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1C" w:rsidRPr="003E53DA" w:rsidRDefault="004A0C1C" w:rsidP="00FB11A2">
      <w:pPr>
        <w:pStyle w:val="a3"/>
        <w:spacing w:afterLines="50" w:after="180" w:line="520" w:lineRule="exact"/>
        <w:ind w:leftChars="0" w:left="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Toc362352437"/>
      <w:bookmarkStart w:id="1" w:name="_Toc323909103"/>
      <w:bookmarkStart w:id="2" w:name="_GoBack"/>
      <w:r w:rsidRPr="003E53DA">
        <w:rPr>
          <w:rFonts w:ascii="標楷體" w:eastAsia="標楷體" w:hAnsi="標楷體" w:cs="標楷體" w:hint="eastAsia"/>
          <w:b/>
          <w:bCs/>
          <w:sz w:val="40"/>
          <w:szCs w:val="40"/>
        </w:rPr>
        <w:t>教育部青年發展署處</w:t>
      </w:r>
      <w:proofErr w:type="gramStart"/>
      <w:r w:rsidRPr="003E53DA">
        <w:rPr>
          <w:rFonts w:ascii="標楷體" w:eastAsia="標楷體" w:hAnsi="標楷體" w:cs="標楷體" w:hint="eastAsia"/>
          <w:b/>
          <w:bCs/>
          <w:sz w:val="40"/>
          <w:szCs w:val="40"/>
        </w:rPr>
        <w:t>務</w:t>
      </w:r>
      <w:proofErr w:type="gramEnd"/>
      <w:r w:rsidRPr="003E53DA">
        <w:rPr>
          <w:rFonts w:ascii="標楷體" w:eastAsia="標楷體" w:hAnsi="標楷體" w:cs="標楷體" w:hint="eastAsia"/>
          <w:b/>
          <w:bCs/>
          <w:sz w:val="40"/>
          <w:szCs w:val="40"/>
        </w:rPr>
        <w:t>規程部分條文修正</w:t>
      </w:r>
      <w:r w:rsidR="003E53DA" w:rsidRPr="003E53DA">
        <w:rPr>
          <w:rFonts w:ascii="標楷體" w:eastAsia="標楷體" w:hAnsi="標楷體" w:cs="標楷體" w:hint="eastAsia"/>
          <w:b/>
          <w:bCs/>
          <w:sz w:val="40"/>
          <w:szCs w:val="40"/>
        </w:rPr>
        <w:t>條文</w:t>
      </w:r>
      <w:bookmarkEnd w:id="0"/>
      <w:bookmarkEnd w:id="1"/>
      <w:bookmarkEnd w:id="2"/>
    </w:p>
    <w:p w:rsidR="003E53DA" w:rsidRPr="003E53DA" w:rsidRDefault="003E53DA" w:rsidP="003E53DA">
      <w:pPr>
        <w:spacing w:line="56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第四條</w:t>
      </w:r>
      <w:r w:rsidRPr="003E53DA">
        <w:rPr>
          <w:rFonts w:ascii="標楷體" w:eastAsia="標楷體" w:hAnsi="標楷體" w:cs="標楷體"/>
          <w:sz w:val="32"/>
          <w:szCs w:val="32"/>
        </w:rPr>
        <w:t xml:space="preserve">  </w:t>
      </w:r>
      <w:proofErr w:type="gramStart"/>
      <w:r w:rsidRPr="003E53DA">
        <w:rPr>
          <w:rFonts w:ascii="標楷體" w:eastAsia="標楷體" w:hAnsi="標楷體" w:cs="標楷體" w:hint="eastAsia"/>
          <w:sz w:val="32"/>
          <w:szCs w:val="32"/>
        </w:rPr>
        <w:t>本署設</w:t>
      </w:r>
      <w:proofErr w:type="gramEnd"/>
      <w:r w:rsidRPr="003E53DA">
        <w:rPr>
          <w:rFonts w:ascii="標楷體" w:eastAsia="標楷體" w:hAnsi="標楷體" w:cs="標楷體" w:hint="eastAsia"/>
          <w:sz w:val="32"/>
          <w:szCs w:val="32"/>
        </w:rPr>
        <w:t>下列組、室：</w:t>
      </w:r>
    </w:p>
    <w:p w:rsidR="003E53DA" w:rsidRPr="003E53DA" w:rsidRDefault="003E53DA" w:rsidP="003E53DA">
      <w:pPr>
        <w:spacing w:line="560" w:lineRule="exact"/>
        <w:ind w:leftChars="531" w:left="1696" w:hangingChars="132" w:hanging="422"/>
        <w:jc w:val="both"/>
        <w:rPr>
          <w:rFonts w:ascii="標楷體" w:eastAsia="標楷體" w:hAnsi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一、綜合規劃及生涯輔導組，分四科辦事。</w:t>
      </w:r>
    </w:p>
    <w:p w:rsidR="003E53DA" w:rsidRPr="003E53DA" w:rsidRDefault="003E53DA" w:rsidP="003E53DA">
      <w:pPr>
        <w:spacing w:line="560" w:lineRule="exact"/>
        <w:ind w:leftChars="531" w:left="1696" w:hangingChars="132" w:hanging="422"/>
        <w:jc w:val="both"/>
        <w:rPr>
          <w:rFonts w:ascii="標楷體" w:eastAsia="標楷體" w:hAnsi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二、公共參與組，分三科辦事。</w:t>
      </w:r>
    </w:p>
    <w:p w:rsidR="003E53DA" w:rsidRPr="003E53DA" w:rsidRDefault="003E53DA" w:rsidP="003E53DA">
      <w:pPr>
        <w:spacing w:line="560" w:lineRule="exact"/>
        <w:ind w:leftChars="531" w:left="1696" w:hangingChars="132" w:hanging="422"/>
        <w:jc w:val="both"/>
        <w:rPr>
          <w:rFonts w:ascii="標楷體" w:eastAsia="標楷體" w:hAnsi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三、國際及體驗學習組，分三科辦事。</w:t>
      </w:r>
    </w:p>
    <w:p w:rsidR="003E53DA" w:rsidRPr="003E53DA" w:rsidRDefault="003E53DA" w:rsidP="003E53DA">
      <w:pPr>
        <w:spacing w:line="560" w:lineRule="exact"/>
        <w:ind w:leftChars="531" w:left="1696" w:hangingChars="132" w:hanging="422"/>
        <w:jc w:val="both"/>
        <w:rPr>
          <w:rFonts w:ascii="標楷體" w:eastAsia="標楷體" w:hAnsi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四、秘書室。</w:t>
      </w:r>
    </w:p>
    <w:p w:rsidR="003E53DA" w:rsidRPr="003E53DA" w:rsidRDefault="003E53DA" w:rsidP="003E53DA">
      <w:pPr>
        <w:spacing w:line="560" w:lineRule="exact"/>
        <w:ind w:leftChars="531" w:left="1696" w:hangingChars="132" w:hanging="422"/>
        <w:jc w:val="both"/>
        <w:rPr>
          <w:rFonts w:ascii="標楷體" w:eastAsia="標楷體" w:hAnsi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五、人事室。</w:t>
      </w:r>
    </w:p>
    <w:p w:rsidR="003E53DA" w:rsidRPr="003E53DA" w:rsidRDefault="003E53DA" w:rsidP="003E53DA">
      <w:pPr>
        <w:spacing w:line="560" w:lineRule="exact"/>
        <w:ind w:leftChars="531" w:left="1696" w:hangingChars="132" w:hanging="422"/>
        <w:jc w:val="both"/>
        <w:rPr>
          <w:rFonts w:ascii="標楷體" w:eastAsia="標楷體" w:hAnsi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六、政風室。</w:t>
      </w:r>
    </w:p>
    <w:p w:rsidR="003E53DA" w:rsidRPr="003E53DA" w:rsidRDefault="003E53DA" w:rsidP="003E53DA">
      <w:pPr>
        <w:spacing w:line="560" w:lineRule="exact"/>
        <w:ind w:leftChars="531" w:left="1696" w:hangingChars="132" w:hanging="422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七、主計室。</w:t>
      </w:r>
    </w:p>
    <w:p w:rsidR="003E53DA" w:rsidRPr="003E53DA" w:rsidRDefault="003E53DA" w:rsidP="003E53DA">
      <w:pPr>
        <w:spacing w:line="560" w:lineRule="exact"/>
        <w:ind w:left="320" w:hangingChars="100" w:hanging="320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第六條</w:t>
      </w:r>
      <w:r w:rsidRPr="003E53DA">
        <w:rPr>
          <w:rFonts w:ascii="標楷體" w:eastAsia="標楷體" w:hAnsi="標楷體" w:cs="標楷體"/>
          <w:sz w:val="32"/>
          <w:szCs w:val="32"/>
        </w:rPr>
        <w:t xml:space="preserve">  </w:t>
      </w:r>
      <w:r w:rsidRPr="003E53DA">
        <w:rPr>
          <w:rFonts w:ascii="標楷體" w:eastAsia="標楷體" w:hAnsi="標楷體" w:cs="標楷體" w:hint="eastAsia"/>
          <w:sz w:val="32"/>
          <w:szCs w:val="32"/>
        </w:rPr>
        <w:t>公共</w:t>
      </w:r>
      <w:proofErr w:type="gramStart"/>
      <w:r w:rsidRPr="003E53DA">
        <w:rPr>
          <w:rFonts w:ascii="標楷體" w:eastAsia="標楷體" w:hAnsi="標楷體" w:cs="標楷體" w:hint="eastAsia"/>
          <w:sz w:val="32"/>
          <w:szCs w:val="32"/>
        </w:rPr>
        <w:t>參與組掌理事</w:t>
      </w:r>
      <w:proofErr w:type="gramEnd"/>
      <w:r w:rsidRPr="003E53DA">
        <w:rPr>
          <w:rFonts w:ascii="標楷體" w:eastAsia="標楷體" w:hAnsi="標楷體" w:cs="標楷體" w:hint="eastAsia"/>
          <w:sz w:val="32"/>
          <w:szCs w:val="32"/>
        </w:rPr>
        <w:t>項如下：</w:t>
      </w:r>
    </w:p>
    <w:p w:rsidR="003E53DA" w:rsidRPr="003E53DA" w:rsidRDefault="003E53DA" w:rsidP="003E53DA">
      <w:pPr>
        <w:spacing w:line="560" w:lineRule="exact"/>
        <w:ind w:leftChars="530" w:left="1874" w:hangingChars="188" w:hanging="602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一、青年社會參與、政策參與</w:t>
      </w:r>
      <w:r w:rsidR="002B06DD" w:rsidRPr="002B06DD">
        <w:rPr>
          <w:rFonts w:ascii="標楷體" w:eastAsia="標楷體" w:hAnsi="標楷體" w:cs="標楷體" w:hint="eastAsia"/>
          <w:sz w:val="32"/>
          <w:szCs w:val="32"/>
        </w:rPr>
        <w:t>、</w:t>
      </w:r>
      <w:r w:rsidRPr="003E53DA">
        <w:rPr>
          <w:rFonts w:ascii="標楷體" w:eastAsia="標楷體" w:hAnsi="標楷體" w:cs="標楷體" w:hint="eastAsia"/>
          <w:sz w:val="32"/>
          <w:szCs w:val="32"/>
        </w:rPr>
        <w:t>志工參與之政策規劃及推動。</w:t>
      </w:r>
    </w:p>
    <w:p w:rsidR="003E53DA" w:rsidRPr="003E53DA" w:rsidRDefault="003E53DA" w:rsidP="003E53DA">
      <w:pPr>
        <w:spacing w:line="560" w:lineRule="exact"/>
        <w:ind w:leftChars="530" w:left="1874" w:hangingChars="188" w:hanging="602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二、青年公共參與人才培力之規劃、推動及運用。</w:t>
      </w:r>
    </w:p>
    <w:p w:rsidR="003E53DA" w:rsidRPr="003E53DA" w:rsidRDefault="003E53DA" w:rsidP="003E53DA">
      <w:pPr>
        <w:spacing w:line="560" w:lineRule="exact"/>
        <w:ind w:leftChars="530" w:left="1944" w:hangingChars="210" w:hanging="672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三、青年參與公共事務與協力資源網絡之規劃及推動。</w:t>
      </w:r>
    </w:p>
    <w:p w:rsidR="003E53DA" w:rsidRDefault="003E53DA" w:rsidP="003E53DA">
      <w:pPr>
        <w:spacing w:line="560" w:lineRule="exact"/>
        <w:ind w:leftChars="530" w:left="1944" w:hangingChars="210" w:hanging="672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四、青年政策參與平</w:t>
      </w:r>
      <w:proofErr w:type="gramStart"/>
      <w:r w:rsidRPr="003E53DA"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Pr="003E53DA">
        <w:rPr>
          <w:rFonts w:ascii="標楷體" w:eastAsia="標楷體" w:hAnsi="標楷體" w:cs="標楷體" w:hint="eastAsia"/>
          <w:sz w:val="32"/>
          <w:szCs w:val="32"/>
        </w:rPr>
        <w:t>建置之規劃、推動及協調。</w:t>
      </w:r>
    </w:p>
    <w:p w:rsidR="00A00995" w:rsidRPr="003E53DA" w:rsidRDefault="00A00995" w:rsidP="00695929">
      <w:pPr>
        <w:spacing w:line="560" w:lineRule="exact"/>
        <w:ind w:leftChars="526" w:left="1918" w:hangingChars="205" w:hanging="656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</w:t>
      </w:r>
      <w:r w:rsidR="00695929">
        <w:rPr>
          <w:rFonts w:ascii="標楷體" w:eastAsia="標楷體" w:hAnsi="標楷體" w:cs="標楷體" w:hint="eastAsia"/>
          <w:sz w:val="32"/>
          <w:szCs w:val="32"/>
        </w:rPr>
        <w:t>、</w:t>
      </w:r>
      <w:r>
        <w:rPr>
          <w:rFonts w:ascii="標楷體" w:eastAsia="標楷體" w:hAnsi="標楷體" w:cs="標楷體" w:hint="eastAsia"/>
          <w:sz w:val="32"/>
          <w:szCs w:val="32"/>
        </w:rPr>
        <w:t>大專校院學生自治組織之聯繫服務與網絡平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之促進及推動。</w:t>
      </w:r>
    </w:p>
    <w:p w:rsidR="003E53DA" w:rsidRPr="003E53DA" w:rsidRDefault="00A06D33" w:rsidP="003E53DA">
      <w:pPr>
        <w:spacing w:line="560" w:lineRule="exact"/>
        <w:ind w:leftChars="530" w:left="1944" w:hangingChars="210" w:hanging="672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="003E53DA" w:rsidRPr="003E53DA">
        <w:rPr>
          <w:rFonts w:ascii="標楷體" w:eastAsia="標楷體" w:hAnsi="標楷體" w:cs="標楷體" w:hint="eastAsia"/>
          <w:sz w:val="32"/>
          <w:szCs w:val="32"/>
        </w:rPr>
        <w:t>、青年志工多元服務方案之開發及推動。</w:t>
      </w:r>
    </w:p>
    <w:p w:rsidR="003E53DA" w:rsidRPr="003E53DA" w:rsidRDefault="00A06D33" w:rsidP="003E53DA">
      <w:pPr>
        <w:spacing w:line="560" w:lineRule="exact"/>
        <w:ind w:leftChars="530" w:left="1944" w:hangingChars="210" w:hanging="672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七</w:t>
      </w:r>
      <w:r w:rsidR="003E53DA" w:rsidRPr="003E53DA">
        <w:rPr>
          <w:rFonts w:ascii="標楷體" w:eastAsia="標楷體" w:hAnsi="標楷體" w:cs="標楷體" w:hint="eastAsia"/>
          <w:sz w:val="32"/>
          <w:szCs w:val="32"/>
        </w:rPr>
        <w:t>、青年事務財團法人之設立、輔導及監督。</w:t>
      </w:r>
    </w:p>
    <w:p w:rsidR="003E53DA" w:rsidRPr="003E53DA" w:rsidRDefault="00A06D33" w:rsidP="003E53DA">
      <w:pPr>
        <w:spacing w:line="560" w:lineRule="exact"/>
        <w:ind w:leftChars="530" w:left="1944" w:hangingChars="210" w:hanging="672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八</w:t>
      </w:r>
      <w:r w:rsidR="003E53DA" w:rsidRPr="003E53DA">
        <w:rPr>
          <w:rFonts w:ascii="標楷體" w:eastAsia="標楷體" w:hAnsi="標楷體" w:cs="標楷體" w:hint="eastAsia"/>
          <w:sz w:val="32"/>
          <w:szCs w:val="32"/>
        </w:rPr>
        <w:t>、其他有關青年公共參與事項。</w:t>
      </w:r>
    </w:p>
    <w:p w:rsidR="003E53DA" w:rsidRPr="003E53DA" w:rsidRDefault="003E53DA" w:rsidP="003E53DA">
      <w:pPr>
        <w:spacing w:line="560" w:lineRule="exact"/>
        <w:ind w:left="320" w:hangingChars="100" w:hanging="320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第七條</w:t>
      </w:r>
      <w:r w:rsidRPr="003E53DA">
        <w:rPr>
          <w:rFonts w:ascii="標楷體" w:eastAsia="標楷體" w:hAnsi="標楷體" w:cs="標楷體"/>
          <w:sz w:val="32"/>
          <w:szCs w:val="32"/>
        </w:rPr>
        <w:t xml:space="preserve">  </w:t>
      </w:r>
      <w:r w:rsidRPr="003E53DA">
        <w:rPr>
          <w:rFonts w:ascii="標楷體" w:eastAsia="標楷體" w:hAnsi="標楷體" w:cs="標楷體" w:hint="eastAsia"/>
          <w:sz w:val="32"/>
          <w:szCs w:val="32"/>
        </w:rPr>
        <w:t>國際及體驗</w:t>
      </w:r>
      <w:proofErr w:type="gramStart"/>
      <w:r w:rsidRPr="003E53DA">
        <w:rPr>
          <w:rFonts w:ascii="標楷體" w:eastAsia="標楷體" w:hAnsi="標楷體" w:cs="標楷體" w:hint="eastAsia"/>
          <w:sz w:val="32"/>
          <w:szCs w:val="32"/>
        </w:rPr>
        <w:t>學習組掌理事</w:t>
      </w:r>
      <w:proofErr w:type="gramEnd"/>
      <w:r w:rsidRPr="003E53DA">
        <w:rPr>
          <w:rFonts w:ascii="標楷體" w:eastAsia="標楷體" w:hAnsi="標楷體" w:cs="標楷體" w:hint="eastAsia"/>
          <w:sz w:val="32"/>
          <w:szCs w:val="32"/>
        </w:rPr>
        <w:t>項如下：</w:t>
      </w:r>
    </w:p>
    <w:p w:rsidR="003E53DA" w:rsidRPr="005D63F1" w:rsidRDefault="003E53DA" w:rsidP="003E53DA">
      <w:pPr>
        <w:spacing w:line="560" w:lineRule="exact"/>
        <w:ind w:leftChars="530" w:left="1874" w:hangingChars="188" w:hanging="602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5D63F1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一、青年國際</w:t>
      </w:r>
      <w:r w:rsidR="005D63F1" w:rsidRPr="00B06E36">
        <w:rPr>
          <w:rFonts w:ascii="標楷體" w:eastAsia="標楷體" w:hAnsi="標楷體" w:cs="標楷體" w:hint="eastAsia"/>
          <w:sz w:val="32"/>
          <w:szCs w:val="32"/>
        </w:rPr>
        <w:t>與</w:t>
      </w:r>
      <w:r w:rsidRPr="005D63F1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體驗學習之政策規劃及推動。</w:t>
      </w:r>
    </w:p>
    <w:p w:rsidR="003E53DA" w:rsidRPr="005D63F1" w:rsidRDefault="003E53DA" w:rsidP="003E53DA">
      <w:pPr>
        <w:spacing w:line="560" w:lineRule="exact"/>
        <w:ind w:leftChars="529" w:left="1929" w:hangingChars="206" w:hanging="659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5D63F1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二、青年多元國際參與</w:t>
      </w:r>
      <w:proofErr w:type="gramStart"/>
      <w:r w:rsidR="005D63F1" w:rsidRPr="00B06E36">
        <w:rPr>
          <w:rFonts w:ascii="標楷體" w:eastAsia="標楷體" w:hAnsi="標楷體" w:hint="eastAsia"/>
          <w:sz w:val="32"/>
          <w:szCs w:val="32"/>
        </w:rPr>
        <w:t>與</w:t>
      </w:r>
      <w:proofErr w:type="gramEnd"/>
      <w:r w:rsidRPr="005D63F1">
        <w:rPr>
          <w:rFonts w:ascii="標楷體" w:eastAsia="標楷體" w:hAnsi="標楷體" w:hint="eastAsia"/>
          <w:color w:val="000000" w:themeColor="text1"/>
          <w:sz w:val="32"/>
          <w:szCs w:val="32"/>
        </w:rPr>
        <w:t>兩岸青年</w:t>
      </w:r>
      <w:r w:rsidRPr="005D63F1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交流</w:t>
      </w:r>
      <w:r w:rsidRPr="005D63F1">
        <w:rPr>
          <w:rFonts w:ascii="標楷體" w:eastAsia="標楷體" w:hAnsi="標楷體" w:hint="eastAsia"/>
          <w:color w:val="000000" w:themeColor="text1"/>
          <w:sz w:val="32"/>
          <w:szCs w:val="32"/>
        </w:rPr>
        <w:t>之規劃及推動</w:t>
      </w:r>
      <w:r w:rsidRPr="005D63F1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。</w:t>
      </w:r>
    </w:p>
    <w:p w:rsidR="003E53DA" w:rsidRPr="005D63F1" w:rsidRDefault="003E53DA" w:rsidP="003E53DA">
      <w:pPr>
        <w:spacing w:line="560" w:lineRule="exact"/>
        <w:ind w:leftChars="530" w:left="1874" w:hangingChars="188" w:hanging="602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5D63F1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lastRenderedPageBreak/>
        <w:t>三、青年國際參與</w:t>
      </w:r>
      <w:proofErr w:type="gramStart"/>
      <w:r w:rsidR="005D63F1" w:rsidRPr="00B06E36">
        <w:rPr>
          <w:rFonts w:ascii="標楷體" w:eastAsia="標楷體" w:hAnsi="標楷體" w:cs="標楷體" w:hint="eastAsia"/>
          <w:sz w:val="32"/>
          <w:szCs w:val="32"/>
        </w:rPr>
        <w:t>與</w:t>
      </w:r>
      <w:proofErr w:type="gramEnd"/>
      <w:r w:rsidRPr="005D63F1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交流</w:t>
      </w:r>
      <w:r w:rsidRPr="005D63F1">
        <w:rPr>
          <w:rFonts w:ascii="標楷體" w:eastAsia="標楷體" w:hAnsi="標楷體" w:hint="eastAsia"/>
          <w:color w:val="000000" w:themeColor="text1"/>
          <w:sz w:val="32"/>
          <w:szCs w:val="32"/>
        </w:rPr>
        <w:t>人才之培育及應用</w:t>
      </w:r>
      <w:r w:rsidRPr="005D63F1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。</w:t>
      </w:r>
    </w:p>
    <w:p w:rsidR="003E53DA" w:rsidRPr="003E53DA" w:rsidRDefault="003E53DA" w:rsidP="003E53DA">
      <w:pPr>
        <w:spacing w:line="560" w:lineRule="exact"/>
        <w:ind w:leftChars="529" w:left="1929" w:hangingChars="206" w:hanging="659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四、服務學習政策之</w:t>
      </w:r>
      <w:r w:rsidR="00E55A89" w:rsidRPr="00B06E36">
        <w:rPr>
          <w:rFonts w:ascii="標楷體" w:eastAsia="標楷體" w:hAnsi="標楷體" w:cs="標楷體" w:hint="eastAsia"/>
          <w:sz w:val="32"/>
          <w:szCs w:val="32"/>
        </w:rPr>
        <w:t>研發、</w:t>
      </w:r>
      <w:r w:rsidRPr="00B06E36">
        <w:rPr>
          <w:rFonts w:ascii="標楷體" w:eastAsia="標楷體" w:hAnsi="標楷體" w:cs="標楷體" w:hint="eastAsia"/>
          <w:sz w:val="32"/>
          <w:szCs w:val="32"/>
        </w:rPr>
        <w:t>規劃</w:t>
      </w:r>
      <w:r w:rsidR="00E55A89" w:rsidRPr="00B06E36">
        <w:rPr>
          <w:rFonts w:ascii="標楷體" w:eastAsia="標楷體" w:hAnsi="標楷體" w:cs="標楷體" w:hint="eastAsia"/>
          <w:sz w:val="32"/>
          <w:szCs w:val="32"/>
        </w:rPr>
        <w:t>、</w:t>
      </w:r>
      <w:r w:rsidRPr="00B06E36">
        <w:rPr>
          <w:rFonts w:ascii="標楷體" w:eastAsia="標楷體" w:hAnsi="標楷體" w:cs="標楷體" w:hint="eastAsia"/>
          <w:sz w:val="32"/>
          <w:szCs w:val="32"/>
        </w:rPr>
        <w:t>推動、獎勵</w:t>
      </w:r>
      <w:r w:rsidR="00E55A89" w:rsidRPr="00B06E36">
        <w:rPr>
          <w:rFonts w:ascii="標楷體" w:eastAsia="標楷體" w:hAnsi="標楷體" w:cs="標楷體" w:hint="eastAsia"/>
          <w:sz w:val="32"/>
          <w:szCs w:val="32"/>
        </w:rPr>
        <w:t>及</w:t>
      </w:r>
      <w:r w:rsidRPr="003E53DA">
        <w:rPr>
          <w:rFonts w:ascii="標楷體" w:eastAsia="標楷體" w:hAnsi="標楷體" w:cs="標楷體" w:hint="eastAsia"/>
          <w:sz w:val="32"/>
          <w:szCs w:val="32"/>
        </w:rPr>
        <w:t>表揚。</w:t>
      </w:r>
    </w:p>
    <w:p w:rsidR="003E53DA" w:rsidRPr="003E53DA" w:rsidRDefault="003E53DA" w:rsidP="003E53DA">
      <w:pPr>
        <w:spacing w:line="560" w:lineRule="exact"/>
        <w:ind w:leftChars="529" w:left="1929" w:hangingChars="206" w:hanging="659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五、服務學習資源網絡之協調、整合及運用。</w:t>
      </w:r>
    </w:p>
    <w:p w:rsidR="003E53DA" w:rsidRPr="003E53DA" w:rsidRDefault="003E53DA" w:rsidP="003E53DA">
      <w:pPr>
        <w:spacing w:line="560" w:lineRule="exact"/>
        <w:ind w:leftChars="529" w:left="1929" w:hangingChars="206" w:hanging="659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六、青年</w:t>
      </w:r>
      <w:proofErr w:type="gramStart"/>
      <w:r w:rsidRPr="003E53DA">
        <w:rPr>
          <w:rFonts w:ascii="標楷體" w:eastAsia="標楷體" w:hAnsi="標楷體" w:cs="標楷體" w:hint="eastAsia"/>
          <w:sz w:val="32"/>
          <w:szCs w:val="32"/>
        </w:rPr>
        <w:t>多元壯遊體驗</w:t>
      </w:r>
      <w:proofErr w:type="gramEnd"/>
      <w:r w:rsidRPr="003E53DA">
        <w:rPr>
          <w:rFonts w:ascii="標楷體" w:eastAsia="標楷體" w:hAnsi="標楷體" w:cs="標楷體" w:hint="eastAsia"/>
          <w:sz w:val="32"/>
          <w:szCs w:val="32"/>
        </w:rPr>
        <w:t>學習之規劃及推動。</w:t>
      </w:r>
    </w:p>
    <w:p w:rsidR="003E53DA" w:rsidRPr="003E53DA" w:rsidRDefault="003E53DA" w:rsidP="003E53DA">
      <w:pPr>
        <w:spacing w:line="560" w:lineRule="exact"/>
        <w:ind w:leftChars="529" w:left="1929" w:hangingChars="206" w:hanging="659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七、</w:t>
      </w:r>
      <w:proofErr w:type="gramStart"/>
      <w:r w:rsidRPr="003E53DA">
        <w:rPr>
          <w:rFonts w:ascii="標楷體" w:eastAsia="標楷體" w:hAnsi="標楷體" w:cs="標楷體" w:hint="eastAsia"/>
          <w:sz w:val="32"/>
          <w:szCs w:val="32"/>
        </w:rPr>
        <w:t>青年壯遊體驗</w:t>
      </w:r>
      <w:proofErr w:type="gramEnd"/>
      <w:r w:rsidRPr="003E53DA">
        <w:rPr>
          <w:rFonts w:ascii="標楷體" w:eastAsia="標楷體" w:hAnsi="標楷體" w:cs="標楷體" w:hint="eastAsia"/>
          <w:sz w:val="32"/>
          <w:szCs w:val="32"/>
        </w:rPr>
        <w:t>學習友善環境服務網絡之協調、整合及運用。</w:t>
      </w:r>
    </w:p>
    <w:p w:rsidR="003E53DA" w:rsidRPr="003E53DA" w:rsidRDefault="003E53DA" w:rsidP="003E53DA">
      <w:pPr>
        <w:spacing w:line="560" w:lineRule="exact"/>
        <w:ind w:leftChars="529" w:left="1929" w:hangingChars="206" w:hanging="659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八、其他有關青年國際及體驗學習事項。</w:t>
      </w:r>
    </w:p>
    <w:p w:rsidR="003E53DA" w:rsidRPr="003E53DA" w:rsidRDefault="003E53DA" w:rsidP="003E53DA">
      <w:pPr>
        <w:spacing w:line="560" w:lineRule="exact"/>
        <w:ind w:left="320" w:hangingChars="100" w:hanging="320"/>
        <w:jc w:val="both"/>
        <w:rPr>
          <w:rFonts w:ascii="標楷體" w:eastAsia="標楷體" w:hAnsi="標楷體" w:cs="標楷體"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第十三條</w:t>
      </w:r>
      <w:r w:rsidRPr="003E53DA">
        <w:rPr>
          <w:rFonts w:ascii="標楷體" w:eastAsia="標楷體" w:hAnsi="標楷體" w:cs="標楷體"/>
          <w:sz w:val="32"/>
          <w:szCs w:val="32"/>
        </w:rPr>
        <w:t xml:space="preserve">  </w:t>
      </w:r>
      <w:r w:rsidRPr="003E53DA">
        <w:rPr>
          <w:rFonts w:ascii="標楷體" w:eastAsia="標楷體" w:hAnsi="標楷體" w:cs="標楷體" w:hint="eastAsia"/>
          <w:sz w:val="32"/>
          <w:szCs w:val="32"/>
        </w:rPr>
        <w:t>本規程自</w:t>
      </w:r>
      <w:smartTag w:uri="urn:schemas-microsoft-com:office:smarttags" w:element="chsdate">
        <w:smartTagPr>
          <w:attr w:name="Year" w:val="2013"/>
          <w:attr w:name="Month" w:val="9"/>
          <w:attr w:name="Day" w:val="1"/>
          <w:attr w:name="IsLunarDate" w:val="False"/>
          <w:attr w:name="IsROCDate" w:val="True"/>
        </w:smartTagPr>
        <w:r w:rsidRPr="003E53DA">
          <w:rPr>
            <w:rFonts w:ascii="標楷體" w:eastAsia="標楷體" w:hAnsi="標楷體" w:cs="標楷體" w:hint="eastAsia"/>
            <w:sz w:val="32"/>
            <w:szCs w:val="32"/>
          </w:rPr>
          <w:t>中華民國一百零二年九月一日</w:t>
        </w:r>
      </w:smartTag>
      <w:r w:rsidRPr="003E53DA">
        <w:rPr>
          <w:rFonts w:ascii="標楷體" w:eastAsia="標楷體" w:hAnsi="標楷體" w:cs="標楷體" w:hint="eastAsia"/>
          <w:sz w:val="32"/>
          <w:szCs w:val="32"/>
        </w:rPr>
        <w:t>施行。</w:t>
      </w:r>
    </w:p>
    <w:p w:rsidR="00764FD8" w:rsidRPr="003E53DA" w:rsidRDefault="003E53DA" w:rsidP="003E53DA">
      <w:pPr>
        <w:spacing w:line="560" w:lineRule="exact"/>
        <w:ind w:leftChars="679" w:left="1809" w:hangingChars="56" w:hanging="179"/>
        <w:jc w:val="both"/>
        <w:rPr>
          <w:rFonts w:ascii="標楷體" w:eastAsia="標楷體" w:hAnsi="標楷體"/>
          <w:b/>
          <w:sz w:val="32"/>
          <w:szCs w:val="32"/>
        </w:rPr>
      </w:pPr>
      <w:r w:rsidRPr="003E53DA">
        <w:rPr>
          <w:rFonts w:ascii="標楷體" w:eastAsia="標楷體" w:hAnsi="標楷體" w:cs="標楷體" w:hint="eastAsia"/>
          <w:sz w:val="32"/>
          <w:szCs w:val="32"/>
        </w:rPr>
        <w:t>本規程修正條文，自發布日施行。</w:t>
      </w:r>
    </w:p>
    <w:p w:rsidR="00764FD8" w:rsidRPr="00A52CEC" w:rsidRDefault="00764FD8" w:rsidP="00A52CEC">
      <w:pPr>
        <w:rPr>
          <w:rFonts w:ascii="標楷體" w:eastAsia="標楷體" w:hAnsi="標楷體"/>
          <w:sz w:val="32"/>
          <w:szCs w:val="32"/>
        </w:rPr>
      </w:pPr>
    </w:p>
    <w:sectPr w:rsidR="00764FD8" w:rsidRPr="00A52CEC" w:rsidSect="00A52CEC">
      <w:pgSz w:w="11906" w:h="16838"/>
      <w:pgMar w:top="1304" w:right="1644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41" w:rsidRDefault="008E3341" w:rsidP="00C41BD6">
      <w:r>
        <w:separator/>
      </w:r>
    </w:p>
  </w:endnote>
  <w:endnote w:type="continuationSeparator" w:id="0">
    <w:p w:rsidR="008E3341" w:rsidRDefault="008E3341" w:rsidP="00C4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41" w:rsidRDefault="008E3341" w:rsidP="00C41BD6">
      <w:r>
        <w:separator/>
      </w:r>
    </w:p>
  </w:footnote>
  <w:footnote w:type="continuationSeparator" w:id="0">
    <w:p w:rsidR="008E3341" w:rsidRDefault="008E3341" w:rsidP="00C4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4E7"/>
    <w:multiLevelType w:val="hybridMultilevel"/>
    <w:tmpl w:val="0820F4F0"/>
    <w:lvl w:ilvl="0" w:tplc="36E2E400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8E28F9"/>
    <w:multiLevelType w:val="hybridMultilevel"/>
    <w:tmpl w:val="2966A95E"/>
    <w:lvl w:ilvl="0" w:tplc="0ABC223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97B1731"/>
    <w:multiLevelType w:val="hybridMultilevel"/>
    <w:tmpl w:val="EBBC1114"/>
    <w:lvl w:ilvl="0" w:tplc="79D2F2B4">
      <w:start w:val="1"/>
      <w:numFmt w:val="taiwaneseCountingThousand"/>
      <w:lvlText w:val="%1、"/>
      <w:lvlJc w:val="left"/>
      <w:pPr>
        <w:ind w:left="1066" w:hanging="640"/>
      </w:pPr>
      <w:rPr>
        <w:rFonts w:cs="Times New Roman"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E4062DA"/>
    <w:multiLevelType w:val="hybridMultilevel"/>
    <w:tmpl w:val="74C29EBA"/>
    <w:lvl w:ilvl="0" w:tplc="E758B3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9091336"/>
    <w:multiLevelType w:val="hybridMultilevel"/>
    <w:tmpl w:val="61E02A40"/>
    <w:lvl w:ilvl="0" w:tplc="0ABC223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D0"/>
    <w:rsid w:val="000176E9"/>
    <w:rsid w:val="000673F0"/>
    <w:rsid w:val="000676E3"/>
    <w:rsid w:val="00084F8F"/>
    <w:rsid w:val="000D2931"/>
    <w:rsid w:val="000E08F2"/>
    <w:rsid w:val="000E4CE6"/>
    <w:rsid w:val="001218D6"/>
    <w:rsid w:val="001805A8"/>
    <w:rsid w:val="001F4F12"/>
    <w:rsid w:val="00202A02"/>
    <w:rsid w:val="002110BB"/>
    <w:rsid w:val="00274D51"/>
    <w:rsid w:val="002B06DD"/>
    <w:rsid w:val="002C3430"/>
    <w:rsid w:val="002E1239"/>
    <w:rsid w:val="003040B2"/>
    <w:rsid w:val="003259D4"/>
    <w:rsid w:val="00360214"/>
    <w:rsid w:val="003907D6"/>
    <w:rsid w:val="003A22D6"/>
    <w:rsid w:val="003B34A1"/>
    <w:rsid w:val="003E53DA"/>
    <w:rsid w:val="004443D0"/>
    <w:rsid w:val="0046046D"/>
    <w:rsid w:val="004A0C1C"/>
    <w:rsid w:val="004A7830"/>
    <w:rsid w:val="00500D91"/>
    <w:rsid w:val="005167BB"/>
    <w:rsid w:val="00550853"/>
    <w:rsid w:val="00586FEF"/>
    <w:rsid w:val="005D0725"/>
    <w:rsid w:val="005D63F1"/>
    <w:rsid w:val="005E40E7"/>
    <w:rsid w:val="00622172"/>
    <w:rsid w:val="006373C8"/>
    <w:rsid w:val="00687E80"/>
    <w:rsid w:val="006948A0"/>
    <w:rsid w:val="00695929"/>
    <w:rsid w:val="006E54B1"/>
    <w:rsid w:val="007365FB"/>
    <w:rsid w:val="00761C73"/>
    <w:rsid w:val="00764FD8"/>
    <w:rsid w:val="00773EE8"/>
    <w:rsid w:val="007A4D37"/>
    <w:rsid w:val="007C13A3"/>
    <w:rsid w:val="007F6B2C"/>
    <w:rsid w:val="0089037A"/>
    <w:rsid w:val="008B173B"/>
    <w:rsid w:val="008C4095"/>
    <w:rsid w:val="008E3341"/>
    <w:rsid w:val="00936FCF"/>
    <w:rsid w:val="00955E61"/>
    <w:rsid w:val="009C3A93"/>
    <w:rsid w:val="009E5719"/>
    <w:rsid w:val="009E6A38"/>
    <w:rsid w:val="009F4BDA"/>
    <w:rsid w:val="00A00995"/>
    <w:rsid w:val="00A02CD9"/>
    <w:rsid w:val="00A06D33"/>
    <w:rsid w:val="00A47B4B"/>
    <w:rsid w:val="00A52CEC"/>
    <w:rsid w:val="00AF1D49"/>
    <w:rsid w:val="00B06E36"/>
    <w:rsid w:val="00B13435"/>
    <w:rsid w:val="00B14949"/>
    <w:rsid w:val="00B46277"/>
    <w:rsid w:val="00B92C31"/>
    <w:rsid w:val="00BA0D4B"/>
    <w:rsid w:val="00BD0D0D"/>
    <w:rsid w:val="00BF1367"/>
    <w:rsid w:val="00C26F12"/>
    <w:rsid w:val="00C36F7B"/>
    <w:rsid w:val="00C41BD6"/>
    <w:rsid w:val="00C55819"/>
    <w:rsid w:val="00CC49D2"/>
    <w:rsid w:val="00CD0BE8"/>
    <w:rsid w:val="00CE05A5"/>
    <w:rsid w:val="00D85573"/>
    <w:rsid w:val="00DD6DAD"/>
    <w:rsid w:val="00E243B4"/>
    <w:rsid w:val="00E55A89"/>
    <w:rsid w:val="00E7605B"/>
    <w:rsid w:val="00E92398"/>
    <w:rsid w:val="00F53CE4"/>
    <w:rsid w:val="00F76534"/>
    <w:rsid w:val="00F828E7"/>
    <w:rsid w:val="00FB11A2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67B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C5581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55819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1B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1B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67B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C55819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55819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1B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1B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829D-B9E4-4532-A327-B4DF801A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38</Characters>
  <Application>Microsoft Office Word</Application>
  <DocSecurity>4</DocSecurity>
  <Lines>1</Lines>
  <Paragraphs>1</Paragraphs>
  <ScaleCrop>false</ScaleCrop>
  <Company>EY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教育部青年署處務規程修正草案及編制表補充意見說明</dc:title>
  <dc:creator>user</dc:creator>
  <cp:lastModifiedBy>user</cp:lastModifiedBy>
  <cp:revision>2</cp:revision>
  <cp:lastPrinted>2014-12-10T01:34:00Z</cp:lastPrinted>
  <dcterms:created xsi:type="dcterms:W3CDTF">2014-12-10T01:35:00Z</dcterms:created>
  <dcterms:modified xsi:type="dcterms:W3CDTF">2014-12-10T01:35:00Z</dcterms:modified>
</cp:coreProperties>
</file>