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2E" w:rsidRDefault="000E0CBB" w:rsidP="00444C5E">
      <w:pPr>
        <w:spacing w:line="52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0E0CBB">
        <w:rPr>
          <w:rFonts w:ascii="標楷體" w:eastAsia="標楷體" w:hAnsi="標楷體" w:hint="eastAsia"/>
          <w:b/>
          <w:sz w:val="32"/>
          <w:szCs w:val="32"/>
        </w:rPr>
        <w:t>公務人員酒後駕車相關行政責任建議處理原則</w:t>
      </w:r>
    </w:p>
    <w:bookmarkEnd w:id="0"/>
    <w:p w:rsidR="00F76C99" w:rsidRPr="00F76C99" w:rsidRDefault="00F76C99" w:rsidP="003D03EA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</w:t>
      </w:r>
      <w:r w:rsidR="0095013E">
        <w:rPr>
          <w:rFonts w:ascii="標楷體" w:eastAsia="標楷體" w:hAnsi="標楷體" w:hint="eastAsia"/>
          <w:sz w:val="28"/>
          <w:szCs w:val="28"/>
        </w:rPr>
        <w:t>維護行政團隊良好形象，</w:t>
      </w:r>
      <w:r w:rsidR="00082DC5">
        <w:rPr>
          <w:rFonts w:ascii="標楷體" w:eastAsia="標楷體" w:hAnsi="標楷體" w:hint="eastAsia"/>
          <w:sz w:val="28"/>
          <w:szCs w:val="28"/>
        </w:rPr>
        <w:t>各機關應落實平時宣導教育及督導，</w:t>
      </w:r>
      <w:r>
        <w:rPr>
          <w:rFonts w:ascii="標楷體" w:eastAsia="標楷體" w:hAnsi="標楷體" w:hint="eastAsia"/>
          <w:sz w:val="28"/>
          <w:szCs w:val="28"/>
        </w:rPr>
        <w:t>具體明確要求公務人員以身作則，</w:t>
      </w:r>
      <w:r w:rsidR="0095013E">
        <w:rPr>
          <w:rFonts w:ascii="標楷體" w:eastAsia="標楷體" w:hAnsi="標楷體" w:hint="eastAsia"/>
          <w:sz w:val="28"/>
          <w:szCs w:val="28"/>
        </w:rPr>
        <w:t>貫徹政府杜絕酒後駕車之決心，</w:t>
      </w:r>
      <w:r>
        <w:rPr>
          <w:rFonts w:ascii="標楷體" w:eastAsia="標楷體" w:hAnsi="標楷體" w:hint="eastAsia"/>
          <w:sz w:val="28"/>
          <w:szCs w:val="28"/>
        </w:rPr>
        <w:t>特訂定本處理原則。</w:t>
      </w:r>
    </w:p>
    <w:p w:rsidR="000E0CBB" w:rsidRDefault="00F76C99" w:rsidP="003D03EA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公務人員如有酒後駕車情事，請各機關本權責查證後，參考本處理原則所定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之懲處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基準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，依公務員懲戒法、公務人員考績法及其施行細則、各類專業人員獎懲標準表或各機關職員獎懲規定所訂標準，衡酌事實發生原因、動機或對政府形象之影響程度予以嚴厲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處分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C65CD" w:rsidRPr="000E0CBB" w:rsidRDefault="003C65CD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公務人員酒後駕車經警察人員取締</w:t>
      </w:r>
      <w:r w:rsidR="00540C42">
        <w:rPr>
          <w:rFonts w:ascii="標楷體" w:eastAsia="標楷體" w:hAnsi="標楷體" w:cs="新細明體" w:hint="eastAsia"/>
          <w:kern w:val="0"/>
          <w:sz w:val="28"/>
          <w:szCs w:val="28"/>
        </w:rPr>
        <w:t>者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，應</w:t>
      </w:r>
      <w:r w:rsidR="005F370D">
        <w:rPr>
          <w:rFonts w:ascii="標楷體" w:eastAsia="標楷體" w:hAnsi="標楷體" w:cs="新細明體" w:hint="eastAsia"/>
          <w:kern w:val="0"/>
          <w:sz w:val="28"/>
          <w:szCs w:val="28"/>
        </w:rPr>
        <w:t>履行</w:t>
      </w:r>
      <w:r w:rsidR="003429C3" w:rsidRPr="00833D50">
        <w:rPr>
          <w:rFonts w:ascii="標楷體" w:eastAsia="標楷體" w:hAnsi="標楷體" w:cs="新細明體" w:hint="eastAsia"/>
          <w:kern w:val="0"/>
          <w:sz w:val="28"/>
          <w:szCs w:val="28"/>
        </w:rPr>
        <w:t>公務員服務法第五條</w:t>
      </w:r>
      <w:r w:rsidR="005F370D">
        <w:rPr>
          <w:rFonts w:ascii="標楷體" w:eastAsia="標楷體" w:hAnsi="標楷體" w:cs="新細明體" w:hint="eastAsia"/>
          <w:kern w:val="0"/>
          <w:sz w:val="28"/>
          <w:szCs w:val="28"/>
        </w:rPr>
        <w:t>誠實之義務</w:t>
      </w:r>
      <w:r w:rsidR="003429C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於事發後一週內主動告知服務機關人事單位。</w:t>
      </w:r>
    </w:p>
    <w:p w:rsidR="00D93923" w:rsidRPr="00F76C99" w:rsidRDefault="008156DC" w:rsidP="00F76C99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76C99">
        <w:rPr>
          <w:rFonts w:ascii="標楷體" w:eastAsia="標楷體" w:hAnsi="標楷體" w:cs="新細明體" w:hint="eastAsia"/>
          <w:kern w:val="0"/>
          <w:sz w:val="28"/>
          <w:szCs w:val="28"/>
        </w:rPr>
        <w:t>公務人員</w:t>
      </w:r>
      <w:r w:rsidR="000E0CBB" w:rsidRPr="00F76C99">
        <w:rPr>
          <w:rFonts w:ascii="標楷體" w:eastAsia="標楷體" w:hAnsi="標楷體" w:cs="新細明體" w:hint="eastAsia"/>
          <w:kern w:val="0"/>
          <w:sz w:val="28"/>
          <w:szCs w:val="28"/>
        </w:rPr>
        <w:t>發生酒後駕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車</w:t>
      </w:r>
      <w:r w:rsidR="00D93923" w:rsidRPr="00F76C99">
        <w:rPr>
          <w:rFonts w:ascii="標楷體" w:eastAsia="標楷體" w:hAnsi="標楷體" w:hint="eastAsia"/>
          <w:sz w:val="28"/>
          <w:szCs w:val="28"/>
        </w:rPr>
        <w:t>之</w:t>
      </w:r>
      <w:r w:rsidRPr="00F76C99">
        <w:rPr>
          <w:rFonts w:ascii="標楷體" w:eastAsia="標楷體" w:hAnsi="標楷體" w:hint="eastAsia"/>
          <w:sz w:val="28"/>
          <w:szCs w:val="28"/>
        </w:rPr>
        <w:t>建議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懲處</w:t>
      </w:r>
      <w:r w:rsidR="002E4289" w:rsidRPr="00F76C99">
        <w:rPr>
          <w:rFonts w:ascii="標楷體" w:eastAsia="標楷體" w:hAnsi="標楷體" w:hint="eastAsia"/>
          <w:sz w:val="28"/>
          <w:szCs w:val="28"/>
        </w:rPr>
        <w:t>基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準：</w:t>
      </w:r>
    </w:p>
    <w:tbl>
      <w:tblPr>
        <w:tblStyle w:val="a4"/>
        <w:tblW w:w="9639" w:type="dxa"/>
        <w:tblInd w:w="250" w:type="dxa"/>
        <w:tblLook w:val="04A0"/>
      </w:tblPr>
      <w:tblGrid>
        <w:gridCol w:w="456"/>
        <w:gridCol w:w="2804"/>
        <w:gridCol w:w="3402"/>
        <w:gridCol w:w="2977"/>
      </w:tblGrid>
      <w:tr w:rsidR="003747EA" w:rsidRPr="00997CC0" w:rsidTr="00833D50">
        <w:trPr>
          <w:trHeight w:val="463"/>
          <w:tblHeader/>
        </w:trPr>
        <w:tc>
          <w:tcPr>
            <w:tcW w:w="3260" w:type="dxa"/>
            <w:gridSpan w:val="2"/>
            <w:vAlign w:val="center"/>
          </w:tcPr>
          <w:p w:rsidR="003747EA" w:rsidRPr="00997CC0" w:rsidRDefault="003C65CD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事由</w:t>
            </w:r>
          </w:p>
        </w:tc>
        <w:tc>
          <w:tcPr>
            <w:tcW w:w="3402" w:type="dxa"/>
            <w:vAlign w:val="center"/>
          </w:tcPr>
          <w:p w:rsidR="003747EA" w:rsidRPr="00997CC0" w:rsidRDefault="003747EA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最低</w:t>
            </w: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懲處</w:t>
            </w:r>
            <w:r w:rsidR="004116F8">
              <w:rPr>
                <w:rFonts w:ascii="標楷體" w:eastAsia="標楷體" w:hAnsi="標楷體" w:cs="新細明體" w:hint="eastAsia"/>
                <w:kern w:val="0"/>
                <w:szCs w:val="24"/>
              </w:rPr>
              <w:t>額度</w:t>
            </w:r>
          </w:p>
        </w:tc>
        <w:tc>
          <w:tcPr>
            <w:tcW w:w="2977" w:type="dxa"/>
            <w:vAlign w:val="center"/>
          </w:tcPr>
          <w:p w:rsidR="003747EA" w:rsidRPr="00997CC0" w:rsidRDefault="003C65CD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依據</w:t>
            </w:r>
          </w:p>
        </w:tc>
      </w:tr>
      <w:tr w:rsidR="00192EAE" w:rsidRPr="00997CC0" w:rsidTr="00833D50">
        <w:tc>
          <w:tcPr>
            <w:tcW w:w="456" w:type="dxa"/>
            <w:vMerge w:val="restart"/>
            <w:vAlign w:val="center"/>
          </w:tcPr>
          <w:p w:rsidR="00192EAE" w:rsidRDefault="003C65CD" w:rsidP="007C7EDB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酒駕</w:t>
            </w:r>
            <w:r w:rsidR="00192EAE">
              <w:rPr>
                <w:rFonts w:eastAsia="標楷體" w:hint="eastAsia"/>
                <w:szCs w:val="24"/>
              </w:rPr>
              <w:t>未肇事</w:t>
            </w:r>
          </w:p>
        </w:tc>
        <w:tc>
          <w:tcPr>
            <w:tcW w:w="2804" w:type="dxa"/>
            <w:vAlign w:val="center"/>
          </w:tcPr>
          <w:p w:rsidR="00192EAE" w:rsidRPr="007C7EDB" w:rsidRDefault="00192EAE" w:rsidP="00747230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 w:rsidRPr="007C7EDB">
              <w:rPr>
                <w:rFonts w:eastAsia="標楷體"/>
                <w:szCs w:val="24"/>
              </w:rPr>
              <w:t>吐氣酒精濃度</w:t>
            </w:r>
            <w:r w:rsidR="00747230">
              <w:rPr>
                <w:rFonts w:eastAsia="標楷體" w:hint="eastAsia"/>
                <w:szCs w:val="24"/>
              </w:rPr>
              <w:t>達每公升０‧０一毫克以上</w:t>
            </w:r>
            <w:r>
              <w:rPr>
                <w:rFonts w:eastAsia="標楷體" w:hint="eastAsia"/>
                <w:szCs w:val="24"/>
              </w:rPr>
              <w:t>未</w:t>
            </w:r>
            <w:r w:rsidR="00747230">
              <w:rPr>
                <w:rFonts w:eastAsia="標楷體" w:hint="eastAsia"/>
                <w:szCs w:val="24"/>
              </w:rPr>
              <w:t>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‧一五毫克</w:t>
            </w:r>
            <w:r w:rsidRPr="007C7EDB">
              <w:rPr>
                <w:rFonts w:eastAsia="標楷體" w:hint="eastAsia"/>
                <w:szCs w:val="24"/>
              </w:rPr>
              <w:t>者</w:t>
            </w:r>
          </w:p>
        </w:tc>
        <w:tc>
          <w:tcPr>
            <w:tcW w:w="3402" w:type="dxa"/>
            <w:vAlign w:val="center"/>
          </w:tcPr>
          <w:p w:rsidR="00192EAE" w:rsidRPr="002E4289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申誡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  <w:vAlign w:val="center"/>
          </w:tcPr>
          <w:p w:rsidR="00192EAE" w:rsidRPr="00997CC0" w:rsidRDefault="00192EAE" w:rsidP="007C7EDB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192EAE" w:rsidRPr="007C7EDB" w:rsidRDefault="00192EAE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 w:rsidRPr="007C7EDB">
              <w:rPr>
                <w:rFonts w:eastAsia="標楷體"/>
                <w:szCs w:val="24"/>
              </w:rPr>
              <w:t>吐氣酒精濃度</w:t>
            </w:r>
            <w:r w:rsidRPr="007C7EDB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‧一五毫克</w:t>
            </w:r>
            <w:r w:rsidRPr="007C7EDB">
              <w:rPr>
                <w:rFonts w:eastAsia="標楷體" w:hint="eastAsia"/>
                <w:szCs w:val="24"/>
              </w:rPr>
              <w:t>以上未滿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‧二五毫克</w:t>
            </w:r>
            <w:r w:rsidRPr="007C7EDB">
              <w:rPr>
                <w:rFonts w:eastAsia="標楷體" w:hint="eastAsia"/>
                <w:szCs w:val="24"/>
              </w:rPr>
              <w:t>者</w:t>
            </w:r>
            <w:r w:rsidRPr="007C7EDB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eastAsia="標楷體"/>
                <w:szCs w:val="24"/>
              </w:rPr>
              <w:t>吐氣酒精濃度</w:t>
            </w:r>
            <w:r w:rsidRPr="00997CC0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‧二五毫克</w:t>
            </w:r>
            <w:r w:rsidRPr="00997CC0">
              <w:rPr>
                <w:rFonts w:eastAsia="標楷體" w:hint="eastAsia"/>
                <w:szCs w:val="24"/>
              </w:rPr>
              <w:t>以上</w:t>
            </w:r>
            <w:r w:rsidRPr="00997CC0">
              <w:rPr>
                <w:rFonts w:eastAsia="標楷體"/>
                <w:szCs w:val="24"/>
              </w:rPr>
              <w:t>未滿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‧四毫克</w:t>
            </w:r>
            <w:r w:rsidRPr="00997CC0">
              <w:rPr>
                <w:rFonts w:eastAsia="標楷體" w:hint="eastAsia"/>
                <w:szCs w:val="24"/>
              </w:rPr>
              <w:t>者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444C5E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eastAsia="標楷體"/>
                <w:szCs w:val="24"/>
              </w:rPr>
              <w:t>吐氣酒精濃度</w:t>
            </w:r>
            <w:r w:rsidRPr="00997CC0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‧四毫克</w:t>
            </w:r>
            <w:r w:rsidRPr="00997CC0">
              <w:rPr>
                <w:rFonts w:eastAsia="標楷體" w:hint="eastAsia"/>
                <w:szCs w:val="24"/>
              </w:rPr>
              <w:t>以上者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記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大過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公務人員考績法施行細則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444C5E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不依指示停車接受檢測稽查或拒絕接受測試檢定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2B7C1D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五</w:t>
            </w:r>
            <w:r w:rsidR="00192EAE" w:rsidRPr="00997CC0">
              <w:rPr>
                <w:rFonts w:eastAsia="標楷體"/>
                <w:szCs w:val="24"/>
              </w:rPr>
              <w:t>年內有第</w:t>
            </w:r>
            <w:r w:rsidR="005E5129">
              <w:rPr>
                <w:rFonts w:eastAsia="標楷體" w:hint="eastAsia"/>
                <w:szCs w:val="24"/>
              </w:rPr>
              <w:t>二</w:t>
            </w:r>
            <w:r w:rsidR="00192EAE" w:rsidRPr="00997CC0">
              <w:rPr>
                <w:rFonts w:eastAsia="標楷體"/>
                <w:szCs w:val="24"/>
              </w:rPr>
              <w:t>次以上之酒駕累犯違規</w:t>
            </w:r>
          </w:p>
        </w:tc>
        <w:tc>
          <w:tcPr>
            <w:tcW w:w="3402" w:type="dxa"/>
          </w:tcPr>
          <w:p w:rsidR="00444C5E" w:rsidRDefault="00192EAE" w:rsidP="00444C5E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依情節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至記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大過</w:t>
            </w:r>
          </w:p>
        </w:tc>
        <w:tc>
          <w:tcPr>
            <w:tcW w:w="2977" w:type="dxa"/>
          </w:tcPr>
          <w:p w:rsidR="00192EAE" w:rsidRPr="00997CC0" w:rsidRDefault="00192EAE" w:rsidP="00444C5E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各機關自訂之獎懲標準表公務人員考績法施行細則</w:t>
            </w:r>
          </w:p>
        </w:tc>
      </w:tr>
      <w:tr w:rsidR="00662D0C" w:rsidRPr="00997CC0" w:rsidTr="00833D50">
        <w:trPr>
          <w:trHeight w:val="3201"/>
        </w:trPr>
        <w:tc>
          <w:tcPr>
            <w:tcW w:w="3260" w:type="dxa"/>
            <w:gridSpan w:val="2"/>
            <w:vAlign w:val="center"/>
          </w:tcPr>
          <w:p w:rsidR="00662D0C" w:rsidRPr="00662D0C" w:rsidRDefault="00662D0C" w:rsidP="00E44A94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酒駕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肇事</w:t>
            </w:r>
          </w:p>
        </w:tc>
        <w:tc>
          <w:tcPr>
            <w:tcW w:w="3402" w:type="dxa"/>
          </w:tcPr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視肇事個案情節，予以記過</w:t>
            </w:r>
            <w:r w:rsidR="003A5BF5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次至記</w:t>
            </w:r>
            <w:r w:rsidR="003A5BF5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大過。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0"/>
              </w:numPr>
              <w:spacing w:line="0" w:lineRule="atLeast"/>
              <w:ind w:leftChars="0" w:left="358" w:hangingChars="149" w:hanging="35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eastAsia="標楷體" w:hint="eastAsia"/>
                <w:szCs w:val="24"/>
              </w:rPr>
              <w:t>肇事情節嚴重，造成人員重大傷亡或嚴重影響政府聲譽者</w:t>
            </w:r>
            <w:r w:rsidRPr="00662D0C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由主管長官依公務員懲戒法相關規定移付懲戒，並予停職。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得辦理一次記二大過專案考績免職。</w:t>
            </w:r>
          </w:p>
        </w:tc>
        <w:tc>
          <w:tcPr>
            <w:tcW w:w="2977" w:type="dxa"/>
          </w:tcPr>
          <w:p w:rsidR="00662D0C" w:rsidRPr="007C7EDB" w:rsidRDefault="008C2F1C" w:rsidP="00833D50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各</w:t>
            </w:r>
            <w:r w:rsidR="00662D0C"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機關自訂之獎懲標準表</w:t>
            </w:r>
            <w:r w:rsid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</w:t>
            </w:r>
            <w:r w:rsidR="00833D50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="00662D0C"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公務人員考績法施行細則</w:t>
            </w:r>
            <w:r w:rsidR="00662D0C" w:rsidRPr="003747EA">
              <w:rPr>
                <w:rFonts w:ascii="標楷體" w:eastAsia="標楷體" w:hAnsi="標楷體" w:cs="新細明體" w:hint="eastAsia"/>
                <w:kern w:val="0"/>
                <w:szCs w:val="24"/>
              </w:rPr>
              <w:t>公務員懲戒法</w:t>
            </w:r>
          </w:p>
        </w:tc>
      </w:tr>
      <w:tr w:rsidR="003C65CD" w:rsidRPr="00997CC0" w:rsidTr="00833D50">
        <w:trPr>
          <w:trHeight w:val="984"/>
        </w:trPr>
        <w:tc>
          <w:tcPr>
            <w:tcW w:w="3260" w:type="dxa"/>
            <w:gridSpan w:val="2"/>
            <w:vAlign w:val="center"/>
          </w:tcPr>
          <w:p w:rsidR="003C65CD" w:rsidRDefault="003C65CD" w:rsidP="00833D50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酒駕</w:t>
            </w: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經警察人員取締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，未</w:t>
            </w: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於事發後一週內主動告知服務機關人事單位</w:t>
            </w:r>
          </w:p>
        </w:tc>
        <w:tc>
          <w:tcPr>
            <w:tcW w:w="3402" w:type="dxa"/>
          </w:tcPr>
          <w:p w:rsidR="009D5EDA" w:rsidRDefault="009D5EDA" w:rsidP="00833D50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C65CD" w:rsidRPr="00662D0C" w:rsidRDefault="003429C3" w:rsidP="00833D50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申誡二次</w:t>
            </w:r>
          </w:p>
        </w:tc>
        <w:tc>
          <w:tcPr>
            <w:tcW w:w="2977" w:type="dxa"/>
          </w:tcPr>
          <w:p w:rsidR="009D5EDA" w:rsidRDefault="009D5EDA" w:rsidP="00833D50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429C3" w:rsidRDefault="003429C3" w:rsidP="00833D50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3C65CD" w:rsidRPr="00997CC0" w:rsidTr="00833D50">
        <w:trPr>
          <w:trHeight w:val="750"/>
        </w:trPr>
        <w:tc>
          <w:tcPr>
            <w:tcW w:w="9639" w:type="dxa"/>
            <w:gridSpan w:val="4"/>
            <w:vAlign w:val="center"/>
          </w:tcPr>
          <w:p w:rsidR="003C65CD" w:rsidRDefault="003C65CD" w:rsidP="00833D50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上開懲處累積達二大過而無獎懲抵銷者，依公務人員考績法第十二條規定，年終考績考列丁等。</w:t>
            </w:r>
          </w:p>
        </w:tc>
      </w:tr>
    </w:tbl>
    <w:p w:rsidR="00D93923" w:rsidRPr="00AD48C8" w:rsidRDefault="00D93923" w:rsidP="00F76C99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sz w:val="28"/>
          <w:szCs w:val="28"/>
        </w:rPr>
      </w:pPr>
      <w:r w:rsidRPr="00AD48C8">
        <w:rPr>
          <w:rFonts w:ascii="標楷體" w:eastAsia="標楷體" w:hAnsi="標楷體" w:cs="新細明體" w:hint="eastAsia"/>
          <w:kern w:val="0"/>
          <w:sz w:val="28"/>
          <w:szCs w:val="28"/>
        </w:rPr>
        <w:t>司法判決確定後</w:t>
      </w:r>
      <w:r w:rsidR="005B1F97" w:rsidRPr="00AD48C8">
        <w:rPr>
          <w:rFonts w:ascii="標楷體" w:eastAsia="標楷體" w:hAnsi="標楷體" w:cs="新細明體" w:hint="eastAsia"/>
          <w:kern w:val="0"/>
          <w:sz w:val="28"/>
          <w:szCs w:val="28"/>
        </w:rPr>
        <w:t>，經</w:t>
      </w:r>
      <w:r w:rsidR="005B1F97" w:rsidRPr="00AD48C8">
        <w:rPr>
          <w:rFonts w:eastAsia="標楷體" w:hint="eastAsia"/>
          <w:sz w:val="28"/>
          <w:szCs w:val="28"/>
        </w:rPr>
        <w:t>判處有期徒刑確定，且未受緩刑宣告</w:t>
      </w:r>
      <w:r w:rsidR="005F08EF">
        <w:rPr>
          <w:rFonts w:eastAsia="標楷體" w:hint="eastAsia"/>
          <w:sz w:val="28"/>
          <w:szCs w:val="28"/>
        </w:rPr>
        <w:t>，尚未執行或執行未畢</w:t>
      </w:r>
      <w:r w:rsidR="005B1F97" w:rsidRPr="00AD48C8">
        <w:rPr>
          <w:rFonts w:eastAsia="標楷體" w:hint="eastAsia"/>
          <w:sz w:val="28"/>
          <w:szCs w:val="28"/>
        </w:rPr>
        <w:t>者，</w:t>
      </w:r>
      <w:r w:rsidR="00F76C99">
        <w:rPr>
          <w:rFonts w:eastAsia="標楷體" w:hint="eastAsia"/>
          <w:sz w:val="28"/>
          <w:szCs w:val="28"/>
        </w:rPr>
        <w:t>除已受撤職懲戒或專案考績免職者外，</w:t>
      </w:r>
      <w:r w:rsidR="005B1F97" w:rsidRPr="00AD48C8">
        <w:rPr>
          <w:rFonts w:eastAsia="標楷體" w:hint="eastAsia"/>
          <w:sz w:val="28"/>
          <w:szCs w:val="28"/>
        </w:rPr>
        <w:t>依公務人員任用法規定應予免職</w:t>
      </w:r>
      <w:r w:rsidR="00AD48C8" w:rsidRPr="00AD48C8">
        <w:rPr>
          <w:rFonts w:eastAsia="標楷體" w:hint="eastAsia"/>
          <w:sz w:val="28"/>
          <w:szCs w:val="28"/>
        </w:rPr>
        <w:t>。</w:t>
      </w:r>
    </w:p>
    <w:p w:rsidR="000C023D" w:rsidRDefault="005F64E8" w:rsidP="003D03EA">
      <w:pPr>
        <w:pStyle w:val="a3"/>
        <w:widowControl/>
        <w:numPr>
          <w:ilvl w:val="0"/>
          <w:numId w:val="2"/>
        </w:numPr>
        <w:spacing w:before="100" w:beforeAutospacing="1" w:after="100" w:afterAutospacing="1" w:line="52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各機關因業務</w:t>
      </w:r>
      <w:r w:rsidR="00444C5E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或機關</w:t>
      </w: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屬性，有另定更為嚴格規範者，從其規定</w:t>
      </w:r>
      <w:r w:rsidR="00E4487B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CE65F8" w:rsidRPr="000C023D" w:rsidRDefault="00CE65F8" w:rsidP="003D03EA">
      <w:pPr>
        <w:pStyle w:val="a3"/>
        <w:widowControl/>
        <w:numPr>
          <w:ilvl w:val="0"/>
          <w:numId w:val="2"/>
        </w:numPr>
        <w:spacing w:before="100" w:beforeAutospacing="1" w:after="100" w:afterAutospacing="1" w:line="52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未具公務人員身分之公營事業機構員工、約聘僱人員、技工、工友部分，則由各主管機關或機關（構）參酌</w:t>
      </w:r>
      <w:r w:rsidR="00E4487B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本</w:t>
      </w:r>
      <w:r w:rsidR="003F531D">
        <w:rPr>
          <w:rFonts w:ascii="標楷體" w:eastAsia="標楷體" w:hAnsi="標楷體" w:cs="新細明體" w:hint="eastAsia"/>
          <w:kern w:val="0"/>
          <w:sz w:val="28"/>
          <w:szCs w:val="28"/>
        </w:rPr>
        <w:t>處理</w:t>
      </w: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原則，視其涉案情節輕重，本於權責依相關規定及程序辦理。</w:t>
      </w:r>
    </w:p>
    <w:p w:rsidR="000E0CBB" w:rsidRPr="000E0CBB" w:rsidRDefault="000E0CBB">
      <w:pPr>
        <w:rPr>
          <w:rFonts w:ascii="標楷體" w:eastAsia="標楷體" w:hAnsi="標楷體"/>
          <w:sz w:val="32"/>
          <w:szCs w:val="32"/>
        </w:rPr>
      </w:pPr>
    </w:p>
    <w:sectPr w:rsidR="000E0CBB" w:rsidRPr="000E0CBB" w:rsidSect="00833D50">
      <w:footerReference w:type="default" r:id="rId8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0AC" w:rsidRDefault="00BE40AC" w:rsidP="00ED590E">
      <w:r>
        <w:separator/>
      </w:r>
    </w:p>
  </w:endnote>
  <w:endnote w:type="continuationSeparator" w:id="0">
    <w:p w:rsidR="00BE40AC" w:rsidRDefault="00BE40AC" w:rsidP="00ED5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243952"/>
      <w:docPartObj>
        <w:docPartGallery w:val="Page Numbers (Bottom of Page)"/>
        <w:docPartUnique/>
      </w:docPartObj>
    </w:sdtPr>
    <w:sdtContent>
      <w:p w:rsidR="00ED590E" w:rsidRDefault="007A5754">
        <w:pPr>
          <w:pStyle w:val="a7"/>
          <w:jc w:val="center"/>
        </w:pPr>
        <w:r>
          <w:fldChar w:fldCharType="begin"/>
        </w:r>
        <w:r w:rsidR="00ED590E">
          <w:instrText>PAGE   \* MERGEFORMAT</w:instrText>
        </w:r>
        <w:r>
          <w:fldChar w:fldCharType="separate"/>
        </w:r>
        <w:r w:rsidR="00E01B36" w:rsidRPr="00E01B36">
          <w:rPr>
            <w:noProof/>
            <w:lang w:val="zh-TW"/>
          </w:rPr>
          <w:t>1</w:t>
        </w:r>
        <w:r>
          <w:fldChar w:fldCharType="end"/>
        </w:r>
      </w:p>
    </w:sdtContent>
  </w:sdt>
  <w:p w:rsidR="00ED590E" w:rsidRDefault="00ED59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0AC" w:rsidRDefault="00BE40AC" w:rsidP="00ED590E">
      <w:r>
        <w:separator/>
      </w:r>
    </w:p>
  </w:footnote>
  <w:footnote w:type="continuationSeparator" w:id="0">
    <w:p w:rsidR="00BE40AC" w:rsidRDefault="00BE40AC" w:rsidP="00ED5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626E"/>
    <w:multiLevelType w:val="hybridMultilevel"/>
    <w:tmpl w:val="495EF6C2"/>
    <w:lvl w:ilvl="0" w:tplc="100C0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0E1889"/>
    <w:multiLevelType w:val="hybridMultilevel"/>
    <w:tmpl w:val="35F6B01A"/>
    <w:lvl w:ilvl="0" w:tplc="1D5A5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34D6E"/>
    <w:multiLevelType w:val="hybridMultilevel"/>
    <w:tmpl w:val="0504C73E"/>
    <w:lvl w:ilvl="0" w:tplc="0EBECCBA">
      <w:start w:val="1"/>
      <w:numFmt w:val="taiwaneseCountingThousand"/>
      <w:lvlText w:val="%1、"/>
      <w:lvlJc w:val="left"/>
      <w:pPr>
        <w:ind w:left="1146" w:hanging="720"/>
      </w:pPr>
      <w:rPr>
        <w:rFonts w:ascii="標楷體" w:eastAsia="標楷體" w:hAnsi="標楷體"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327E5E"/>
    <w:multiLevelType w:val="hybridMultilevel"/>
    <w:tmpl w:val="C130DB56"/>
    <w:lvl w:ilvl="0" w:tplc="9ADA1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DC5CB1"/>
    <w:multiLevelType w:val="hybridMultilevel"/>
    <w:tmpl w:val="D870F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65E783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FE72AE"/>
    <w:multiLevelType w:val="hybridMultilevel"/>
    <w:tmpl w:val="9A0C65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0553C0"/>
    <w:multiLevelType w:val="hybridMultilevel"/>
    <w:tmpl w:val="5FA804FC"/>
    <w:lvl w:ilvl="0" w:tplc="27AEB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6F3923"/>
    <w:multiLevelType w:val="multilevel"/>
    <w:tmpl w:val="629C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73264B"/>
    <w:multiLevelType w:val="hybridMultilevel"/>
    <w:tmpl w:val="1D663786"/>
    <w:lvl w:ilvl="0" w:tplc="9B94EA56">
      <w:start w:val="1"/>
      <w:numFmt w:val="taiwaneseCountingThousand"/>
      <w:lvlText w:val="（%1）"/>
      <w:lvlJc w:val="left"/>
      <w:pPr>
        <w:ind w:left="885" w:hanging="88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1D24E3"/>
    <w:multiLevelType w:val="hybridMultilevel"/>
    <w:tmpl w:val="7E760E0A"/>
    <w:lvl w:ilvl="0" w:tplc="A9D04154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7D2E28"/>
    <w:multiLevelType w:val="hybridMultilevel"/>
    <w:tmpl w:val="FADEA290"/>
    <w:lvl w:ilvl="0" w:tplc="61F8E8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CBB"/>
    <w:rsid w:val="00050F96"/>
    <w:rsid w:val="00051D27"/>
    <w:rsid w:val="00082DC5"/>
    <w:rsid w:val="000B7F79"/>
    <w:rsid w:val="000C023D"/>
    <w:rsid w:val="000E0CBB"/>
    <w:rsid w:val="000F2F03"/>
    <w:rsid w:val="00114244"/>
    <w:rsid w:val="00192EAE"/>
    <w:rsid w:val="0019513D"/>
    <w:rsid w:val="001A141B"/>
    <w:rsid w:val="001A36F2"/>
    <w:rsid w:val="001B3F51"/>
    <w:rsid w:val="001E1487"/>
    <w:rsid w:val="0022139A"/>
    <w:rsid w:val="00232B54"/>
    <w:rsid w:val="002545D3"/>
    <w:rsid w:val="00256AA1"/>
    <w:rsid w:val="002647A9"/>
    <w:rsid w:val="002B7C1D"/>
    <w:rsid w:val="002C6401"/>
    <w:rsid w:val="002D7965"/>
    <w:rsid w:val="002E4289"/>
    <w:rsid w:val="00316E18"/>
    <w:rsid w:val="003429C3"/>
    <w:rsid w:val="003747EA"/>
    <w:rsid w:val="00393A61"/>
    <w:rsid w:val="003945E0"/>
    <w:rsid w:val="00395A2E"/>
    <w:rsid w:val="003A466F"/>
    <w:rsid w:val="003A5BF5"/>
    <w:rsid w:val="003C65CD"/>
    <w:rsid w:val="003C784D"/>
    <w:rsid w:val="003D03EA"/>
    <w:rsid w:val="003F531D"/>
    <w:rsid w:val="004116F8"/>
    <w:rsid w:val="004132C2"/>
    <w:rsid w:val="00444C5E"/>
    <w:rsid w:val="00487281"/>
    <w:rsid w:val="00511744"/>
    <w:rsid w:val="00537B5A"/>
    <w:rsid w:val="00540C42"/>
    <w:rsid w:val="00565F26"/>
    <w:rsid w:val="00567405"/>
    <w:rsid w:val="005B1F97"/>
    <w:rsid w:val="005E5129"/>
    <w:rsid w:val="005F037B"/>
    <w:rsid w:val="005F08EF"/>
    <w:rsid w:val="005F370D"/>
    <w:rsid w:val="005F64E8"/>
    <w:rsid w:val="0060614C"/>
    <w:rsid w:val="00662D0C"/>
    <w:rsid w:val="006C1524"/>
    <w:rsid w:val="006F0D82"/>
    <w:rsid w:val="00717ADD"/>
    <w:rsid w:val="00742595"/>
    <w:rsid w:val="00747230"/>
    <w:rsid w:val="00754B57"/>
    <w:rsid w:val="007A5754"/>
    <w:rsid w:val="007C4DA2"/>
    <w:rsid w:val="007C6CB3"/>
    <w:rsid w:val="007C7EDB"/>
    <w:rsid w:val="00803C15"/>
    <w:rsid w:val="008156DC"/>
    <w:rsid w:val="00833D50"/>
    <w:rsid w:val="00857A71"/>
    <w:rsid w:val="008A4C85"/>
    <w:rsid w:val="008C2F1C"/>
    <w:rsid w:val="008D7116"/>
    <w:rsid w:val="008E4B27"/>
    <w:rsid w:val="00900608"/>
    <w:rsid w:val="0095013E"/>
    <w:rsid w:val="0096068C"/>
    <w:rsid w:val="0098343A"/>
    <w:rsid w:val="00997CC0"/>
    <w:rsid w:val="009A3D82"/>
    <w:rsid w:val="009D5EDA"/>
    <w:rsid w:val="00A37F68"/>
    <w:rsid w:val="00A627CC"/>
    <w:rsid w:val="00AC4EB2"/>
    <w:rsid w:val="00AD48C8"/>
    <w:rsid w:val="00AF5EDF"/>
    <w:rsid w:val="00B11541"/>
    <w:rsid w:val="00B75529"/>
    <w:rsid w:val="00BA0369"/>
    <w:rsid w:val="00BA59BC"/>
    <w:rsid w:val="00BC4361"/>
    <w:rsid w:val="00BE40AC"/>
    <w:rsid w:val="00C347F3"/>
    <w:rsid w:val="00C60123"/>
    <w:rsid w:val="00C706DA"/>
    <w:rsid w:val="00C91CA9"/>
    <w:rsid w:val="00CC1D5D"/>
    <w:rsid w:val="00CE65F8"/>
    <w:rsid w:val="00D36580"/>
    <w:rsid w:val="00D445F3"/>
    <w:rsid w:val="00D45A79"/>
    <w:rsid w:val="00D83E30"/>
    <w:rsid w:val="00D91DFE"/>
    <w:rsid w:val="00D93923"/>
    <w:rsid w:val="00DB2921"/>
    <w:rsid w:val="00E01B36"/>
    <w:rsid w:val="00E16233"/>
    <w:rsid w:val="00E4487B"/>
    <w:rsid w:val="00E44A94"/>
    <w:rsid w:val="00E718D8"/>
    <w:rsid w:val="00E7263D"/>
    <w:rsid w:val="00E94577"/>
    <w:rsid w:val="00E964E9"/>
    <w:rsid w:val="00EC7025"/>
    <w:rsid w:val="00ED590E"/>
    <w:rsid w:val="00EE4785"/>
    <w:rsid w:val="00EE6451"/>
    <w:rsid w:val="00EF5890"/>
    <w:rsid w:val="00F502A6"/>
    <w:rsid w:val="00F51056"/>
    <w:rsid w:val="00F536FD"/>
    <w:rsid w:val="00F76C99"/>
    <w:rsid w:val="00F8779C"/>
    <w:rsid w:val="00F9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BB"/>
    <w:pPr>
      <w:ind w:leftChars="200" w:left="480"/>
    </w:pPr>
  </w:style>
  <w:style w:type="table" w:styleId="a4">
    <w:name w:val="Table Grid"/>
    <w:basedOn w:val="a1"/>
    <w:uiPriority w:val="59"/>
    <w:rsid w:val="00606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59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59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3D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BB"/>
    <w:pPr>
      <w:ind w:leftChars="200" w:left="480"/>
    </w:pPr>
  </w:style>
  <w:style w:type="table" w:styleId="a4">
    <w:name w:val="Table Grid"/>
    <w:basedOn w:val="a1"/>
    <w:uiPriority w:val="59"/>
    <w:rsid w:val="00606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59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59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3D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16D35-DBF9-4012-B815-7DD3EF7A5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>MOJ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2013-07-16T08:28:00Z</cp:lastPrinted>
  <dcterms:created xsi:type="dcterms:W3CDTF">2014-12-26T07:15:00Z</dcterms:created>
  <dcterms:modified xsi:type="dcterms:W3CDTF">2014-12-26T07:15:00Z</dcterms:modified>
</cp:coreProperties>
</file>