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D061" w14:textId="0008B376"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p w14:paraId="02F8FE2C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  <w:bookmarkStart w:id="0" w:name="_GoBack"/>
      <w:bookmarkEnd w:id="0"/>
    </w:p>
    <w:p w14:paraId="4BE8930F" w14:textId="0BB43CB8"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</w:t>
      </w:r>
      <w:proofErr w:type="gramStart"/>
      <w:r w:rsidRPr="008717F6">
        <w:rPr>
          <w:rFonts w:ascii="標楷體" w:eastAsia="標楷體" w:hAnsi="標楷體" w:cs="DFKaiShu-SB-Estd-BF" w:hint="eastAsia"/>
          <w:kern w:val="0"/>
        </w:rPr>
        <w:t>臺</w:t>
      </w:r>
      <w:proofErr w:type="gramEnd"/>
      <w:r w:rsidRPr="008717F6">
        <w:rPr>
          <w:rFonts w:ascii="標楷體" w:eastAsia="標楷體" w:hAnsi="標楷體" w:cs="DFKaiShu-SB-Estd-BF" w:hint="eastAsia"/>
          <w:kern w:val="0"/>
        </w:rPr>
        <w:t>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</w:t>
      </w:r>
      <w:r w:rsidRPr="008717F6">
        <w:rPr>
          <w:rFonts w:ascii="標楷體" w:eastAsia="標楷體" w:hAnsi="標楷體" w:cs="DFKaiShu-SB-Estd-BF"/>
          <w:kern w:val="0"/>
        </w:rPr>
        <w:t xml:space="preserve"> </w:t>
      </w:r>
      <w:r w:rsidRPr="008717F6">
        <w:rPr>
          <w:rFonts w:ascii="標楷體" w:eastAsia="標楷體" w:hAnsi="標楷體" w:cs="DFKaiShu-SB-Estd-BF" w:hint="eastAsia"/>
          <w:kern w:val="0"/>
        </w:rPr>
        <w:t>號函「運算思維推動計畫」辦理。</w:t>
      </w:r>
    </w:p>
    <w:p w14:paraId="77626365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14:paraId="148C10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14:paraId="5C4EC9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14:paraId="558238FA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14:paraId="7FD0B43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14:paraId="049DD927" w14:textId="77777777"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</w:t>
      </w:r>
      <w:r w:rsidRPr="00150A31">
        <w:rPr>
          <w:rFonts w:ascii="標楷體" w:eastAsia="標楷體" w:hAnsi="標楷體" w:cs="DFKaiShu-SB-Estd-BF"/>
          <w:kern w:val="0"/>
        </w:rPr>
        <w:t xml:space="preserve"> </w:t>
      </w:r>
      <w:r w:rsidRPr="00150A31">
        <w:rPr>
          <w:rFonts w:ascii="標楷體" w:eastAsia="標楷體" w:hAnsi="標楷體" w:cs="DFKaiShu-SB-Estd-BF" w:hint="eastAsia"/>
          <w:kern w:val="0"/>
        </w:rPr>
        <w:t>資訊工程學系</w:t>
      </w:r>
    </w:p>
    <w:p w14:paraId="36A071BA" w14:textId="77777777"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14:paraId="4437CE21" w14:textId="78C61372"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14:paraId="2BEB8E7F" w14:textId="77777777"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14:paraId="06C6750F" w14:textId="77777777"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14:paraId="0B5C49E3" w14:textId="3EF8796A"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4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14:paraId="0685688A" w14:textId="5D56A163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14:paraId="4708306D" w14:textId="6DA5660A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14:paraId="2036AB94" w14:textId="6142B5D6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14:paraId="6C610868" w14:textId="4EA512CC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14:paraId="60BCECF2" w14:textId="0C3A520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14:paraId="14C1357E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14:paraId="532DDB91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14:paraId="07261875" w14:textId="5B850104"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799"/>
        <w:gridCol w:w="1768"/>
        <w:gridCol w:w="3119"/>
      </w:tblGrid>
      <w:tr w:rsidR="00C879DD" w14:paraId="2D75D172" w14:textId="77777777" w:rsidTr="00C879DD">
        <w:tc>
          <w:tcPr>
            <w:tcW w:w="1799" w:type="dxa"/>
          </w:tcPr>
          <w:p w14:paraId="4B58F655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14:paraId="2EEF025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223A30F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14:paraId="2C570A54" w14:textId="77777777" w:rsidTr="00C879DD">
        <w:tc>
          <w:tcPr>
            <w:tcW w:w="1799" w:type="dxa"/>
          </w:tcPr>
          <w:p w14:paraId="1BF0C81A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14:paraId="7F393E1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520F3452" w14:textId="77777777"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14:paraId="22B1996D" w14:textId="77777777" w:rsidTr="00C879DD">
        <w:tc>
          <w:tcPr>
            <w:tcW w:w="1799" w:type="dxa"/>
          </w:tcPr>
          <w:p w14:paraId="2233F88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14:paraId="3ED14B59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7E44710A" w14:textId="77777777"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14:paraId="48187C66" w14:textId="541D13E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14:paraId="6E6937BC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558C099A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14:paraId="78593EC5" w14:textId="61EF705F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3B1C0E26" w14:textId="1ABAC560"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14:paraId="6B550058" w14:textId="306E093B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14:paraId="37E7E9A5" w14:textId="77777777"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14:paraId="1D61C644" w14:textId="0E61F00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14:paraId="4AFFE91B" w14:textId="70EE0DF8"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14:paraId="569E98CF" w14:textId="77777777"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14:paraId="1D591B89" w14:textId="779AE2D8"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14:paraId="7E82248B" w14:textId="5251BC3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14:paraId="61C0D72A" w14:textId="0BFD6D23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14:paraId="3E0B4B09" w14:textId="77777777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14:paraId="524A7DDF" w14:textId="77777777"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5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14:paraId="0ECBB98B" w14:textId="77777777"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14:paraId="7DA885FA" w14:textId="24AF6773"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F"/>
    <w:rsid w:val="00056CB1"/>
    <w:rsid w:val="000816B3"/>
    <w:rsid w:val="00084070"/>
    <w:rsid w:val="001473D9"/>
    <w:rsid w:val="0019184C"/>
    <w:rsid w:val="002A05AD"/>
    <w:rsid w:val="00345C2E"/>
    <w:rsid w:val="003F6EEC"/>
    <w:rsid w:val="005767A7"/>
    <w:rsid w:val="005A2CA4"/>
    <w:rsid w:val="005C1E68"/>
    <w:rsid w:val="007C3075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22BDC"/>
    <w:rsid w:val="00C879DD"/>
    <w:rsid w:val="00CA6E55"/>
    <w:rsid w:val="00D2605B"/>
    <w:rsid w:val="00DC027B"/>
    <w:rsid w:val="00E60C8F"/>
    <w:rsid w:val="00ED3DE9"/>
    <w:rsid w:val="00FA4A5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nTaiwan@gmail.com" TargetMode="External"/><Relationship Id="rId4" Type="http://schemas.openxmlformats.org/officeDocument/2006/relationships/hyperlink" Target="http://Hoc2018.csie.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2018-12-11T02:18:00Z</cp:lastPrinted>
  <dcterms:created xsi:type="dcterms:W3CDTF">2018-12-18T03:21:00Z</dcterms:created>
  <dcterms:modified xsi:type="dcterms:W3CDTF">2018-12-18T03:21:00Z</dcterms:modified>
</cp:coreProperties>
</file>