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04" w:rsidRDefault="00A87904">
      <w:pPr>
        <w:pStyle w:val="Standard"/>
        <w:snapToGrid w:val="0"/>
        <w:spacing w:line="440" w:lineRule="exact"/>
        <w:rPr>
          <w:rFonts w:ascii="Calibri" w:eastAsia="標楷體" w:hAnsi="Calibri"/>
          <w:color w:val="808080"/>
          <w:kern w:val="0"/>
          <w:sz w:val="28"/>
          <w:szCs w:val="28"/>
        </w:rPr>
      </w:pPr>
      <w:bookmarkStart w:id="0" w:name="_GoBack"/>
      <w:bookmarkEnd w:id="0"/>
    </w:p>
    <w:p w:rsidR="00A87904" w:rsidRDefault="00F978BE">
      <w:pPr>
        <w:pStyle w:val="Standard"/>
        <w:snapToGrid w:val="0"/>
        <w:spacing w:line="440" w:lineRule="exact"/>
        <w:jc w:val="center"/>
        <w:rPr>
          <w:rFonts w:ascii="Calibri" w:eastAsia="標楷體" w:hAnsi="Calibri"/>
          <w:kern w:val="0"/>
          <w:sz w:val="28"/>
          <w:szCs w:val="28"/>
        </w:rPr>
      </w:pPr>
      <w:r>
        <w:rPr>
          <w:rFonts w:ascii="Calibri" w:eastAsia="標楷體" w:hAnsi="Calibri"/>
          <w:kern w:val="0"/>
          <w:sz w:val="28"/>
          <w:szCs w:val="28"/>
        </w:rPr>
        <w:t xml:space="preserve"> </w:t>
      </w:r>
      <w:r>
        <w:rPr>
          <w:rFonts w:ascii="Calibri" w:eastAsia="標楷體" w:hAnsi="Calibri"/>
          <w:kern w:val="0"/>
          <w:sz w:val="28"/>
          <w:szCs w:val="28"/>
        </w:rPr>
        <w:t>一一０年國中教育會考數學科非選擇題儲備評閱委員培訓會實施計畫</w:t>
      </w:r>
    </w:p>
    <w:p w:rsidR="00A87904" w:rsidRDefault="00A87904">
      <w:pPr>
        <w:pStyle w:val="Standard"/>
        <w:snapToGrid w:val="0"/>
        <w:spacing w:line="400" w:lineRule="exact"/>
        <w:rPr>
          <w:rFonts w:ascii="Calibri" w:eastAsia="標楷體" w:hAnsi="Calibri"/>
          <w:kern w:val="0"/>
          <w:sz w:val="26"/>
          <w:szCs w:val="26"/>
        </w:rPr>
      </w:pPr>
    </w:p>
    <w:p w:rsidR="00A87904" w:rsidRDefault="00F978BE">
      <w:pPr>
        <w:pStyle w:val="a7"/>
        <w:spacing w:line="360" w:lineRule="exact"/>
        <w:ind w:left="-57" w:hanging="737"/>
        <w:rPr>
          <w:rFonts w:eastAsia="標楷體"/>
          <w:kern w:val="0"/>
        </w:rPr>
      </w:pPr>
      <w:r>
        <w:rPr>
          <w:rFonts w:eastAsia="標楷體"/>
          <w:kern w:val="0"/>
        </w:rPr>
        <w:t>一、依據</w:t>
      </w:r>
    </w:p>
    <w:p w:rsidR="00A87904" w:rsidRDefault="00F978BE">
      <w:pPr>
        <w:pStyle w:val="a7"/>
        <w:spacing w:line="360" w:lineRule="exact"/>
      </w:pPr>
      <w:r>
        <w:rPr>
          <w:rFonts w:eastAsia="標楷體"/>
        </w:rPr>
        <w:t>教育部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14</w:t>
      </w:r>
      <w:r>
        <w:rPr>
          <w:rFonts w:eastAsia="標楷體"/>
        </w:rPr>
        <w:t>日臺教授國部字第</w:t>
      </w:r>
      <w:r>
        <w:rPr>
          <w:rFonts w:eastAsia="標楷體"/>
        </w:rPr>
        <w:t>1080150724</w:t>
      </w:r>
      <w:r>
        <w:rPr>
          <w:rFonts w:eastAsia="標楷體"/>
        </w:rPr>
        <w:t>號函辦理。</w:t>
      </w:r>
    </w:p>
    <w:p w:rsidR="00A87904" w:rsidRDefault="00A87904">
      <w:pPr>
        <w:pStyle w:val="a7"/>
        <w:spacing w:line="360" w:lineRule="exact"/>
        <w:rPr>
          <w:rFonts w:eastAsia="標楷體"/>
        </w:rPr>
      </w:pP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二、目的</w:t>
      </w:r>
    </w:p>
    <w:p w:rsidR="00A87904" w:rsidRDefault="00F978BE">
      <w:pPr>
        <w:pStyle w:val="Standard"/>
        <w:spacing w:line="320" w:lineRule="exact"/>
        <w:ind w:hanging="238"/>
        <w:jc w:val="both"/>
        <w:rPr>
          <w:rFonts w:eastAsia="標楷體"/>
        </w:rPr>
      </w:pPr>
      <w:r>
        <w:rPr>
          <w:rFonts w:eastAsia="標楷體"/>
        </w:rPr>
        <w:t xml:space="preserve">    1. </w:t>
      </w:r>
      <w:r>
        <w:rPr>
          <w:rFonts w:eastAsia="標楷體"/>
        </w:rPr>
        <w:t>透過培訓會說明國中教育會考數學科非選擇題</w:t>
      </w:r>
      <w:r>
        <w:rPr>
          <w:rFonts w:eastAsia="標楷體"/>
        </w:rPr>
        <w:t>(</w:t>
      </w:r>
      <w:r>
        <w:rPr>
          <w:rFonts w:eastAsia="標楷體"/>
        </w:rPr>
        <w:t>以下簡稱教育會考數學非選</w:t>
      </w:r>
      <w:r>
        <w:rPr>
          <w:rFonts w:eastAsia="標楷體"/>
        </w:rPr>
        <w:t>)</w:t>
      </w:r>
      <w:r>
        <w:rPr>
          <w:rFonts w:eastAsia="標楷體"/>
        </w:rPr>
        <w:t>評分規準。</w:t>
      </w:r>
    </w:p>
    <w:p w:rsidR="00A87904" w:rsidRDefault="00F978BE">
      <w:pPr>
        <w:pStyle w:val="Standard"/>
        <w:spacing w:line="320" w:lineRule="exact"/>
        <w:ind w:hanging="238"/>
        <w:jc w:val="both"/>
        <w:rPr>
          <w:rFonts w:eastAsia="標楷體"/>
        </w:rPr>
      </w:pPr>
      <w:r>
        <w:rPr>
          <w:rFonts w:eastAsia="標楷體"/>
        </w:rPr>
        <w:t xml:space="preserve">    2. </w:t>
      </w:r>
      <w:r>
        <w:rPr>
          <w:rFonts w:eastAsia="標楷體"/>
        </w:rPr>
        <w:t>藉培訓會網羅優秀數學教師參與教育會考數學非選的評閱工作。</w:t>
      </w:r>
    </w:p>
    <w:p w:rsidR="00A87904" w:rsidRDefault="00A87904">
      <w:pPr>
        <w:pStyle w:val="Standard"/>
        <w:spacing w:line="320" w:lineRule="exact"/>
        <w:ind w:left="358"/>
        <w:jc w:val="both"/>
        <w:rPr>
          <w:rFonts w:eastAsia="標楷體"/>
          <w:kern w:val="0"/>
        </w:rPr>
      </w:pP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三、主辦單位</w:t>
      </w: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  </w:t>
      </w:r>
      <w:r>
        <w:rPr>
          <w:rFonts w:eastAsia="標楷體"/>
          <w:kern w:val="0"/>
        </w:rPr>
        <w:t>教育部國民及學前教育署。</w:t>
      </w: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ab/>
      </w: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四、承辦單位</w:t>
      </w:r>
    </w:p>
    <w:p w:rsidR="00A87904" w:rsidRDefault="00F978BE">
      <w:pPr>
        <w:pStyle w:val="Standard"/>
        <w:spacing w:line="360" w:lineRule="exact"/>
        <w:ind w:firstLine="480"/>
        <w:rPr>
          <w:rFonts w:eastAsia="標楷體"/>
          <w:kern w:val="0"/>
        </w:rPr>
      </w:pPr>
      <w:r>
        <w:rPr>
          <w:rFonts w:eastAsia="標楷體"/>
          <w:kern w:val="0"/>
        </w:rPr>
        <w:t>國立臺灣師範大學心理與教育測驗研究發展中心。</w:t>
      </w:r>
    </w:p>
    <w:p w:rsidR="00A87904" w:rsidRDefault="00A87904">
      <w:pPr>
        <w:pStyle w:val="Standard"/>
        <w:spacing w:line="360" w:lineRule="exact"/>
        <w:rPr>
          <w:rFonts w:eastAsia="標楷體"/>
          <w:kern w:val="0"/>
        </w:rPr>
      </w:pP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五、參加人員</w:t>
      </w:r>
    </w:p>
    <w:p w:rsidR="00A87904" w:rsidRDefault="00F978BE">
      <w:pPr>
        <w:pStyle w:val="Standard"/>
        <w:spacing w:line="360" w:lineRule="exact"/>
        <w:ind w:left="480"/>
      </w:pPr>
      <w:r>
        <w:rPr>
          <w:rFonts w:eastAsia="標楷體"/>
          <w:kern w:val="0"/>
        </w:rPr>
        <w:t>同意配合</w:t>
      </w:r>
      <w:r>
        <w:rPr>
          <w:rFonts w:eastAsia="標楷體"/>
        </w:rPr>
        <w:t>教育會考數學非選</w:t>
      </w:r>
      <w:r>
        <w:rPr>
          <w:rFonts w:eastAsia="標楷體"/>
          <w:kern w:val="0"/>
        </w:rPr>
        <w:t>評閱工作之各縣市國、高中職數學科教師。</w:t>
      </w:r>
    </w:p>
    <w:p w:rsidR="00A87904" w:rsidRDefault="00A87904">
      <w:pPr>
        <w:pStyle w:val="Standard"/>
        <w:spacing w:line="360" w:lineRule="exact"/>
        <w:rPr>
          <w:rFonts w:eastAsia="標楷體"/>
          <w:kern w:val="0"/>
        </w:rPr>
      </w:pPr>
    </w:p>
    <w:p w:rsidR="00A87904" w:rsidRDefault="00F978BE">
      <w:pPr>
        <w:pStyle w:val="Standard"/>
        <w:spacing w:line="360" w:lineRule="exact"/>
      </w:pPr>
      <w:r>
        <w:rPr>
          <w:rFonts w:eastAsia="標楷體"/>
          <w:kern w:val="0"/>
        </w:rPr>
        <w:t>六、第一階</w:t>
      </w:r>
      <w:r>
        <w:rPr>
          <w:rFonts w:eastAsia="標楷體"/>
        </w:rPr>
        <w:t>段培訓日期及地點</w:t>
      </w:r>
    </w:p>
    <w:p w:rsidR="00A87904" w:rsidRDefault="00F978BE">
      <w:pPr>
        <w:pStyle w:val="Standard"/>
        <w:numPr>
          <w:ilvl w:val="0"/>
          <w:numId w:val="7"/>
        </w:numPr>
        <w:tabs>
          <w:tab w:val="left" w:pos="1276"/>
        </w:tabs>
        <w:ind w:left="709" w:hanging="226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、</w:t>
      </w:r>
      <w:r>
        <w:rPr>
          <w:rFonts w:eastAsia="標楷體"/>
        </w:rPr>
        <w:t>28</w:t>
      </w:r>
      <w:r>
        <w:rPr>
          <w:rFonts w:eastAsia="標楷體"/>
        </w:rPr>
        <w:t>、</w:t>
      </w:r>
      <w:r>
        <w:rPr>
          <w:rFonts w:eastAsia="標楷體"/>
        </w:rPr>
        <w:t>30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、</w:t>
      </w:r>
      <w:r>
        <w:rPr>
          <w:rFonts w:eastAsia="標楷體"/>
        </w:rPr>
        <w:t>6</w:t>
      </w:r>
      <w:r>
        <w:rPr>
          <w:rFonts w:eastAsia="標楷體"/>
        </w:rPr>
        <w:t>日。</w:t>
      </w:r>
    </w:p>
    <w:p w:rsidR="00A87904" w:rsidRDefault="00F978BE">
      <w:pPr>
        <w:pStyle w:val="Standard"/>
        <w:numPr>
          <w:ilvl w:val="0"/>
          <w:numId w:val="4"/>
        </w:numPr>
        <w:tabs>
          <w:tab w:val="left" w:pos="1418"/>
        </w:tabs>
        <w:ind w:left="851" w:hanging="368"/>
        <w:rPr>
          <w:rFonts w:eastAsia="標楷體"/>
        </w:rPr>
      </w:pPr>
      <w:r>
        <w:rPr>
          <w:rFonts w:eastAsia="標楷體"/>
        </w:rPr>
        <w:t>地點：國立臺灣師範大學進修推廣學院</w:t>
      </w:r>
      <w:r>
        <w:rPr>
          <w:rFonts w:eastAsia="標楷體"/>
        </w:rPr>
        <w:t>(</w:t>
      </w:r>
      <w:r>
        <w:rPr>
          <w:rFonts w:eastAsia="標楷體"/>
        </w:rPr>
        <w:t>臺北市和平東路一段</w:t>
      </w:r>
      <w:r>
        <w:rPr>
          <w:rFonts w:eastAsia="標楷體"/>
        </w:rPr>
        <w:t>129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87904" w:rsidRDefault="00F978BE">
      <w:pPr>
        <w:pStyle w:val="Standard"/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             </w:t>
      </w:r>
    </w:p>
    <w:p w:rsidR="00A87904" w:rsidRDefault="00F978BE">
      <w:pPr>
        <w:pStyle w:val="Standard"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七、培訓內容</w:t>
      </w:r>
    </w:p>
    <w:p w:rsidR="00A87904" w:rsidRDefault="00F978BE">
      <w:pPr>
        <w:pStyle w:val="Standard"/>
        <w:spacing w:line="360" w:lineRule="exact"/>
        <w:rPr>
          <w:rFonts w:eastAsia="標楷體"/>
        </w:rPr>
      </w:pPr>
      <w:r>
        <w:rPr>
          <w:rFonts w:eastAsia="標楷體"/>
          <w:kern w:val="0"/>
        </w:rPr>
        <w:t xml:space="preserve">    1. </w:t>
      </w:r>
      <w:r>
        <w:rPr>
          <w:rFonts w:eastAsia="標楷體"/>
        </w:rPr>
        <w:t>教育會考數學非選的評分規準、評分指引。</w:t>
      </w:r>
    </w:p>
    <w:p w:rsidR="00A87904" w:rsidRDefault="00F978BE">
      <w:pPr>
        <w:pStyle w:val="Standard"/>
        <w:spacing w:line="360" w:lineRule="exact"/>
        <w:rPr>
          <w:rFonts w:eastAsia="標楷體"/>
        </w:rPr>
      </w:pPr>
      <w:r>
        <w:rPr>
          <w:rFonts w:eastAsia="標楷體"/>
        </w:rPr>
        <w:t xml:space="preserve">    2. </w:t>
      </w:r>
      <w:r>
        <w:rPr>
          <w:rFonts w:eastAsia="標楷體"/>
        </w:rPr>
        <w:t>教育會考數學非選閱卷流程。</w:t>
      </w:r>
    </w:p>
    <w:p w:rsidR="00A87904" w:rsidRDefault="00F978BE">
      <w:pPr>
        <w:pStyle w:val="Standard"/>
        <w:spacing w:line="360" w:lineRule="exact"/>
        <w:rPr>
          <w:rFonts w:eastAsia="標楷體"/>
        </w:rPr>
      </w:pPr>
      <w:r>
        <w:rPr>
          <w:rFonts w:eastAsia="標楷體"/>
        </w:rPr>
        <w:t xml:space="preserve">    3. </w:t>
      </w:r>
      <w:r>
        <w:rPr>
          <w:rFonts w:eastAsia="標楷體"/>
        </w:rPr>
        <w:t>教育會考數學非選閱卷實作。</w:t>
      </w:r>
    </w:p>
    <w:p w:rsidR="00A87904" w:rsidRDefault="00A87904">
      <w:pPr>
        <w:pStyle w:val="Standard"/>
        <w:rPr>
          <w:rFonts w:eastAsia="標楷體"/>
        </w:rPr>
      </w:pPr>
    </w:p>
    <w:p w:rsidR="00A87904" w:rsidRDefault="00F978BE">
      <w:pPr>
        <w:pStyle w:val="Standard"/>
        <w:rPr>
          <w:rFonts w:eastAsia="標楷體"/>
        </w:rPr>
      </w:pPr>
      <w:r>
        <w:rPr>
          <w:rFonts w:eastAsia="標楷體"/>
        </w:rPr>
        <w:t>八、研習時數</w:t>
      </w:r>
    </w:p>
    <w:p w:rsidR="00A87904" w:rsidRDefault="00F978BE">
      <w:pPr>
        <w:pStyle w:val="Standard"/>
      </w:pPr>
      <w:r>
        <w:rPr>
          <w:rFonts w:eastAsia="標楷體"/>
        </w:rPr>
        <w:t xml:space="preserve">    </w:t>
      </w:r>
      <w:r>
        <w:rPr>
          <w:rFonts w:eastAsia="標楷體"/>
        </w:rPr>
        <w:t>全程參與者核發</w:t>
      </w:r>
      <w:r>
        <w:rPr>
          <w:rFonts w:eastAsia="標楷體"/>
        </w:rPr>
        <w:t>5.5</w:t>
      </w:r>
      <w:r>
        <w:rPr>
          <w:rFonts w:eastAsia="標楷體"/>
        </w:rPr>
        <w:t>小時研習時數。</w:t>
      </w:r>
      <w:r>
        <w:rPr>
          <w:rFonts w:eastAsia="標楷體"/>
          <w:u w:val="single"/>
        </w:rPr>
        <w:t>培訓會當日請準時報到</w:t>
      </w:r>
      <w:r>
        <w:rPr>
          <w:rFonts w:eastAsia="標楷體"/>
        </w:rPr>
        <w:t>，遲到或提前離開者，恕不</w:t>
      </w:r>
    </w:p>
    <w:p w:rsidR="00A87904" w:rsidRDefault="00F978BE">
      <w:pPr>
        <w:pStyle w:val="Standard"/>
      </w:pPr>
      <w:r>
        <w:rPr>
          <w:rFonts w:eastAsia="標楷體"/>
        </w:rPr>
        <w:t xml:space="preserve">    </w:t>
      </w:r>
      <w:r>
        <w:rPr>
          <w:rFonts w:eastAsia="標楷體"/>
        </w:rPr>
        <w:t>核發研習時數。</w:t>
      </w:r>
    </w:p>
    <w:p w:rsidR="00A87904" w:rsidRDefault="00A87904">
      <w:pPr>
        <w:pStyle w:val="Standard"/>
        <w:ind w:left="840"/>
        <w:rPr>
          <w:rFonts w:eastAsia="標楷體"/>
          <w:kern w:val="0"/>
        </w:rPr>
      </w:pPr>
    </w:p>
    <w:p w:rsidR="00A87904" w:rsidRDefault="00F978BE">
      <w:pPr>
        <w:pStyle w:val="a7"/>
        <w:spacing w:line="360" w:lineRule="exact"/>
        <w:ind w:left="0"/>
        <w:rPr>
          <w:rFonts w:eastAsia="標楷體"/>
          <w:bCs/>
        </w:rPr>
      </w:pPr>
      <w:r>
        <w:rPr>
          <w:rFonts w:eastAsia="標楷體"/>
          <w:bCs/>
        </w:rPr>
        <w:t>九、經費來源</w:t>
      </w:r>
    </w:p>
    <w:p w:rsidR="00A87904" w:rsidRDefault="00F978BE">
      <w:pPr>
        <w:pStyle w:val="Standard"/>
        <w:rPr>
          <w:rFonts w:eastAsia="標楷體"/>
          <w:kern w:val="0"/>
          <w:lang w:val="zh-TW"/>
        </w:rPr>
      </w:pPr>
      <w:r>
        <w:rPr>
          <w:rFonts w:eastAsia="標楷體"/>
          <w:kern w:val="0"/>
          <w:lang w:val="zh-TW"/>
        </w:rPr>
        <w:t xml:space="preserve">    </w:t>
      </w:r>
      <w:r>
        <w:rPr>
          <w:rFonts w:eastAsia="標楷體"/>
          <w:kern w:val="0"/>
          <w:lang w:val="zh-TW"/>
        </w:rPr>
        <w:t>本培訓會所需經費由教育部「</w:t>
      </w:r>
      <w:r>
        <w:rPr>
          <w:rFonts w:eastAsia="標楷體"/>
          <w:kern w:val="0"/>
          <w:lang w:val="zh-TW"/>
        </w:rPr>
        <w:t>109</w:t>
      </w:r>
      <w:r>
        <w:rPr>
          <w:rFonts w:eastAsia="標楷體"/>
          <w:kern w:val="0"/>
          <w:lang w:val="zh-TW"/>
        </w:rPr>
        <w:t>年國中教育會考試題暨試務研發計畫」項下相關經費</w:t>
      </w:r>
    </w:p>
    <w:p w:rsidR="00A87904" w:rsidRDefault="00F978BE">
      <w:pPr>
        <w:pStyle w:val="Standard"/>
      </w:pPr>
      <w:r>
        <w:rPr>
          <w:rFonts w:eastAsia="標楷體"/>
          <w:kern w:val="0"/>
          <w:lang w:val="zh-TW"/>
        </w:rPr>
        <w:t xml:space="preserve">    </w:t>
      </w:r>
      <w:r>
        <w:rPr>
          <w:rFonts w:eastAsia="標楷體"/>
          <w:kern w:val="0"/>
          <w:lang w:val="zh-TW"/>
        </w:rPr>
        <w:t>支應</w:t>
      </w:r>
      <w:r>
        <w:rPr>
          <w:rFonts w:eastAsia="標楷體"/>
        </w:rPr>
        <w:t>。</w:t>
      </w:r>
    </w:p>
    <w:p w:rsidR="00A87904" w:rsidRDefault="00A87904">
      <w:pPr>
        <w:pStyle w:val="Standard"/>
        <w:rPr>
          <w:rFonts w:eastAsia="標楷體"/>
          <w:kern w:val="0"/>
        </w:rPr>
      </w:pPr>
    </w:p>
    <w:p w:rsidR="00A87904" w:rsidRDefault="00F978BE">
      <w:pPr>
        <w:pStyle w:val="Standard"/>
        <w:pageBreakBefore/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lastRenderedPageBreak/>
        <w:t>十、議程</w:t>
      </w:r>
    </w:p>
    <w:p w:rsidR="00A87904" w:rsidRDefault="00A87904">
      <w:pPr>
        <w:pStyle w:val="Standard"/>
        <w:snapToGrid w:val="0"/>
        <w:spacing w:line="360" w:lineRule="auto"/>
        <w:rPr>
          <w:rFonts w:eastAsia="標楷體"/>
          <w:b/>
        </w:rPr>
      </w:pPr>
    </w:p>
    <w:p w:rsidR="00A87904" w:rsidRDefault="00F978BE">
      <w:pPr>
        <w:pStyle w:val="Standard"/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-18360</wp:posOffset>
                </wp:positionH>
                <wp:positionV relativeFrom="paragraph">
                  <wp:posOffset>295200</wp:posOffset>
                </wp:positionV>
                <wp:extent cx="4564440" cy="5259240"/>
                <wp:effectExtent l="0" t="0" r="7560" b="1761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440" cy="525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23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4814"/>
                            </w:tblGrid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研習課程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09:30~10:00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研習報到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10:00~10:10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培訓目的及課程說明</w:t>
                                  </w:r>
                                </w:p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主持人：心測中心研究員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10:10~11:00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課程一：評分規準及共識說明</w:t>
                                  </w:r>
                                </w:p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11:00~12:00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課程二：評分指引與示例說明</w:t>
                                  </w:r>
                                </w:p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12:00~13:30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午餐休息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13:30~14:00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課程三：閱卷闈場相關訊息及閱卷系統簡介</w:t>
                                  </w:r>
                                </w:p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心測中心研究員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14:00~16:00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課程四：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</w:rPr>
                                    <w:t>線上試改與樣卷討論</w:t>
                                  </w:r>
                                </w:p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16:00~17:00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課程五：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</w:rPr>
                                    <w:t>正式評閱</w:t>
                                  </w:r>
                                </w:p>
                              </w:tc>
                            </w:tr>
                            <w:tr w:rsidR="00A879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17:00~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87904" w:rsidRDefault="00F978BE">
                                  <w:pPr>
                                    <w:pStyle w:val="Standard"/>
                                    <w:snapToGrid w:val="0"/>
                                    <w:spacing w:after="72" w:line="320" w:lineRule="exact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A87904" w:rsidRDefault="00A87904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-1.45pt;margin-top:23.25pt;width:359.4pt;height:4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" filled="f" stroked="f">
                <v:textbox inset="0,0,0,0">
                  <w:txbxContent>
                    <w:tbl>
                      <w:tblPr>
                        <w:tblW w:w="623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4814"/>
                      </w:tblGrid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研習課程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09:30~10:00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研習報到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10:00~10:10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培訓目的及課程說明</w:t>
                            </w:r>
                          </w:p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主持人：心測中心研究員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10:10~11:00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課程一：評分規準及共識說明</w:t>
                            </w:r>
                          </w:p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11:00~12:00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課程二：評分指引與示例說明</w:t>
                            </w:r>
                          </w:p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12:00~13:30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午餐休息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13:30~14:00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課程三：閱卷闈場相關訊息及閱卷系統簡介</w:t>
                            </w:r>
                          </w:p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Fonts w:eastAsia="標楷體"/>
                              </w:rPr>
                              <w:t>心測中心研究員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14:00~16:00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課程四：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線上試改與樣卷討論</w:t>
                            </w:r>
                          </w:p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16:00~17:00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課程五：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正式評閱</w:t>
                            </w:r>
                          </w:p>
                        </w:tc>
                      </w:tr>
                      <w:tr w:rsidR="00A879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17:00~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A87904" w:rsidRDefault="00F978BE">
                            <w:pPr>
                              <w:pStyle w:val="Standard"/>
                              <w:snapToGrid w:val="0"/>
                              <w:spacing w:after="72" w:line="32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A87904" w:rsidRDefault="00A87904">
                      <w:pPr>
                        <w:pStyle w:val="Text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</w:rPr>
        <w:t>一一０年國中教育會考數學科非選擇題儲備評閱委員培訓會議程</w:t>
      </w:r>
    </w:p>
    <w:sectPr w:rsidR="00A87904">
      <w:headerReference w:type="default" r:id="rId7"/>
      <w:footerReference w:type="default" r:id="rId8"/>
      <w:pgSz w:w="11906" w:h="16838"/>
      <w:pgMar w:top="1134" w:right="1134" w:bottom="1134" w:left="1134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BE" w:rsidRDefault="00F978BE">
      <w:r>
        <w:separator/>
      </w:r>
    </w:p>
  </w:endnote>
  <w:endnote w:type="continuationSeparator" w:id="0">
    <w:p w:rsidR="00F978BE" w:rsidRDefault="00F9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88" w:rsidRDefault="00F978BE">
    <w:pPr>
      <w:pStyle w:val="a6"/>
      <w:jc w:val="center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3C01CA">
      <w:rPr>
        <w:noProof/>
        <w:sz w:val="22"/>
      </w:rPr>
      <w:t>1</w:t>
    </w:r>
    <w:r>
      <w:rPr>
        <w:sz w:val="22"/>
      </w:rPr>
      <w:fldChar w:fldCharType="end"/>
    </w:r>
  </w:p>
  <w:p w:rsidR="00F13188" w:rsidRDefault="00F97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BE" w:rsidRDefault="00F978BE">
      <w:r>
        <w:rPr>
          <w:color w:val="000000"/>
        </w:rPr>
        <w:separator/>
      </w:r>
    </w:p>
  </w:footnote>
  <w:footnote w:type="continuationSeparator" w:id="0">
    <w:p w:rsidR="00F978BE" w:rsidRDefault="00F9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88" w:rsidRDefault="00F978BE">
    <w:pPr>
      <w:pStyle w:val="a5"/>
      <w:rPr>
        <w:rFonts w:eastAsia="標楷體"/>
      </w:rPr>
    </w:pPr>
    <w:r>
      <w:rPr>
        <w:rFonts w:eastAsia="標楷體"/>
      </w:rPr>
      <w:t>附件</w:t>
    </w:r>
    <w:r>
      <w:rPr>
        <w:rFonts w:eastAsia="標楷體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1115"/>
    <w:multiLevelType w:val="multilevel"/>
    <w:tmpl w:val="0EF882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DFA3F12"/>
    <w:multiLevelType w:val="multilevel"/>
    <w:tmpl w:val="8C343AB0"/>
    <w:styleLink w:val="WWNum1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ideographTraditional"/>
      <w:lvlText w:val="%2、"/>
      <w:lvlJc w:val="left"/>
      <w:pPr>
        <w:ind w:left="1318" w:hanging="480"/>
      </w:pPr>
    </w:lvl>
    <w:lvl w:ilvl="2">
      <w:start w:val="1"/>
      <w:numFmt w:val="lowerRoman"/>
      <w:lvlText w:val="%3."/>
      <w:lvlJc w:val="right"/>
      <w:pPr>
        <w:ind w:left="1798" w:hanging="480"/>
      </w:pPr>
    </w:lvl>
    <w:lvl w:ilvl="3">
      <w:start w:val="1"/>
      <w:numFmt w:val="decimal"/>
      <w:lvlText w:val="%4."/>
      <w:lvlJc w:val="left"/>
      <w:pPr>
        <w:ind w:left="2278" w:hanging="480"/>
      </w:pPr>
    </w:lvl>
    <w:lvl w:ilvl="4">
      <w:start w:val="1"/>
      <w:numFmt w:val="ideographTraditional"/>
      <w:lvlText w:val="%5、"/>
      <w:lvlJc w:val="left"/>
      <w:pPr>
        <w:ind w:left="2758" w:hanging="480"/>
      </w:pPr>
    </w:lvl>
    <w:lvl w:ilvl="5">
      <w:start w:val="1"/>
      <w:numFmt w:val="lowerRoman"/>
      <w:lvlText w:val="%6."/>
      <w:lvlJc w:val="right"/>
      <w:pPr>
        <w:ind w:left="3238" w:hanging="480"/>
      </w:pPr>
    </w:lvl>
    <w:lvl w:ilvl="6">
      <w:start w:val="1"/>
      <w:numFmt w:val="decimal"/>
      <w:lvlText w:val="%7."/>
      <w:lvlJc w:val="left"/>
      <w:pPr>
        <w:ind w:left="3718" w:hanging="480"/>
      </w:pPr>
    </w:lvl>
    <w:lvl w:ilvl="7">
      <w:start w:val="1"/>
      <w:numFmt w:val="ideographTraditional"/>
      <w:lvlText w:val="%8、"/>
      <w:lvlJc w:val="left"/>
      <w:pPr>
        <w:ind w:left="4198" w:hanging="480"/>
      </w:pPr>
    </w:lvl>
    <w:lvl w:ilvl="8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1FFD575B"/>
    <w:multiLevelType w:val="multilevel"/>
    <w:tmpl w:val="2C1A58A2"/>
    <w:styleLink w:val="WWNum4"/>
    <w:lvl w:ilvl="0">
      <w:start w:val="9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B754AF"/>
    <w:multiLevelType w:val="multilevel"/>
    <w:tmpl w:val="F3A2265E"/>
    <w:styleLink w:val="WWNum3"/>
    <w:lvl w:ilvl="0">
      <w:start w:val="1"/>
      <w:numFmt w:val="decimal"/>
      <w:suff w:val="space"/>
      <w:lvlText w:val="%1."/>
      <w:lvlJc w:val="left"/>
      <w:pPr>
        <w:ind w:left="794" w:hanging="436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6C07FD"/>
    <w:multiLevelType w:val="multilevel"/>
    <w:tmpl w:val="6E1EDADC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6A4511"/>
    <w:multiLevelType w:val="multilevel"/>
    <w:tmpl w:val="A08EDEF2"/>
    <w:styleLink w:val="WWNum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7904"/>
    <w:rsid w:val="003C01CA"/>
    <w:rsid w:val="00A87904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B0ED3-7C0B-43A0-8AFD-AEFA9CCD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libri Light" w:eastAsia="Calibri Light" w:hAnsi="Calibri Light" w:cs="Tahom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  <w:textAlignment w:val="auto"/>
    </w:pPr>
    <w:rPr>
      <w:rFonts w:cs="Calibri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N5B410WC/A09030000E_1091018189-0-1_1090036197%5B1%5D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黃瓅瑩</dc:creator>
  <cp:lastModifiedBy>Windows 使用者</cp:lastModifiedBy>
  <cp:revision>2</cp:revision>
  <cp:lastPrinted>2020-07-20T08:05:00Z</cp:lastPrinted>
  <dcterms:created xsi:type="dcterms:W3CDTF">2020-08-26T06:12:00Z</dcterms:created>
  <dcterms:modified xsi:type="dcterms:W3CDTF">2020-08-26T06:12:00Z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