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F8" w:rsidRPr="00E938E1" w:rsidRDefault="006979F8" w:rsidP="006979F8">
      <w:pPr>
        <w:spacing w:line="360" w:lineRule="exact"/>
        <w:ind w:left="964" w:hanging="964"/>
        <w:jc w:val="both"/>
        <w:rPr>
          <w:rFonts w:ascii="標楷體" w:eastAsia="標楷體" w:hAnsi="標楷體"/>
        </w:rPr>
      </w:pPr>
      <w:bookmarkStart w:id="0" w:name="_GoBack"/>
      <w:r w:rsidRPr="00E938E1">
        <w:rPr>
          <w:rFonts w:ascii="標楷體" w:eastAsia="標楷體" w:hAnsi="標楷體" w:hint="eastAsia"/>
        </w:rPr>
        <w:t>附表二：教師法第十四條第一項第</w:t>
      </w:r>
      <w:r w:rsidRPr="00D87F90">
        <w:rPr>
          <w:rFonts w:ascii="標楷體" w:eastAsia="標楷體" w:hAnsi="標楷體" w:hint="eastAsia"/>
        </w:rPr>
        <w:t>十四款所定</w:t>
      </w:r>
      <w:r w:rsidRPr="00E938E1">
        <w:rPr>
          <w:rFonts w:ascii="標楷體" w:eastAsia="標楷體" w:hAnsi="標楷體" w:hint="eastAsia"/>
        </w:rPr>
        <w:t>「教學不力或不能勝任工作</w:t>
      </w:r>
      <w:r>
        <w:rPr>
          <w:rFonts w:ascii="標楷體" w:eastAsia="標楷體" w:hAnsi="標楷體" w:hint="eastAsia"/>
        </w:rPr>
        <w:t>有具體事實</w:t>
      </w:r>
      <w:r w:rsidRPr="00E938E1">
        <w:rPr>
          <w:rFonts w:ascii="標楷體" w:eastAsia="標楷體" w:hAnsi="標楷體" w:hint="eastAsia"/>
        </w:rPr>
        <w:t>」情事認定參考基準</w:t>
      </w:r>
    </w:p>
    <w:bookmarkEnd w:id="0"/>
    <w:p w:rsidR="006979F8" w:rsidRPr="00E938E1" w:rsidRDefault="006979F8" w:rsidP="006979F8">
      <w:pPr>
        <w:spacing w:line="360" w:lineRule="exact"/>
        <w:jc w:val="both"/>
        <w:rPr>
          <w:rFonts w:ascii="標楷體" w:eastAsia="標楷體" w:hAnsi="標楷體"/>
        </w:rPr>
      </w:pPr>
    </w:p>
    <w:p w:rsidR="006979F8" w:rsidRPr="00E938E1" w:rsidRDefault="006979F8" w:rsidP="006979F8">
      <w:pPr>
        <w:snapToGrid w:val="0"/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一、不遵守上下課時間，經常遲到或早退者。</w:t>
      </w:r>
    </w:p>
    <w:p w:rsidR="006979F8" w:rsidRPr="00E938E1" w:rsidRDefault="006979F8" w:rsidP="006979F8">
      <w:pPr>
        <w:snapToGrid w:val="0"/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二、有曠課、曠職紀錄且工作態度消極，經勸導仍無改善者。</w:t>
      </w:r>
    </w:p>
    <w:p w:rsidR="006979F8" w:rsidRPr="00E938E1" w:rsidRDefault="006979F8" w:rsidP="006979F8">
      <w:pPr>
        <w:snapToGrid w:val="0"/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三、以言語羞辱學生，造成學生心理傷害者。</w:t>
      </w:r>
    </w:p>
    <w:p w:rsidR="006979F8" w:rsidRPr="00E938E1" w:rsidRDefault="006979F8" w:rsidP="006979F8">
      <w:pPr>
        <w:snapToGrid w:val="0"/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四、體罰學生，有具體事實者。</w:t>
      </w:r>
    </w:p>
    <w:p w:rsidR="006979F8" w:rsidRPr="00E938E1" w:rsidRDefault="006979F8" w:rsidP="006979F8">
      <w:pPr>
        <w:snapToGrid w:val="0"/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五、教學行為失當，明顯損害學生學習權益者。</w:t>
      </w:r>
    </w:p>
    <w:p w:rsidR="006979F8" w:rsidRPr="00E938E1" w:rsidRDefault="006979F8" w:rsidP="006979F8">
      <w:pPr>
        <w:snapToGrid w:val="0"/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六、親師溝通不良，可歸責於教師，情節嚴重者。</w:t>
      </w:r>
    </w:p>
    <w:p w:rsidR="006979F8" w:rsidRPr="00E938E1" w:rsidRDefault="006979F8" w:rsidP="006979F8">
      <w:pPr>
        <w:snapToGrid w:val="0"/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七、班級經營欠佳，情節嚴重者。</w:t>
      </w:r>
    </w:p>
    <w:p w:rsidR="006979F8" w:rsidRPr="00E938E1" w:rsidRDefault="006979F8" w:rsidP="006979F8">
      <w:pPr>
        <w:snapToGrid w:val="0"/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八、於教學、訓導輔導或處理行政過程中，採取消極之不作為，致使教學無效、學生異常行為嚴重或行政延宕，且有具體事實者。</w:t>
      </w:r>
    </w:p>
    <w:p w:rsidR="006979F8" w:rsidRPr="00E938E1" w:rsidRDefault="006979F8" w:rsidP="006979F8">
      <w:pPr>
        <w:snapToGrid w:val="0"/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九、在外補習、不當兼職，或於上班時間從事私人商業行為者。</w:t>
      </w:r>
    </w:p>
    <w:p w:rsidR="006979F8" w:rsidRPr="00E938E1" w:rsidRDefault="006979F8" w:rsidP="0081302C">
      <w:pPr>
        <w:snapToGrid w:val="0"/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十、推銷商品、升學用參考書、測驗卷，獲致利益者。</w:t>
      </w:r>
    </w:p>
    <w:p w:rsidR="005501E9" w:rsidRDefault="0081302C" w:rsidP="006979F8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6979F8" w:rsidRPr="00E938E1">
        <w:rPr>
          <w:rFonts w:ascii="標楷體" w:eastAsia="標楷體" w:hAnsi="標楷體" w:hint="eastAsia"/>
        </w:rPr>
        <w:t>、有其他不適任之具體事實者。</w:t>
      </w:r>
    </w:p>
    <w:p w:rsidR="006979F8" w:rsidRPr="0081302C" w:rsidRDefault="006979F8" w:rsidP="006979F8">
      <w:pPr>
        <w:spacing w:line="360" w:lineRule="exact"/>
        <w:jc w:val="both"/>
        <w:rPr>
          <w:rFonts w:ascii="標楷體" w:eastAsia="標楷體" w:hAnsi="標楷體"/>
        </w:rPr>
      </w:pPr>
    </w:p>
    <w:sectPr w:rsidR="006979F8" w:rsidRPr="0081302C" w:rsidSect="005501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A4" w:rsidRDefault="007840A4" w:rsidP="00A67676">
      <w:pPr>
        <w:spacing w:line="240" w:lineRule="auto"/>
      </w:pPr>
      <w:r>
        <w:separator/>
      </w:r>
    </w:p>
  </w:endnote>
  <w:endnote w:type="continuationSeparator" w:id="0">
    <w:p w:rsidR="007840A4" w:rsidRDefault="007840A4" w:rsidP="00A67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A4" w:rsidRDefault="007840A4" w:rsidP="00A67676">
      <w:pPr>
        <w:spacing w:line="240" w:lineRule="auto"/>
      </w:pPr>
      <w:r>
        <w:separator/>
      </w:r>
    </w:p>
  </w:footnote>
  <w:footnote w:type="continuationSeparator" w:id="0">
    <w:p w:rsidR="007840A4" w:rsidRDefault="007840A4" w:rsidP="00A676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79F8"/>
    <w:rsid w:val="005501E9"/>
    <w:rsid w:val="00676801"/>
    <w:rsid w:val="006979F8"/>
    <w:rsid w:val="007840A4"/>
    <w:rsid w:val="0081302C"/>
    <w:rsid w:val="00A67676"/>
    <w:rsid w:val="00B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F8"/>
    <w:pPr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676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67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6767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4</DocSecurity>
  <Lines>2</Lines>
  <Paragraphs>1</Paragraphs>
  <ScaleCrop>false</ScaleCrop>
  <Company>wang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asps</cp:lastModifiedBy>
  <cp:revision>2</cp:revision>
  <dcterms:created xsi:type="dcterms:W3CDTF">2015-02-13T02:44:00Z</dcterms:created>
  <dcterms:modified xsi:type="dcterms:W3CDTF">2015-02-13T02:44:00Z</dcterms:modified>
</cp:coreProperties>
</file>