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39" w:rsidRPr="000F0FAD" w:rsidRDefault="006D5639" w:rsidP="006D5639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100"/>
      <w:r w:rsidRPr="000F0FAD">
        <w:rPr>
          <w:rFonts w:ascii="標楷體" w:hAnsi="標楷體" w:hint="eastAsia"/>
          <w:color w:val="auto"/>
          <w:sz w:val="32"/>
          <w:szCs w:val="32"/>
        </w:rPr>
        <w:t>C17教科書版本改選報告及課程銜接計畫</w:t>
      </w:r>
      <w:bookmarkEnd w:id="0"/>
    </w:p>
    <w:p w:rsidR="006D5639" w:rsidRPr="00781ADA" w:rsidRDefault="006D5639" w:rsidP="006D5639">
      <w:pPr>
        <w:snapToGrid w:val="0"/>
        <w:spacing w:before="60" w:after="6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臺南市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(私)立</w:t>
      </w:r>
      <w:r>
        <w:rPr>
          <w:rFonts w:ascii="標楷體" w:eastAsia="標楷體" w:hAnsi="標楷體" w:hint="eastAsia"/>
          <w:color w:val="000000"/>
          <w:sz w:val="28"/>
        </w:rPr>
        <w:t>○○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國民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中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107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年級</w:t>
      </w:r>
    </w:p>
    <w:p w:rsidR="006D5639" w:rsidRPr="00781ADA" w:rsidRDefault="006D5639" w:rsidP="006D5639">
      <w:pPr>
        <w:snapToGrid w:val="0"/>
        <w:spacing w:before="60" w:after="60" w:line="240" w:lineRule="atLeas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「_________」課程</w:t>
      </w:r>
      <w:r w:rsidRPr="00781AD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教科書版本改選報告及課程銜接計畫</w:t>
      </w:r>
    </w:p>
    <w:p w:rsidR="006D5639" w:rsidRPr="00781ADA" w:rsidRDefault="006D5639" w:rsidP="006D5639">
      <w:pPr>
        <w:spacing w:before="60" w:after="60" w:line="240" w:lineRule="atLeast"/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107</w:t>
      </w:r>
      <w:r w:rsidRPr="00781ADA">
        <w:rPr>
          <w:rFonts w:ascii="標楷體" w:eastAsia="標楷體" w:hAnsi="標楷體" w:hint="eastAsia"/>
          <w:b/>
          <w:color w:val="000000"/>
        </w:rPr>
        <w:t>學年度將○○版更換為○○版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一、緣由（更換版本原因）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二、10</w:t>
      </w:r>
      <w:r>
        <w:rPr>
          <w:rFonts w:ascii="標楷體" w:eastAsia="標楷體" w:hAnsi="標楷體"/>
          <w:b/>
          <w:color w:val="000000"/>
        </w:rPr>
        <w:t>6</w:t>
      </w:r>
      <w:r w:rsidRPr="00781ADA">
        <w:rPr>
          <w:rFonts w:ascii="標楷體" w:eastAsia="標楷體" w:hAnsi="標楷體" w:hint="eastAsia"/>
          <w:b/>
          <w:color w:val="000000"/>
        </w:rPr>
        <w:t>、</w:t>
      </w:r>
      <w:r>
        <w:rPr>
          <w:rFonts w:ascii="標楷體" w:eastAsia="標楷體" w:hAnsi="標楷體" w:hint="eastAsia"/>
          <w:b/>
          <w:color w:val="000000"/>
        </w:rPr>
        <w:t>107</w:t>
      </w:r>
      <w:r w:rsidRPr="00781ADA">
        <w:rPr>
          <w:rFonts w:ascii="標楷體" w:eastAsia="標楷體" w:hAnsi="標楷體" w:hint="eastAsia"/>
          <w:b/>
          <w:color w:val="000000"/>
        </w:rPr>
        <w:t>學年度使用版本比較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3593"/>
        <w:gridCol w:w="3593"/>
      </w:tblGrid>
      <w:tr w:rsidR="006D5639" w:rsidRPr="00781ADA" w:rsidTr="00FF75A2">
        <w:tc>
          <w:tcPr>
            <w:tcW w:w="2400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項目內容</w:t>
            </w:r>
          </w:p>
        </w:tc>
        <w:tc>
          <w:tcPr>
            <w:tcW w:w="3593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10</w:t>
            </w:r>
            <w:r>
              <w:rPr>
                <w:rFonts w:ascii="標楷體" w:eastAsia="標楷體" w:hAnsi="標楷體"/>
                <w:b/>
                <w:color w:val="000000"/>
              </w:rPr>
              <w:t>6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  <w:tc>
          <w:tcPr>
            <w:tcW w:w="3593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107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取材正確、客觀性</w:t>
            </w:r>
          </w:p>
        </w:tc>
        <w:tc>
          <w:tcPr>
            <w:tcW w:w="3593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難易度分配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取材適切、實用性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內容份量的多寡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取材時宜、多元性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習作內容的規劃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明確的教學目標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教材內容的連貫性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24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其他</w:t>
            </w: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593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○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項目內容可自行增減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</w:p>
    <w:p w:rsidR="006D5639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三、教材內容銜接分析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95"/>
        <w:gridCol w:w="2595"/>
        <w:gridCol w:w="2596"/>
      </w:tblGrid>
      <w:tr w:rsidR="006D5639" w:rsidRPr="00781ADA" w:rsidTr="00FF75A2">
        <w:tc>
          <w:tcPr>
            <w:tcW w:w="1800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年級 / 學期</w:t>
            </w:r>
          </w:p>
        </w:tc>
        <w:tc>
          <w:tcPr>
            <w:tcW w:w="7786" w:type="dxa"/>
            <w:gridSpan w:val="3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教科書版別</w:t>
            </w:r>
          </w:p>
        </w:tc>
        <w:tc>
          <w:tcPr>
            <w:tcW w:w="259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10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  <w:tc>
          <w:tcPr>
            <w:tcW w:w="259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107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  <w:tc>
          <w:tcPr>
            <w:tcW w:w="2596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銜接課程（活動）</w:t>
            </w:r>
          </w:p>
        </w:tc>
      </w:tr>
      <w:tr w:rsidR="006D5639" w:rsidRPr="00781ADA" w:rsidTr="00FF75A2">
        <w:tc>
          <w:tcPr>
            <w:tcW w:w="1800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單元主題</w:t>
            </w:r>
          </w:p>
        </w:tc>
        <w:tc>
          <w:tcPr>
            <w:tcW w:w="259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單元名稱</w:t>
            </w:r>
          </w:p>
        </w:tc>
        <w:tc>
          <w:tcPr>
            <w:tcW w:w="259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對應單元名稱</w:t>
            </w:r>
          </w:p>
        </w:tc>
        <w:tc>
          <w:tcPr>
            <w:tcW w:w="2596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 w:val="restart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80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95"/>
        <w:gridCol w:w="3195"/>
        <w:gridCol w:w="3196"/>
      </w:tblGrid>
      <w:tr w:rsidR="006D5639" w:rsidRPr="00781ADA" w:rsidTr="00FF75A2">
        <w:tc>
          <w:tcPr>
            <w:tcW w:w="31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承辦人：</w:t>
            </w:r>
          </w:p>
        </w:tc>
        <w:tc>
          <w:tcPr>
            <w:tcW w:w="319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教務主任：</w:t>
            </w:r>
          </w:p>
        </w:tc>
        <w:tc>
          <w:tcPr>
            <w:tcW w:w="319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校長：</w:t>
            </w:r>
          </w:p>
        </w:tc>
      </w:tr>
    </w:tbl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教材內容銜接分析（範例）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2565"/>
        <w:gridCol w:w="2565"/>
        <w:gridCol w:w="2561"/>
      </w:tblGrid>
      <w:tr w:rsidR="006D5639" w:rsidRPr="00781ADA" w:rsidTr="00FF75A2">
        <w:tc>
          <w:tcPr>
            <w:tcW w:w="1777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年級 / 學期</w:t>
            </w:r>
          </w:p>
        </w:tc>
        <w:tc>
          <w:tcPr>
            <w:tcW w:w="7691" w:type="dxa"/>
            <w:gridSpan w:val="3"/>
            <w:shd w:val="clear" w:color="auto" w:fill="CCCCCC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777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教科書版別</w:t>
            </w:r>
          </w:p>
        </w:tc>
        <w:tc>
          <w:tcPr>
            <w:tcW w:w="256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10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  <w:tc>
          <w:tcPr>
            <w:tcW w:w="256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107</w:t>
            </w: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學年度（    ）版</w:t>
            </w:r>
          </w:p>
        </w:tc>
        <w:tc>
          <w:tcPr>
            <w:tcW w:w="2561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銜接課程（活動）</w:t>
            </w:r>
          </w:p>
        </w:tc>
      </w:tr>
      <w:tr w:rsidR="006D5639" w:rsidRPr="00781ADA" w:rsidTr="00FF75A2">
        <w:tc>
          <w:tcPr>
            <w:tcW w:w="1777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單元主題</w:t>
            </w:r>
          </w:p>
        </w:tc>
        <w:tc>
          <w:tcPr>
            <w:tcW w:w="256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單元名稱</w:t>
            </w:r>
          </w:p>
        </w:tc>
        <w:tc>
          <w:tcPr>
            <w:tcW w:w="2565" w:type="dxa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對應單元名稱</w:t>
            </w:r>
          </w:p>
        </w:tc>
        <w:tc>
          <w:tcPr>
            <w:tcW w:w="2561" w:type="dxa"/>
            <w:vMerge/>
            <w:shd w:val="clear" w:color="auto" w:fill="CCCCCC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777" w:type="dxa"/>
            <w:vMerge w:val="restart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一、我的家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1.我們這一家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  <w:tc>
          <w:tcPr>
            <w:tcW w:w="2561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</w:tr>
      <w:tr w:rsidR="006D5639" w:rsidRPr="00781ADA" w:rsidTr="00FF75A2">
        <w:tc>
          <w:tcPr>
            <w:tcW w:w="1777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2.可愛的家園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  <w:tc>
          <w:tcPr>
            <w:tcW w:w="2561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</w:tr>
      <w:tr w:rsidR="006D5639" w:rsidRPr="00781ADA" w:rsidTr="00FF75A2">
        <w:tc>
          <w:tcPr>
            <w:tcW w:w="1777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3.寶貝我的家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  <w:tc>
          <w:tcPr>
            <w:tcW w:w="2561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</w:tr>
      <w:tr w:rsidR="006D5639" w:rsidRPr="00781ADA" w:rsidTr="00FF75A2">
        <w:tc>
          <w:tcPr>
            <w:tcW w:w="1777" w:type="dxa"/>
            <w:vMerge w:val="restart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lastRenderedPageBreak/>
              <w:t>二、歡樂的聚會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1.歡喜當主人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活動一親戚來訪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活動二接待客人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720" w:hangingChars="300" w:hanging="72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活動三小主人與小客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720" w:hangingChars="300" w:hanging="72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一下主題一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單元四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活動3：嗨!你好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(生活禮儀部分)</w:t>
            </w:r>
          </w:p>
        </w:tc>
        <w:tc>
          <w:tcPr>
            <w:tcW w:w="2561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◎◎版活動二「接待客人」(6節)與○○版活動3：嗨!你好重複，可進行活動補充</w:t>
            </w:r>
          </w:p>
        </w:tc>
      </w:tr>
      <w:tr w:rsidR="006D5639" w:rsidRPr="00781ADA" w:rsidTr="00FF75A2">
        <w:tc>
          <w:tcPr>
            <w:tcW w:w="1777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2.快樂的邀約活動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活動二寶貝玩具（1）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 xml:space="preserve">      寶貝玩具（2）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活動三快樂的聚會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一下主題三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單元二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720" w:hangingChars="300" w:hanging="72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活動1：磁鐵的性質與</w:t>
            </w:r>
          </w:p>
          <w:p w:rsidR="006D5639" w:rsidRPr="00781ADA" w:rsidRDefault="006D5639" w:rsidP="00FF75A2">
            <w:pPr>
              <w:spacing w:before="60" w:after="60" w:line="240" w:lineRule="atLeast"/>
              <w:ind w:left="720" w:hangingChars="300" w:hanging="72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作用</w:t>
            </w: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活動2：磁鐵遊戲</w:t>
            </w:r>
          </w:p>
        </w:tc>
        <w:tc>
          <w:tcPr>
            <w:tcW w:w="2561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◎◎版活動二「寶具玩具」(8節)與○○單元二活動1：磁鐵的性質與作用2：磁鐵遊戲重複，可進行活動補充</w:t>
            </w:r>
          </w:p>
        </w:tc>
      </w:tr>
      <w:tr w:rsidR="006D5639" w:rsidRPr="00781ADA" w:rsidTr="00FF75A2">
        <w:tc>
          <w:tcPr>
            <w:tcW w:w="1777" w:type="dxa"/>
            <w:vMerge w:val="restart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三、美麗的生活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1.生活到處都有美</w:t>
            </w:r>
          </w:p>
        </w:tc>
        <w:tc>
          <w:tcPr>
            <w:tcW w:w="2565" w:type="dxa"/>
            <w:vMerge w:val="restart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1.生活的藝術</w:t>
            </w:r>
          </w:p>
        </w:tc>
        <w:tc>
          <w:tcPr>
            <w:tcW w:w="2561" w:type="dxa"/>
            <w:vMerge w:val="restart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◎◎版與○○版學習能力指標重複，此單元主題（三、美麗的生活）須更換。</w:t>
            </w:r>
          </w:p>
        </w:tc>
      </w:tr>
      <w:tr w:rsidR="006D5639" w:rsidRPr="00781ADA" w:rsidTr="00FF75A2">
        <w:tc>
          <w:tcPr>
            <w:tcW w:w="1777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2.生活大師</w:t>
            </w:r>
          </w:p>
        </w:tc>
        <w:tc>
          <w:tcPr>
            <w:tcW w:w="2565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561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6D5639" w:rsidRPr="00781ADA" w:rsidTr="00FF75A2">
        <w:tc>
          <w:tcPr>
            <w:tcW w:w="1777" w:type="dxa"/>
            <w:vMerge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3.創造一個家</w:t>
            </w:r>
          </w:p>
        </w:tc>
        <w:tc>
          <w:tcPr>
            <w:tcW w:w="2565" w:type="dxa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2.家庭建築師</w:t>
            </w:r>
          </w:p>
        </w:tc>
        <w:tc>
          <w:tcPr>
            <w:tcW w:w="2561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○範例說明：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（一）以同一「學習階段能力指標」，來比對出新舊版本能力指標是否重複或不足；釐清重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 xml:space="preserve">      複的階段能力之教學節數，作為不足階段能力銜接教材之教學規劃。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例如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生活領域</w:t>
      </w:r>
      <w:r w:rsidRPr="00781ADA">
        <w:rPr>
          <w:rFonts w:ascii="標楷體" w:eastAsia="標楷體" w:hAnsi="標楷體" w:hint="eastAsia"/>
          <w:color w:val="000000"/>
        </w:rPr>
        <w:t>必須包含1上、1下、2上、2下的教材階段能力予以分析。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1-3年級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數學領域</w:t>
      </w:r>
      <w:r w:rsidRPr="00781ADA">
        <w:rPr>
          <w:rFonts w:ascii="標楷體" w:eastAsia="標楷體" w:hAnsi="標楷體" w:hint="eastAsia"/>
          <w:color w:val="000000"/>
        </w:rPr>
        <w:t>必須包含1上、1下、2上、2下、3上、3下的教材階段能力予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以分析。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（二）參考範例中：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第一單元主題對應能力指標「皆不相同」時，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不需要做</w:t>
      </w:r>
      <w:r w:rsidRPr="00781ADA">
        <w:rPr>
          <w:rFonts w:ascii="標楷體" w:eastAsia="標楷體" w:hAnsi="標楷體" w:hint="eastAsia"/>
          <w:color w:val="000000"/>
        </w:rPr>
        <w:t>銜接課程教材規劃；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第二單元主題對應能力指標「重複的部份」，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必須做</w:t>
      </w:r>
      <w:r w:rsidRPr="00781ADA">
        <w:rPr>
          <w:rFonts w:ascii="標楷體" w:eastAsia="標楷體" w:hAnsi="標楷體" w:hint="eastAsia"/>
          <w:color w:val="000000"/>
        </w:rPr>
        <w:t>銜接課程教材規劃；</w:t>
      </w:r>
    </w:p>
    <w:p w:rsidR="006D5639" w:rsidRPr="00781ADA" w:rsidRDefault="006D5639" w:rsidP="006D5639">
      <w:pPr>
        <w:spacing w:before="60" w:after="60" w:line="240" w:lineRule="atLeast"/>
        <w:ind w:firstLineChars="300" w:firstLine="720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color w:val="000000"/>
        </w:rPr>
        <w:t>第三單元主題對應能力指標「完全重複」時，</w:t>
      </w:r>
      <w:r w:rsidRPr="00781ADA">
        <w:rPr>
          <w:rFonts w:ascii="標楷體" w:eastAsia="標楷體" w:hAnsi="標楷體" w:hint="eastAsia"/>
          <w:b/>
          <w:color w:val="000000"/>
          <w:u w:val="single"/>
        </w:rPr>
        <w:t>須全部規劃</w:t>
      </w:r>
      <w:r w:rsidRPr="00781ADA">
        <w:rPr>
          <w:rFonts w:ascii="標楷體" w:eastAsia="標楷體" w:hAnsi="標楷體" w:hint="eastAsia"/>
          <w:color w:val="000000"/>
        </w:rPr>
        <w:t>銜接課程教材規劃。</w:t>
      </w:r>
    </w:p>
    <w:p w:rsidR="006D5639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四、○○領域銜接計畫</w:t>
      </w:r>
    </w:p>
    <w:p w:rsidR="006D5639" w:rsidRDefault="006D5639" w:rsidP="006D5639">
      <w:pPr>
        <w:snapToGrid w:val="0"/>
        <w:spacing w:before="60" w:after="6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臺南市○○國民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中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107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</w:p>
    <w:p w:rsidR="006D5639" w:rsidRPr="00781ADA" w:rsidRDefault="006D5639" w:rsidP="006D5639">
      <w:pPr>
        <w:snapToGrid w:val="0"/>
        <w:spacing w:before="60" w:after="60" w:line="240" w:lineRule="atLeas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781AD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lastRenderedPageBreak/>
        <w:t xml:space="preserve">    </w:t>
      </w:r>
      <w:r w:rsidRPr="00781ADA">
        <w:rPr>
          <w:rFonts w:ascii="標楷體" w:eastAsia="標楷體" w:hAnsi="標楷體" w:hint="eastAsia"/>
          <w:b/>
          <w:color w:val="000000"/>
          <w:sz w:val="32"/>
          <w:szCs w:val="32"/>
        </w:rPr>
        <w:t>年級「○○」課程</w:t>
      </w:r>
      <w:r w:rsidRPr="00781ADA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領域銜接計畫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720"/>
        <w:gridCol w:w="2400"/>
        <w:gridCol w:w="1200"/>
        <w:gridCol w:w="1200"/>
        <w:gridCol w:w="755"/>
        <w:gridCol w:w="756"/>
      </w:tblGrid>
      <w:tr w:rsidR="006D5639" w:rsidRPr="00781ADA" w:rsidTr="00FF75A2">
        <w:tc>
          <w:tcPr>
            <w:tcW w:w="108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</w:t>
            </w:r>
          </w:p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名稱</w:t>
            </w:r>
          </w:p>
        </w:tc>
        <w:tc>
          <w:tcPr>
            <w:tcW w:w="156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單元學</w:t>
            </w:r>
          </w:p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習目標</w:t>
            </w:r>
          </w:p>
        </w:tc>
        <w:tc>
          <w:tcPr>
            <w:tcW w:w="72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節數</w:t>
            </w:r>
          </w:p>
        </w:tc>
        <w:tc>
          <w:tcPr>
            <w:tcW w:w="240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能力指標</w:t>
            </w:r>
            <w:r w:rsidRPr="00781ADA">
              <w:rPr>
                <w:rFonts w:ascii="標楷體" w:eastAsia="標楷體" w:hAnsi="標楷體" w:hint="eastAsia"/>
                <w:color w:val="000000"/>
              </w:rPr>
              <w:t>融入重大議題、學校特色</w:t>
            </w:r>
          </w:p>
        </w:tc>
        <w:tc>
          <w:tcPr>
            <w:tcW w:w="120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評量</w:t>
            </w:r>
          </w:p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方式</w:t>
            </w:r>
          </w:p>
        </w:tc>
        <w:tc>
          <w:tcPr>
            <w:tcW w:w="1200" w:type="dxa"/>
            <w:vMerge w:val="restart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教材</w:t>
            </w:r>
          </w:p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來源</w:t>
            </w:r>
          </w:p>
        </w:tc>
        <w:tc>
          <w:tcPr>
            <w:tcW w:w="1511" w:type="dxa"/>
            <w:gridSpan w:val="2"/>
            <w:shd w:val="clear" w:color="auto" w:fill="CCCCCC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1ADA">
              <w:rPr>
                <w:rFonts w:ascii="標楷體" w:eastAsia="標楷體" w:hAnsi="標楷體" w:hint="eastAsia"/>
                <w:b/>
                <w:color w:val="000000"/>
              </w:rPr>
              <w:t>備註</w:t>
            </w:r>
            <w:r w:rsidRPr="00DA4A02">
              <w:rPr>
                <w:rFonts w:ascii="新細明體" w:hAnsi="新細明體" w:hint="eastAsia"/>
                <w:b/>
                <w:color w:val="000000"/>
                <w:sz w:val="20"/>
                <w:szCs w:val="20"/>
                <w:u w:val="single"/>
              </w:rPr>
              <w:t>（請依實際銜接教學時間填）</w:t>
            </w:r>
          </w:p>
        </w:tc>
      </w:tr>
      <w:tr w:rsidR="006D5639" w:rsidRPr="00781ADA" w:rsidTr="00FF75A2">
        <w:tc>
          <w:tcPr>
            <w:tcW w:w="108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vMerge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領域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D5639" w:rsidRPr="00781ADA" w:rsidRDefault="006D5639" w:rsidP="00FF75A2">
            <w:pPr>
              <w:spacing w:before="60" w:after="6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81ADA">
              <w:rPr>
                <w:rFonts w:ascii="標楷體" w:eastAsia="標楷體" w:hAnsi="標楷體" w:hint="eastAsia"/>
                <w:color w:val="000000"/>
              </w:rPr>
              <w:t>彈性</w:t>
            </w: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6D5639" w:rsidRPr="00781ADA" w:rsidTr="00FF75A2">
        <w:tc>
          <w:tcPr>
            <w:tcW w:w="108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5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6" w:type="dxa"/>
          </w:tcPr>
          <w:p w:rsidR="006D5639" w:rsidRPr="00781ADA" w:rsidRDefault="006D5639" w:rsidP="00FF75A2">
            <w:pPr>
              <w:spacing w:before="60" w:after="60" w:line="24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b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1.請於備註註明：規畫銜接課程所需的教學時間</w:t>
      </w:r>
    </w:p>
    <w:p w:rsidR="006D5639" w:rsidRPr="00781ADA" w:rsidRDefault="006D5639" w:rsidP="006D5639">
      <w:pPr>
        <w:spacing w:before="60" w:after="60" w:line="240" w:lineRule="atLeast"/>
        <w:rPr>
          <w:rFonts w:ascii="標楷體" w:eastAsia="標楷體" w:hAnsi="標楷體"/>
          <w:color w:val="000000"/>
        </w:rPr>
      </w:pPr>
      <w:r w:rsidRPr="00781ADA">
        <w:rPr>
          <w:rFonts w:ascii="標楷體" w:eastAsia="標楷體" w:hAnsi="標楷體" w:hint="eastAsia"/>
          <w:b/>
          <w:color w:val="000000"/>
        </w:rPr>
        <w:t>2.請與「教材內容銜接分析」配合，安排合理的銜接課程教學時間</w:t>
      </w:r>
    </w:p>
    <w:p w:rsidR="003641DF" w:rsidRPr="006D5639" w:rsidRDefault="006D5639">
      <w:bookmarkStart w:id="1" w:name="_GoBack"/>
      <w:bookmarkEnd w:id="1"/>
    </w:p>
    <w:sectPr w:rsidR="003641DF" w:rsidRPr="006D5639" w:rsidSect="006D5639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39"/>
    <w:rsid w:val="003503C5"/>
    <w:rsid w:val="00453778"/>
    <w:rsid w:val="006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4AFC15DF-FA68-DE4B-AA1A-C3AB8EC2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D5639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6D5639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D5639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2018-05-30T06:42:00Z</dcterms:created>
  <dcterms:modified xsi:type="dcterms:W3CDTF">2018-05-30T06:42:00Z</dcterms:modified>
</cp:coreProperties>
</file>