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51" w:rsidRDefault="00707F51">
      <w:pPr>
        <w:jc w:val="center"/>
        <w:rPr>
          <w:rFonts w:ascii="標楷體" w:eastAsia="標楷體" w:hAnsi="標楷體" w:cs="標楷體"/>
          <w:sz w:val="28"/>
          <w:szCs w:val="28"/>
        </w:rPr>
      </w:pPr>
    </w:p>
    <w:p w:rsidR="00707F51" w:rsidRDefault="003547F1">
      <w:pPr>
        <w:jc w:val="center"/>
        <w:rPr>
          <w:rFonts w:ascii="標楷體" w:eastAsia="標楷體" w:hAnsi="標楷體" w:cs="標楷體"/>
          <w:sz w:val="28"/>
          <w:szCs w:val="28"/>
          <w:u w:val="single"/>
        </w:rPr>
      </w:pPr>
      <w:bookmarkStart w:id="0" w:name="_gjdgxs" w:colFirst="0" w:colLast="0"/>
      <w:bookmarkEnd w:id="0"/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南市公立北門區北門國民小學110學年度第一學期四年級彈性學習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鹽鄉美地 </w:t>
      </w:r>
      <w:r>
        <w:rPr>
          <w:rFonts w:ascii="標楷體" w:eastAsia="標楷體" w:hAnsi="標楷體" w:cs="標楷體"/>
          <w:sz w:val="28"/>
          <w:szCs w:val="28"/>
        </w:rPr>
        <w:t>課程計畫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Wingdings 2" w:eastAsia="Wingdings 2" w:hAnsi="Wingdings 2" w:cs="Wingdings 2"/>
          <w:color w:val="000000"/>
          <w:sz w:val="28"/>
          <w:szCs w:val="28"/>
        </w:rPr>
        <w:t>✓</w:t>
      </w:r>
      <w:r>
        <w:rPr>
          <w:rFonts w:ascii="標楷體" w:eastAsia="標楷體" w:hAnsi="標楷體" w:cs="標楷體"/>
          <w:color w:val="000000"/>
          <w:sz w:val="28"/>
          <w:szCs w:val="28"/>
        </w:rPr>
        <w:t>普通班 □特教班)</w:t>
      </w:r>
    </w:p>
    <w:tbl>
      <w:tblPr>
        <w:tblStyle w:val="a5"/>
        <w:tblW w:w="15168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538"/>
        <w:gridCol w:w="1983"/>
        <w:gridCol w:w="736"/>
        <w:gridCol w:w="1248"/>
        <w:gridCol w:w="312"/>
        <w:gridCol w:w="1533"/>
        <w:gridCol w:w="709"/>
        <w:gridCol w:w="1275"/>
        <w:gridCol w:w="1874"/>
        <w:gridCol w:w="1701"/>
        <w:gridCol w:w="1842"/>
      </w:tblGrid>
      <w:tr w:rsidR="00707F51">
        <w:trPr>
          <w:trHeight w:val="530"/>
        </w:trPr>
        <w:tc>
          <w:tcPr>
            <w:tcW w:w="195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07F51" w:rsidRDefault="003547F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學習主題名稱</w:t>
            </w:r>
          </w:p>
          <w:p w:rsidR="00707F51" w:rsidRDefault="003547F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(中系統)</w:t>
            </w:r>
          </w:p>
        </w:tc>
        <w:tc>
          <w:tcPr>
            <w:tcW w:w="2719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707F51" w:rsidRDefault="003547F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遇見北門雪</w:t>
            </w:r>
          </w:p>
        </w:tc>
        <w:tc>
          <w:tcPr>
            <w:tcW w:w="1560" w:type="dxa"/>
            <w:gridSpan w:val="2"/>
            <w:tcBorders>
              <w:top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07F51" w:rsidRDefault="003547F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實施年級</w:t>
            </w:r>
          </w:p>
          <w:p w:rsidR="00707F51" w:rsidRDefault="003547F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(班級組別)</w:t>
            </w:r>
          </w:p>
        </w:tc>
        <w:tc>
          <w:tcPr>
            <w:tcW w:w="2242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707F51" w:rsidRDefault="003547F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四年級</w:t>
            </w:r>
          </w:p>
        </w:tc>
        <w:tc>
          <w:tcPr>
            <w:tcW w:w="127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07F51" w:rsidRDefault="003547F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教學節數</w:t>
            </w:r>
          </w:p>
        </w:tc>
        <w:tc>
          <w:tcPr>
            <w:tcW w:w="5417" w:type="dxa"/>
            <w:gridSpan w:val="3"/>
            <w:tcBorders>
              <w:top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707F51" w:rsidRDefault="003547F1" w:rsidP="00EE3B6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本學期共( 1</w:t>
            </w:r>
            <w:r w:rsidR="00EE3B65"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/>
              </w:rPr>
              <w:t xml:space="preserve"> )節</w:t>
            </w:r>
          </w:p>
        </w:tc>
      </w:tr>
      <w:tr w:rsidR="00707F51">
        <w:trPr>
          <w:trHeight w:val="530"/>
        </w:trPr>
        <w:tc>
          <w:tcPr>
            <w:tcW w:w="1955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07F51" w:rsidRDefault="003547F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彈性學習課程</w:t>
            </w:r>
          </w:p>
          <w:p w:rsidR="00707F51" w:rsidRDefault="003547F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四類規範</w:t>
            </w:r>
          </w:p>
        </w:tc>
        <w:tc>
          <w:tcPr>
            <w:tcW w:w="13213" w:type="dxa"/>
            <w:gridSpan w:val="10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707F51" w:rsidRDefault="003547F1">
            <w:pPr>
              <w:spacing w:line="26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1.</w:t>
            </w:r>
            <w:r>
              <w:rPr>
                <w:rFonts w:ascii="Wingdings 2" w:eastAsia="Wingdings 2" w:hAnsi="Wingdings 2" w:cs="Wingdings 2"/>
                <w:b/>
                <w:color w:val="FF0000"/>
              </w:rPr>
              <w:t>✓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統整性探究課程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(</w:t>
            </w:r>
            <w:r>
              <w:rPr>
                <w:rFonts w:ascii="Wingdings 2" w:eastAsia="Wingdings 2" w:hAnsi="Wingdings 2" w:cs="Wingdings 2"/>
                <w:color w:val="FF0000"/>
              </w:rPr>
              <w:t>✓</w:t>
            </w:r>
            <w:r>
              <w:rPr>
                <w:rFonts w:ascii="標楷體" w:eastAsia="標楷體" w:hAnsi="標楷體" w:cs="標楷體"/>
                <w:color w:val="FF0000"/>
              </w:rPr>
              <w:t xml:space="preserve">主題□專題□議題)  </w:t>
            </w:r>
          </w:p>
          <w:p w:rsidR="00707F51" w:rsidRDefault="003547F1">
            <w:pPr>
              <w:spacing w:line="260" w:lineRule="auto"/>
              <w:rPr>
                <w:rFonts w:ascii="標楷體" w:eastAsia="標楷體" w:hAnsi="標楷體" w:cs="標楷體"/>
                <w:strike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2.</w:t>
            </w:r>
            <w:r>
              <w:rPr>
                <w:rFonts w:ascii="標楷體" w:eastAsia="標楷體" w:hAnsi="標楷體" w:cs="標楷體"/>
                <w:b/>
                <w:strike/>
                <w:color w:val="FF0000"/>
              </w:rPr>
              <w:t>□社團活動與技藝課程</w:t>
            </w:r>
            <w:r>
              <w:rPr>
                <w:rFonts w:ascii="標楷體" w:eastAsia="標楷體" w:hAnsi="標楷體" w:cs="標楷體"/>
                <w:strike/>
                <w:color w:val="FF0000"/>
              </w:rPr>
              <w:t>(□社團活動□技藝課程)</w:t>
            </w:r>
          </w:p>
          <w:p w:rsidR="00707F51" w:rsidRDefault="003547F1">
            <w:pPr>
              <w:spacing w:line="26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3.□特殊需求領域課程</w:t>
            </w:r>
          </w:p>
          <w:p w:rsidR="00707F51" w:rsidRDefault="003547F1">
            <w:pPr>
              <w:spacing w:line="260" w:lineRule="auto"/>
              <w:ind w:left="240" w:hanging="240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身障類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:□生活管理□社會技巧□學習策略□職業教育□溝通訓練□點字□定向行動□功能性動作訓練□輔助科技運用</w:t>
            </w:r>
          </w:p>
          <w:p w:rsidR="00707F51" w:rsidRDefault="003547F1">
            <w:pPr>
              <w:spacing w:line="260" w:lineRule="auto"/>
              <w:ind w:left="240" w:hanging="240"/>
              <w:rPr>
                <w:rFonts w:ascii="PMingLiu" w:eastAsia="PMingLiu" w:hAnsi="PMingLiu" w:cs="PMingLiu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資優類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:□創造力□領導才能□情意發展□獨立發展</w:t>
            </w:r>
          </w:p>
          <w:p w:rsidR="00707F51" w:rsidRDefault="003547F1">
            <w:pPr>
              <w:spacing w:line="260" w:lineRule="auto"/>
              <w:ind w:left="240" w:hanging="240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FF0000"/>
              </w:rPr>
              <w:t>其他類:</w:t>
            </w:r>
            <w:r>
              <w:rPr>
                <w:rFonts w:ascii="PMingLiu" w:eastAsia="PMingLiu" w:hAnsi="PMingLiu" w:cs="PMingLiu"/>
                <w:color w:val="FF0000"/>
              </w:rPr>
              <w:t>□</w:t>
            </w:r>
            <w:r>
              <w:rPr>
                <w:rFonts w:ascii="標楷體" w:eastAsia="標楷體" w:hAnsi="標楷體" w:cs="標楷體"/>
                <w:color w:val="FF0000"/>
              </w:rPr>
              <w:t>藝術才能班及體育班專門課程</w:t>
            </w:r>
          </w:p>
          <w:p w:rsidR="00707F51" w:rsidRDefault="003547F1">
            <w:pPr>
              <w:spacing w:line="260" w:lineRule="auto"/>
              <w:rPr>
                <w:rFonts w:ascii="標楷體" w:eastAsia="標楷體" w:hAnsi="標楷體" w:cs="標楷體"/>
                <w:b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4.□其他類課程</w:t>
            </w:r>
          </w:p>
          <w:p w:rsidR="00707F51" w:rsidRDefault="003547F1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 xml:space="preserve">  </w:t>
            </w:r>
            <w:r>
              <w:rPr>
                <w:rFonts w:ascii="標楷體" w:eastAsia="標楷體" w:hAnsi="標楷體" w:cs="標楷體"/>
                <w:color w:val="FF0000"/>
              </w:rPr>
              <w:t>□本土語文/新住民語文□服務學習□戶外教育□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班際或校際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 xml:space="preserve">交流□自治活動□班級輔導□學生自主學習□領域補救教學 </w:t>
            </w:r>
            <w:r>
              <w:rPr>
                <w:rFonts w:ascii="標楷體" w:eastAsia="標楷體" w:hAnsi="標楷體" w:cs="標楷體"/>
              </w:rPr>
              <w:t xml:space="preserve">                  </w:t>
            </w:r>
          </w:p>
        </w:tc>
      </w:tr>
      <w:tr w:rsidR="00707F51">
        <w:trPr>
          <w:trHeight w:val="483"/>
        </w:trPr>
        <w:tc>
          <w:tcPr>
            <w:tcW w:w="1955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07F51" w:rsidRDefault="003547F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設計理念</w:t>
            </w:r>
          </w:p>
        </w:tc>
        <w:tc>
          <w:tcPr>
            <w:tcW w:w="13213" w:type="dxa"/>
            <w:gridSpan w:val="10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交互作用：透過家鄉繪本，進行戲劇演出，並結合行動載具進行鹽博物館之尋寶任務，進而分組操作醃製作業，以</w:t>
            </w:r>
            <w:proofErr w:type="gramStart"/>
            <w:r>
              <w:rPr>
                <w:rFonts w:ascii="標楷體" w:eastAsia="標楷體" w:hAnsi="標楷體" w:cs="標楷體"/>
              </w:rPr>
              <w:t>增進對鹽的</w:t>
            </w:r>
            <w:proofErr w:type="gramEnd"/>
            <w:r>
              <w:rPr>
                <w:rFonts w:ascii="標楷體" w:eastAsia="標楷體" w:hAnsi="標楷體" w:cs="標楷體"/>
              </w:rPr>
              <w:t>認知。</w:t>
            </w:r>
          </w:p>
        </w:tc>
      </w:tr>
      <w:tr w:rsidR="00707F51">
        <w:trPr>
          <w:trHeight w:val="994"/>
        </w:trPr>
        <w:tc>
          <w:tcPr>
            <w:tcW w:w="1955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07F51" w:rsidRDefault="003547F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本教育階段</w:t>
            </w:r>
          </w:p>
          <w:p w:rsidR="00707F51" w:rsidRDefault="003547F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總綱核心素養</w:t>
            </w:r>
          </w:p>
          <w:p w:rsidR="00707F51" w:rsidRDefault="003547F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或校訂素養</w:t>
            </w:r>
          </w:p>
        </w:tc>
        <w:tc>
          <w:tcPr>
            <w:tcW w:w="13213" w:type="dxa"/>
            <w:gridSpan w:val="10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E-B1具備「聽、說、讀、寫、作」的基本語文素養，並具有生活所需的</w:t>
            </w:r>
            <w:r>
              <w:rPr>
                <w:rFonts w:ascii="標楷體" w:eastAsia="標楷體" w:hAnsi="標楷體" w:cs="標楷體"/>
                <w:strike/>
              </w:rPr>
              <w:t>基礎數理、</w:t>
            </w:r>
            <w:r>
              <w:rPr>
                <w:rFonts w:ascii="標楷體" w:eastAsia="標楷體" w:hAnsi="標楷體" w:cs="標楷體"/>
              </w:rPr>
              <w:t>肢體及藝術等符號知能</w:t>
            </w:r>
            <w:r>
              <w:rPr>
                <w:rFonts w:ascii="標楷體" w:eastAsia="標楷體" w:hAnsi="標楷體" w:cs="標楷體"/>
                <w:strike/>
              </w:rPr>
              <w:t>，能以同理心應用在生活與人際溝通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E-B2具備科技與資訊應用的基本素養</w:t>
            </w:r>
            <w:r>
              <w:rPr>
                <w:rFonts w:ascii="標楷體" w:eastAsia="標楷體" w:hAnsi="標楷體" w:cs="標楷體"/>
                <w:strike/>
              </w:rPr>
              <w:t>，並理解各類媒體內容的意義與影響</w:t>
            </w:r>
            <w:r>
              <w:rPr>
                <w:rFonts w:ascii="標楷體" w:eastAsia="標楷體" w:hAnsi="標楷體" w:cs="標楷體"/>
              </w:rPr>
              <w:t xml:space="preserve">。  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E-C2具備</w:t>
            </w:r>
            <w:r>
              <w:rPr>
                <w:rFonts w:ascii="標楷體" w:eastAsia="標楷體" w:hAnsi="標楷體" w:cs="標楷體"/>
                <w:strike/>
              </w:rPr>
              <w:t>理解他人感受，</w:t>
            </w:r>
            <w:r>
              <w:rPr>
                <w:rFonts w:ascii="標楷體" w:eastAsia="標楷體" w:hAnsi="標楷體" w:cs="標楷體"/>
              </w:rPr>
              <w:t>樂於與人互動，並與團隊成員合作之素養。</w:t>
            </w:r>
          </w:p>
        </w:tc>
      </w:tr>
      <w:tr w:rsidR="00707F51">
        <w:trPr>
          <w:trHeight w:val="654"/>
        </w:trPr>
        <w:tc>
          <w:tcPr>
            <w:tcW w:w="1955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07F51" w:rsidRDefault="003547F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課程目標</w:t>
            </w:r>
          </w:p>
        </w:tc>
        <w:tc>
          <w:tcPr>
            <w:tcW w:w="13213" w:type="dxa"/>
            <w:gridSpan w:val="10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1.學生能夠具備繪本閱讀與劇本編寫的語文素養，並具有戲劇演出等肢體創作等符號知能。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2.學生能夠具備行動載具應用的基本素養，</w:t>
            </w:r>
            <w:proofErr w:type="gramStart"/>
            <w:r>
              <w:rPr>
                <w:rFonts w:ascii="標楷體" w:eastAsia="標楷體" w:hAnsi="標楷體" w:cs="標楷體"/>
              </w:rPr>
              <w:t>進行鹽博館</w:t>
            </w:r>
            <w:proofErr w:type="gramEnd"/>
            <w:r>
              <w:rPr>
                <w:rFonts w:ascii="標楷體" w:eastAsia="標楷體" w:hAnsi="標楷體" w:cs="標楷體"/>
              </w:rPr>
              <w:t>之尋寶活動。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3.學生能夠具備樂於與組員互動，操作醃製作業，並與團隊成員合作之素養。</w:t>
            </w:r>
          </w:p>
        </w:tc>
      </w:tr>
      <w:tr w:rsidR="00707F51">
        <w:trPr>
          <w:trHeight w:val="981"/>
        </w:trPr>
        <w:tc>
          <w:tcPr>
            <w:tcW w:w="1955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07F51" w:rsidRDefault="003547F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配合融入之領域或議題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Wingdings 2" w:eastAsia="Wingdings 2" w:hAnsi="Wingdings 2" w:cs="Wingdings 2"/>
              </w:rPr>
              <w:t>✓</w:t>
            </w:r>
            <w:r>
              <w:rPr>
                <w:rFonts w:ascii="標楷體" w:eastAsia="標楷體" w:hAnsi="標楷體" w:cs="標楷體"/>
              </w:rPr>
              <w:t xml:space="preserve">國語文  □英語文 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□英語文融入參考指引</w:t>
            </w:r>
            <w:r>
              <w:rPr>
                <w:rFonts w:ascii="標楷體" w:eastAsia="標楷體" w:hAnsi="標楷體" w:cs="標楷體"/>
              </w:rPr>
              <w:t xml:space="preserve"> □本土語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□數學    □社會    </w:t>
            </w:r>
            <w:r>
              <w:rPr>
                <w:rFonts w:ascii="Wingdings 2" w:eastAsia="Wingdings 2" w:hAnsi="Wingdings 2" w:cs="Wingdings 2"/>
              </w:rPr>
              <w:t>✓</w:t>
            </w:r>
            <w:r>
              <w:rPr>
                <w:rFonts w:ascii="標楷體" w:eastAsia="標楷體" w:hAnsi="標楷體" w:cs="標楷體"/>
              </w:rPr>
              <w:t xml:space="preserve">自然科學  □藝術   </w:t>
            </w:r>
            <w:r>
              <w:rPr>
                <w:rFonts w:ascii="Wingdings 2" w:eastAsia="Wingdings 2" w:hAnsi="Wingdings 2" w:cs="Wingdings 2"/>
              </w:rPr>
              <w:t>✓</w:t>
            </w:r>
            <w:r>
              <w:rPr>
                <w:rFonts w:ascii="標楷體" w:eastAsia="標楷體" w:hAnsi="標楷體" w:cs="標楷體"/>
              </w:rPr>
              <w:t>綜合活動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□健康與體育   □生活課程   □科技  </w:t>
            </w:r>
            <w:r>
              <w:rPr>
                <w:rFonts w:ascii="標楷體" w:eastAsia="標楷體" w:hAnsi="標楷體" w:cs="標楷體"/>
                <w:color w:val="FF0000"/>
              </w:rPr>
              <w:t>□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6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707F51" w:rsidRDefault="003547F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□性別平等教育 □人權教育 □環境教育  □海洋教育  □品德教育</w:t>
            </w:r>
          </w:p>
          <w:p w:rsidR="00707F51" w:rsidRDefault="003547F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□生命教育     □法治教育 □科技教育  □資訊教育  □能源教育</w:t>
            </w:r>
          </w:p>
          <w:p w:rsidR="00707F51" w:rsidRDefault="003547F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□安全教育     □防災教育 □閱讀素養  □多元文化教育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□生涯規劃教育 □家庭教育 □原住民教育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戶外教育  □國際教育     </w:t>
            </w:r>
          </w:p>
        </w:tc>
      </w:tr>
      <w:tr w:rsidR="00707F51">
        <w:trPr>
          <w:trHeight w:val="466"/>
        </w:trPr>
        <w:tc>
          <w:tcPr>
            <w:tcW w:w="1955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07F51" w:rsidRDefault="003547F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表現任務</w:t>
            </w:r>
          </w:p>
        </w:tc>
        <w:tc>
          <w:tcPr>
            <w:tcW w:w="13213" w:type="dxa"/>
            <w:gridSpan w:val="10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1.完成戲劇演出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(1)閱讀《北門雪》繪本(2)改寫《北門雪》繪本(3)戲劇演出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2.完成尋寶任務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(1)分組找尋任務(2)正確使用載具上傳答案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3.完成醃製蔬菜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(1)確實掌握醃製步驟(2)品嘗醃製蔬菜</w:t>
            </w:r>
          </w:p>
        </w:tc>
      </w:tr>
      <w:tr w:rsidR="00707F51">
        <w:trPr>
          <w:trHeight w:val="274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707F51" w:rsidRDefault="003547F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課程架構脈絡</w:t>
            </w:r>
          </w:p>
        </w:tc>
      </w:tr>
      <w:tr w:rsidR="00707F51">
        <w:trPr>
          <w:trHeight w:val="710"/>
        </w:trPr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7F51" w:rsidRDefault="003547F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教學期程</w:t>
            </w: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07F51" w:rsidRDefault="003547F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07F51" w:rsidRDefault="003547F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單元與活動名稱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51" w:rsidRDefault="003547F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  <w:p w:rsidR="00707F51" w:rsidRDefault="003547F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校訂或相關領域與</w:t>
            </w:r>
          </w:p>
          <w:p w:rsidR="00707F51" w:rsidRDefault="003547F1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參考指引或</w:t>
            </w:r>
          </w:p>
          <w:p w:rsidR="00707F51" w:rsidRDefault="003547F1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51" w:rsidRDefault="003547F1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學習內容(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51" w:rsidRDefault="003547F1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學習目標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F51" w:rsidRDefault="003547F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學習活動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07F51" w:rsidRDefault="003547F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707F51" w:rsidRDefault="003547F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自編自選教材</w:t>
            </w:r>
          </w:p>
          <w:p w:rsidR="00707F51" w:rsidRDefault="003547F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或</w:t>
            </w:r>
            <w:r>
              <w:rPr>
                <w:rFonts w:ascii="標楷體" w:eastAsia="標楷體" w:hAnsi="標楷體" w:cs="標楷體"/>
              </w:rPr>
              <w:t>學習單</w:t>
            </w:r>
          </w:p>
        </w:tc>
      </w:tr>
      <w:tr w:rsidR="00707F51"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:rsidR="00707F51" w:rsidRDefault="00EE3B65">
            <w:pPr>
              <w:jc w:val="center"/>
              <w:rPr>
                <w:rFonts w:ascii="標楷體" w:eastAsia="標楷體" w:hAnsi="標楷體" w:cs="標楷體"/>
              </w:rPr>
            </w:pPr>
            <w:bookmarkStart w:id="1" w:name="_GoBack" w:colFirst="0" w:colLast="2"/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一</w:t>
            </w:r>
            <w:r w:rsidR="003547F1">
              <w:rPr>
                <w:rFonts w:ascii="標楷體" w:eastAsia="標楷體" w:hAnsi="標楷體" w:cs="標楷體"/>
              </w:rPr>
              <w:t>週</w:t>
            </w:r>
          </w:p>
          <w:p w:rsidR="00707F51" w:rsidRDefault="003547F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│</w:t>
            </w:r>
          </w:p>
          <w:p w:rsidR="00707F51" w:rsidRDefault="00EE3B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八</w:t>
            </w:r>
            <w:proofErr w:type="gramStart"/>
            <w:r w:rsidR="003547F1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</w:tcPr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北門雪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</w:tcBorders>
          </w:tcPr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國5-Ⅱ-8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運用預測、推論、提問等策略，增進對文本的理解。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國6-Ⅱ-6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運用改寫</w:t>
            </w:r>
            <w:r>
              <w:rPr>
                <w:rFonts w:ascii="標楷體" w:eastAsia="標楷體" w:hAnsi="標楷體" w:cs="標楷體"/>
                <w:strike/>
              </w:rPr>
              <w:t>、縮寫、擴寫等</w:t>
            </w:r>
            <w:r>
              <w:rPr>
                <w:rFonts w:ascii="標楷體" w:eastAsia="標楷體" w:hAnsi="標楷體" w:cs="標楷體"/>
              </w:rPr>
              <w:t>技巧寫作。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藝1-Ⅱ-7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能創作簡短的表演。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1.《北門雪》繪本閱讀和賞析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2.劇本改寫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3.戲劇演出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1.運用閱讀理解策略，閱讀《北門雪》繪本，增進對文本的理解。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2.運用改寫的技巧，將《北門雪》繪本進行劇本改寫活動。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3.根據劇本創作簡短的戲劇演出活動。</w:t>
            </w:r>
          </w:p>
        </w:tc>
        <w:tc>
          <w:tcPr>
            <w:tcW w:w="1874" w:type="dxa"/>
            <w:tcBorders>
              <w:top w:val="single" w:sz="4" w:space="0" w:color="000000"/>
              <w:bottom w:val="single" w:sz="4" w:space="0" w:color="000000"/>
            </w:tcBorders>
          </w:tcPr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1.閱讀《北門雪》繪本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2.以推論、提問等策略進行文本理解活動。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3.《北門雪》繪本內容改寫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4.設定戲劇角色人選並進行戲劇排練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5.演出《北門雪》小劇場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戲劇演出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《北門雪》繪本</w:t>
            </w:r>
          </w:p>
        </w:tc>
      </w:tr>
      <w:tr w:rsidR="00707F51"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:rsidR="00707F51" w:rsidRDefault="00EE3B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九</w:t>
            </w:r>
            <w:proofErr w:type="gramStart"/>
            <w:r w:rsidR="003547F1"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707F51" w:rsidRDefault="003547F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│</w:t>
            </w:r>
          </w:p>
          <w:p w:rsidR="00707F51" w:rsidRDefault="00EE3B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</w:t>
            </w:r>
            <w:r>
              <w:rPr>
                <w:rFonts w:ascii="標楷體" w:eastAsia="標楷體" w:hAnsi="標楷體" w:cs="標楷體" w:hint="eastAsia"/>
              </w:rPr>
              <w:t>二</w:t>
            </w:r>
            <w:proofErr w:type="gramStart"/>
            <w:r w:rsidR="003547F1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</w:tcPr>
          <w:p w:rsidR="00707F51" w:rsidRDefault="003547F1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起來闖關</w:t>
            </w:r>
          </w:p>
        </w:tc>
        <w:tc>
          <w:tcPr>
            <w:tcW w:w="1984" w:type="dxa"/>
            <w:gridSpan w:val="2"/>
          </w:tcPr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戶E2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參加學校校外教學活動，認識地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方環境</w:t>
            </w:r>
            <w:r>
              <w:rPr>
                <w:rFonts w:ascii="標楷體" w:eastAsia="標楷體" w:hAnsi="標楷體" w:cs="標楷體"/>
                <w:strike/>
              </w:rPr>
              <w:t>，如生態、環保、地質、文化等</w:t>
            </w:r>
            <w:r>
              <w:rPr>
                <w:rFonts w:ascii="標楷體" w:eastAsia="標楷體" w:hAnsi="標楷體" w:cs="標楷體"/>
              </w:rPr>
              <w:t>的戶外學習。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綜2b-Ⅱ-2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參加團體活動，</w:t>
            </w:r>
            <w:r>
              <w:rPr>
                <w:rFonts w:ascii="標楷體" w:eastAsia="標楷體" w:hAnsi="標楷體" w:cs="標楷體"/>
                <w:strike/>
              </w:rPr>
              <w:t>遵守紀律、重視榮譽感，</w:t>
            </w:r>
            <w:r>
              <w:rPr>
                <w:rFonts w:ascii="標楷體" w:eastAsia="標楷體" w:hAnsi="標楷體" w:cs="標楷體"/>
              </w:rPr>
              <w:t>並展現負責的態度。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自pe-Ⅱ-2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能正確安全操作適合學習階段的</w:t>
            </w:r>
            <w:r>
              <w:rPr>
                <w:rFonts w:ascii="標楷體" w:eastAsia="標楷體" w:hAnsi="標楷體" w:cs="標楷體"/>
                <w:strike/>
              </w:rPr>
              <w:t>物品、器材儀</w:t>
            </w:r>
            <w:r>
              <w:rPr>
                <w:rFonts w:ascii="標楷體" w:eastAsia="標楷體" w:hAnsi="標楷體" w:cs="標楷體"/>
                <w:strike/>
              </w:rPr>
              <w:lastRenderedPageBreak/>
              <w:t>器、</w:t>
            </w:r>
            <w:r>
              <w:rPr>
                <w:rFonts w:ascii="標楷體" w:eastAsia="標楷體" w:hAnsi="標楷體" w:cs="標楷體"/>
              </w:rPr>
              <w:t>科技設備</w:t>
            </w:r>
            <w:r>
              <w:rPr>
                <w:rFonts w:ascii="標楷體" w:eastAsia="標楷體" w:hAnsi="標楷體" w:cs="標楷體"/>
                <w:strike/>
              </w:rPr>
              <w:t>及資源</w:t>
            </w:r>
            <w:r>
              <w:rPr>
                <w:rFonts w:ascii="標楷體" w:eastAsia="標楷體" w:hAnsi="標楷體" w:cs="標楷體"/>
              </w:rPr>
              <w:t>，並能觀察和紀錄。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1.鹽博物館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2.尋寶任務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3.行動載具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1.參觀鹽博物館校外教學活動，認識地方環境的戶外學習。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2.透過團隊合作，進行尋寶任務，展現負責的態度。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3.能正確操作行動載具，並能於觀察鹽博物館資訊後拍照上傳。</w:t>
            </w:r>
          </w:p>
        </w:tc>
        <w:tc>
          <w:tcPr>
            <w:tcW w:w="1874" w:type="dxa"/>
            <w:tcBorders>
              <w:top w:val="single" w:sz="4" w:space="0" w:color="000000"/>
              <w:bottom w:val="single" w:sz="4" w:space="0" w:color="000000"/>
            </w:tcBorders>
          </w:tcPr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proofErr w:type="gramStart"/>
            <w:r>
              <w:rPr>
                <w:rFonts w:ascii="標楷體" w:eastAsia="標楷體" w:hAnsi="標楷體" w:cs="標楷體"/>
              </w:rPr>
              <w:t>聆聽鹽博館</w:t>
            </w:r>
            <w:proofErr w:type="gramEnd"/>
            <w:r>
              <w:rPr>
                <w:rFonts w:ascii="標楷體" w:eastAsia="標楷體" w:hAnsi="標楷體" w:cs="標楷體"/>
              </w:rPr>
              <w:t>導</w:t>
            </w:r>
            <w:proofErr w:type="gramStart"/>
            <w:r>
              <w:rPr>
                <w:rFonts w:ascii="標楷體" w:eastAsia="標楷體" w:hAnsi="標楷體" w:cs="標楷體"/>
              </w:rPr>
              <w:t>覽</w:t>
            </w:r>
            <w:proofErr w:type="gramEnd"/>
            <w:r>
              <w:rPr>
                <w:rFonts w:ascii="標楷體" w:eastAsia="標楷體" w:hAnsi="標楷體" w:cs="標楷體"/>
              </w:rPr>
              <w:t>解說。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2.分組進行</w:t>
            </w:r>
            <w:proofErr w:type="gramStart"/>
            <w:r>
              <w:rPr>
                <w:rFonts w:ascii="標楷體" w:eastAsia="標楷體" w:hAnsi="標楷體" w:cs="標楷體"/>
              </w:rPr>
              <w:t>鹽博館尋</w:t>
            </w:r>
            <w:proofErr w:type="gramEnd"/>
            <w:r>
              <w:rPr>
                <w:rFonts w:ascii="標楷體" w:eastAsia="標楷體" w:hAnsi="標楷體" w:cs="標楷體"/>
              </w:rPr>
              <w:t>寶任務。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3.找尋任務解答後，以行動載具拍照上傳。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4.於時間內完成任務之隊伍獲勝。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使用載具完成尋寶任務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</w:tr>
      <w:tr w:rsidR="00707F51"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FFFFFF"/>
          </w:tcPr>
          <w:p w:rsidR="00707F51" w:rsidRDefault="00EE3B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</w:t>
            </w:r>
            <w:r>
              <w:rPr>
                <w:rFonts w:ascii="標楷體" w:eastAsia="標楷體" w:hAnsi="標楷體" w:cs="標楷體" w:hint="eastAsia"/>
              </w:rPr>
              <w:t>七</w:t>
            </w:r>
            <w:proofErr w:type="gramStart"/>
            <w:r w:rsidR="003547F1"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707F51" w:rsidRDefault="003547F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│</w:t>
            </w:r>
          </w:p>
          <w:p w:rsidR="00707F51" w:rsidRDefault="00EE3B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二十</w:t>
            </w:r>
            <w:proofErr w:type="gramStart"/>
            <w:r w:rsidR="003547F1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4" w:space="0" w:color="000000"/>
              <w:bottom w:val="single" w:sz="24" w:space="0" w:color="000000"/>
            </w:tcBorders>
          </w:tcPr>
          <w:p w:rsidR="00707F51" w:rsidRDefault="00EE3B6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24" w:space="0" w:color="000000"/>
            </w:tcBorders>
          </w:tcPr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快樂小當家</w:t>
            </w:r>
          </w:p>
        </w:tc>
        <w:tc>
          <w:tcPr>
            <w:tcW w:w="1984" w:type="dxa"/>
            <w:gridSpan w:val="2"/>
            <w:tcBorders>
              <w:bottom w:val="single" w:sz="24" w:space="0" w:color="000000"/>
            </w:tcBorders>
          </w:tcPr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自pe-Ⅱ-2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能正確安全操作適合學習階段的物品</w:t>
            </w:r>
            <w:r>
              <w:rPr>
                <w:rFonts w:ascii="標楷體" w:eastAsia="標楷體" w:hAnsi="標楷體" w:cs="標楷體"/>
                <w:strike/>
              </w:rPr>
              <w:t>、器材儀器、科技設備及資源</w:t>
            </w:r>
            <w:r>
              <w:rPr>
                <w:rFonts w:ascii="標楷體" w:eastAsia="標楷體" w:hAnsi="標楷體" w:cs="標楷體"/>
              </w:rPr>
              <w:t>，並能觀察</w:t>
            </w:r>
            <w:r>
              <w:rPr>
                <w:rFonts w:ascii="標楷體" w:eastAsia="標楷體" w:hAnsi="標楷體" w:cs="標楷體"/>
                <w:strike/>
              </w:rPr>
              <w:t>和紀錄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自ai-Ⅱ-3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透過動手實作，享受以成品來表現自己構想的樂趣。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1.醃製流程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2.高麗菜、蘿蔔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1.能正確操作鹽巴醃製流程，並能觀察。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2.能透過動手實作，享受醃製高麗菜和蘿蔔的樂趣。</w:t>
            </w:r>
          </w:p>
        </w:tc>
        <w:tc>
          <w:tcPr>
            <w:tcW w:w="1874" w:type="dxa"/>
            <w:tcBorders>
              <w:top w:val="single" w:sz="4" w:space="0" w:color="000000"/>
              <w:bottom w:val="single" w:sz="24" w:space="0" w:color="000000"/>
            </w:tcBorders>
          </w:tcPr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1.聆聽醃製流程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2.分組清洗高麗菜和蘿蔔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3.切菜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proofErr w:type="gramStart"/>
            <w:r>
              <w:rPr>
                <w:rFonts w:ascii="標楷體" w:eastAsia="標楷體" w:hAnsi="標楷體" w:cs="標楷體"/>
              </w:rPr>
              <w:t>灑鹽脫水</w:t>
            </w:r>
            <w:proofErr w:type="gramEnd"/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5.再次以清水清洗後</w:t>
            </w:r>
            <w:proofErr w:type="gramStart"/>
            <w:r>
              <w:rPr>
                <w:rFonts w:ascii="標楷體" w:eastAsia="標楷體" w:hAnsi="標楷體" w:cs="標楷體"/>
              </w:rPr>
              <w:t>瀝</w:t>
            </w:r>
            <w:proofErr w:type="gramEnd"/>
            <w:r>
              <w:rPr>
                <w:rFonts w:ascii="標楷體" w:eastAsia="標楷體" w:hAnsi="標楷體" w:cs="標楷體"/>
              </w:rPr>
              <w:t>乾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6.加入糖等調味</w:t>
            </w:r>
          </w:p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7.品評大會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24" w:space="0" w:color="000000"/>
            </w:tcBorders>
          </w:tcPr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實際操作醃製流程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707F51" w:rsidRDefault="003547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</w:tr>
    </w:tbl>
    <w:bookmarkEnd w:id="1"/>
    <w:p w:rsidR="00707F51" w:rsidRDefault="003547F1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◎教學期</w:t>
      </w:r>
      <w:proofErr w:type="gramStart"/>
      <w:r>
        <w:rPr>
          <w:rFonts w:ascii="標楷體" w:eastAsia="標楷體" w:hAnsi="標楷體" w:cs="標楷體"/>
        </w:rPr>
        <w:t>程請敘明週</w:t>
      </w:r>
      <w:proofErr w:type="gramEnd"/>
      <w:r>
        <w:rPr>
          <w:rFonts w:ascii="標楷體" w:eastAsia="標楷體" w:hAnsi="標楷體" w:cs="標楷體"/>
        </w:rPr>
        <w:t>次起訖，如行列太多或不足，請自行增刪。</w:t>
      </w:r>
    </w:p>
    <w:p w:rsidR="00707F51" w:rsidRDefault="003547F1">
      <w:pPr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>◎彈性學習課程之第4類規範(其他類課程)</w:t>
      </w:r>
      <w:r>
        <w:rPr>
          <w:rFonts w:ascii="PMingLiu" w:eastAsia="PMingLiu" w:hAnsi="PMingLiu" w:cs="PMingLiu"/>
          <w:color w:val="FF0000"/>
        </w:rPr>
        <w:t>，</w:t>
      </w:r>
      <w:r>
        <w:rPr>
          <w:rFonts w:ascii="標楷體" w:eastAsia="標楷體" w:hAnsi="標楷體" w:cs="標楷體"/>
          <w:color w:val="FF0000"/>
        </w:rPr>
        <w:t>如無特定「自編自選教材或學習單</w:t>
      </w:r>
      <w:r>
        <w:rPr>
          <w:rFonts w:ascii="PMingLiu" w:eastAsia="PMingLiu" w:hAnsi="PMingLiu" w:cs="PMingLiu"/>
          <w:color w:val="FF0000"/>
        </w:rPr>
        <w:t>」</w:t>
      </w:r>
      <w:r>
        <w:rPr>
          <w:rFonts w:ascii="標楷體" w:eastAsia="標楷體" w:hAnsi="標楷體" w:cs="標楷體"/>
          <w:color w:val="FF0000"/>
        </w:rPr>
        <w:t>，敘明「無」即可。</w:t>
      </w:r>
    </w:p>
    <w:sectPr w:rsidR="00707F51">
      <w:headerReference w:type="default" r:id="rId6"/>
      <w:pgSz w:w="16838" w:h="11906" w:orient="landscape"/>
      <w:pgMar w:top="567" w:right="851" w:bottom="567" w:left="851" w:header="567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D9" w:rsidRDefault="00D407D9">
      <w:r>
        <w:separator/>
      </w:r>
    </w:p>
  </w:endnote>
  <w:endnote w:type="continuationSeparator" w:id="0">
    <w:p w:rsidR="00D407D9" w:rsidRDefault="00D4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D9" w:rsidRDefault="00D407D9">
      <w:r>
        <w:separator/>
      </w:r>
    </w:p>
  </w:footnote>
  <w:footnote w:type="continuationSeparator" w:id="0">
    <w:p w:rsidR="00D407D9" w:rsidRDefault="00D40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F51" w:rsidRDefault="003547F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>C6-1彈性學習課程計畫(</w:t>
    </w:r>
    <w:proofErr w:type="gramStart"/>
    <w:r>
      <w:rPr>
        <w:rFonts w:eastAsia="Calibri"/>
        <w:color w:val="000000"/>
        <w:sz w:val="20"/>
        <w:szCs w:val="20"/>
      </w:rPr>
      <w:t>新課綱版</w:t>
    </w:r>
    <w:proofErr w:type="gramEnd"/>
    <w:r>
      <w:rPr>
        <w:rFonts w:eastAsia="Calibri"/>
        <w:color w:val="000000"/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51"/>
    <w:rsid w:val="00335CBC"/>
    <w:rsid w:val="003547F1"/>
    <w:rsid w:val="00707F51"/>
    <w:rsid w:val="00D407D9"/>
    <w:rsid w:val="00EE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380F9"/>
  <w15:docId w15:val="{532854E6-6626-4768-84AB-FB59FCB0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E3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3B6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3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3B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5A88</dc:creator>
  <cp:lastModifiedBy>5A88</cp:lastModifiedBy>
  <cp:revision>3</cp:revision>
  <dcterms:created xsi:type="dcterms:W3CDTF">2021-06-23T08:04:00Z</dcterms:created>
  <dcterms:modified xsi:type="dcterms:W3CDTF">2021-07-09T13:37:00Z</dcterms:modified>
</cp:coreProperties>
</file>