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49" w:rsidRDefault="0071234D">
      <w:pPr>
        <w:pStyle w:val="Standard"/>
        <w:widowControl/>
        <w:jc w:val="center"/>
      </w:pPr>
      <w:bookmarkStart w:id="0" w:name="_GoBack"/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國民中、小學執行校園安全維護工作自主檢核表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範本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)</w:t>
      </w:r>
    </w:p>
    <w:bookmarkEnd w:id="0"/>
    <w:p w:rsidR="00BA0249" w:rsidRDefault="0071234D">
      <w:pPr>
        <w:pStyle w:val="Standard"/>
        <w:spacing w:line="480" w:lineRule="exact"/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校名：</w:t>
      </w:r>
    </w:p>
    <w:p w:rsidR="00BA0249" w:rsidRDefault="0071234D">
      <w:pPr>
        <w:pStyle w:val="Standard"/>
        <w:spacing w:line="480" w:lineRule="exact"/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檢核日期：</w:t>
      </w:r>
    </w:p>
    <w:tbl>
      <w:tblPr>
        <w:tblW w:w="112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040"/>
        <w:gridCol w:w="1407"/>
        <w:gridCol w:w="773"/>
        <w:gridCol w:w="970"/>
        <w:gridCol w:w="1946"/>
        <w:gridCol w:w="1176"/>
      </w:tblGrid>
      <w:tr w:rsidR="00BA0249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4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0249" w:rsidRDefault="0071234D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參考指標</w:t>
            </w:r>
          </w:p>
        </w:tc>
        <w:tc>
          <w:tcPr>
            <w:tcW w:w="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否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待改善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改善措施</w:t>
            </w: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71234D"/>
        </w:tc>
        <w:tc>
          <w:tcPr>
            <w:tcW w:w="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所見事實及</w:t>
            </w:r>
          </w:p>
          <w:p w:rsidR="00BA0249" w:rsidRDefault="0071234D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改進意見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預定</w:t>
            </w:r>
          </w:p>
          <w:p w:rsidR="00BA0249" w:rsidRDefault="0071234D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完成期程</w:t>
            </w: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自我防護與保護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是否運用集會與課堂時機向師生宣導自我保護及被害預防觀念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每月至少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是否針對教職同仁辦理有關學生安全保護措施教育訓練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是否邀請警政單位辦理校園安全相關講座或研習活動？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是否由師生共同參與繪製並滾動修正校區安全地圖，規劃安全走廊，以及校園與週邊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社區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熱點地圖公告並宣導，逐年減少校園危險死角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警監系統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是否針對校園安全疑慮處所，評估裝設監視（攝錄）系統（器材）及緊急求助設施（備）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校園各進出口設置監視鏡頭至少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具。</w:t>
            </w:r>
          </w:p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各建築物主要出入口設置監視鏡頭至少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具。</w:t>
            </w:r>
          </w:p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各女生廁所設置緊急求助鈴至少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具。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探照燈（夜間照明設備）、安全死角緊急求救鈴設置及校區播音系統是否定期檢查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校園偏僻及陰暗處所是否設置照明或感應設備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各處所設置照明或感應設備至少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具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人車（門禁）管制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是否訂定門禁管理作業流程？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是否對進出校園車輛實施辨識、查證作為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是否對進出學校（含會客家長）人員簽名、配戴證件（或其他識別）實施查證作為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是否訂定洽公（訪客）人員之引導（接待）作業流程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是否設置明亮、顯著可透視之會客地點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至少一處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學生離校時是否實施查驗與事後查證（假單、家長身分確認）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安全巡查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是否排定警衛、保全人員巡查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邏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時段、區域及路線？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每日至少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警衛（保全人員）支援負責校安工作之教職人員巡堂（查）任務是否彌補無教職人員巡查之時段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是否排定教職人員巡堂（查）時間、區域及路線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每日至少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施工處所是否設置警示及防護措施並實施巡查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無施工處所免檢核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每日至少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聯繫合作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是否依「維護校園安全支援協定書」，與轄區警政單位建立聯繫合作與通報機制之「標準作業程序」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是否邀請轄區派出所到校協助實施校園安全環境檢測評估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是否協調警政、消防、社政及衛政等單位，建置緊急聯繫網絡？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緊急應變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是否訂定校園安全維護工作短、中、長程計畫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是否成立緊急應變小組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緊急應變小組是否指定專責單位統籌掌握、處置、協調及擔任聯繫窗口？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是否依據實況設計人為災害情境（腳本）並實施演練，檢視修訂學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校緊急應變機制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每學年至少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是否指定專責新聞發言人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校安相關業務人員是否熟悉通報系統作業流程，以及辦理在職訓練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是否建立家長（或鄰、里長）聯繫網絡（名冊）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課前（後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照顧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學校是否針訂定課前（後）照顧應注意事項，以及教職同仁教育訓練辦理情形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每學年至少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是否具體規劃對提前到校學生管制與照顧作為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是否對參加校外課後照顧之人員加以掌握與聯繫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是否具體規劃對校內自習（學習、參與社團）學生加以管制與照顧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是否邀集學校與課後照顧單位（如安親班、補習班）代表召開座談會，並建立聯繫機制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是否透過家長聯繫函、班親會等轉達家長，有關學校與課後照顧機關對學生接送方式及流程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每學期至少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A0249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71234D"/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0249" w:rsidRDefault="0071234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0249" w:rsidRDefault="00BA024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A0249" w:rsidRDefault="0071234D">
      <w:pPr>
        <w:pStyle w:val="Standard"/>
        <w:spacing w:line="480" w:lineRule="exact"/>
      </w:pP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>承辦人：</w:t>
      </w: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>業務主管：</w:t>
      </w: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>校長：</w:t>
      </w:r>
    </w:p>
    <w:p w:rsidR="00BA0249" w:rsidRDefault="0071234D">
      <w:pPr>
        <w:pStyle w:val="Standard"/>
        <w:spacing w:line="360" w:lineRule="exact"/>
      </w:pPr>
      <w:r>
        <w:rPr>
          <w:rFonts w:ascii="標楷體" w:eastAsia="標楷體" w:hAnsi="標楷體" w:cs="Times New Roman"/>
          <w:color w:val="000000"/>
          <w:sz w:val="28"/>
          <w:szCs w:val="24"/>
        </w:rPr>
        <w:t>備註：</w:t>
      </w:r>
    </w:p>
    <w:p w:rsidR="00BA0249" w:rsidRDefault="0071234D">
      <w:pPr>
        <w:pStyle w:val="Standard"/>
        <w:spacing w:line="360" w:lineRule="exact"/>
        <w:ind w:left="283" w:hanging="283"/>
      </w:pPr>
      <w:r>
        <w:rPr>
          <w:rFonts w:ascii="標楷體" w:eastAsia="標楷體" w:hAnsi="標楷體" w:cs="Times New Roman"/>
          <w:color w:val="000000"/>
          <w:sz w:val="28"/>
          <w:szCs w:val="24"/>
        </w:rPr>
        <w:t>1.</w:t>
      </w:r>
      <w:r>
        <w:rPr>
          <w:rFonts w:ascii="標楷體" w:eastAsia="標楷體" w:hAnsi="標楷體" w:cs="Times New Roman"/>
          <w:color w:val="000000"/>
          <w:sz w:val="28"/>
          <w:szCs w:val="24"/>
        </w:rPr>
        <w:t>每學期（開學前）應辦理檢核</w:t>
      </w:r>
      <w:r>
        <w:rPr>
          <w:rFonts w:ascii="標楷體" w:eastAsia="標楷體" w:hAnsi="標楷體" w:cs="Times New Roman"/>
          <w:color w:val="000000"/>
          <w:sz w:val="28"/>
          <w:szCs w:val="24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4"/>
        </w:rPr>
        <w:t>次，並不定期依狀況（環境）變化重新檢核。</w:t>
      </w:r>
    </w:p>
    <w:p w:rsidR="00BA0249" w:rsidRDefault="0071234D">
      <w:pPr>
        <w:pStyle w:val="Standard"/>
        <w:spacing w:line="360" w:lineRule="exact"/>
        <w:ind w:left="283" w:hanging="283"/>
      </w:pPr>
      <w:r>
        <w:rPr>
          <w:rFonts w:ascii="標楷體" w:eastAsia="標楷體" w:hAnsi="標楷體" w:cs="Times New Roman"/>
          <w:color w:val="000000"/>
          <w:sz w:val="28"/>
          <w:szCs w:val="24"/>
        </w:rPr>
        <w:t>2.</w:t>
      </w:r>
      <w:r>
        <w:rPr>
          <w:rFonts w:ascii="標楷體" w:eastAsia="標楷體" w:hAnsi="標楷體" w:cs="Times New Roman"/>
          <w:color w:val="000000"/>
          <w:kern w:val="0"/>
          <w:sz w:val="28"/>
          <w:szCs w:val="24"/>
        </w:rPr>
        <w:t>各縣（市）政府及學校得視地理環境人文特性需要，自行增加檢核項目。</w:t>
      </w:r>
    </w:p>
    <w:p w:rsidR="00BA0249" w:rsidRDefault="0071234D">
      <w:pPr>
        <w:pStyle w:val="Standard"/>
        <w:spacing w:line="360" w:lineRule="exact"/>
        <w:ind w:left="283" w:hanging="283"/>
      </w:pPr>
      <w:r>
        <w:rPr>
          <w:rFonts w:ascii="標楷體" w:eastAsia="標楷體" w:hAnsi="標楷體" w:cs="Times New Roman"/>
          <w:color w:val="000000"/>
          <w:sz w:val="28"/>
          <w:szCs w:val="24"/>
        </w:rPr>
        <w:t>3.</w:t>
      </w:r>
      <w:r>
        <w:rPr>
          <w:rFonts w:ascii="標楷體" w:eastAsia="標楷體" w:hAnsi="標楷體" w:cs="Times New Roman"/>
          <w:color w:val="000000"/>
          <w:sz w:val="28"/>
          <w:szCs w:val="24"/>
        </w:rPr>
        <w:t>列入待改善項目，縣（市）政府應定期辦理追蹤管考改善。</w:t>
      </w:r>
    </w:p>
    <w:sectPr w:rsidR="00BA024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4D" w:rsidRDefault="0071234D">
      <w:r>
        <w:separator/>
      </w:r>
    </w:p>
  </w:endnote>
  <w:endnote w:type="continuationSeparator" w:id="0">
    <w:p w:rsidR="0071234D" w:rsidRDefault="007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4D" w:rsidRDefault="0071234D">
      <w:r>
        <w:rPr>
          <w:color w:val="000000"/>
        </w:rPr>
        <w:separator/>
      </w:r>
    </w:p>
  </w:footnote>
  <w:footnote w:type="continuationSeparator" w:id="0">
    <w:p w:rsidR="0071234D" w:rsidRDefault="0071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412D"/>
    <w:multiLevelType w:val="multilevel"/>
    <w:tmpl w:val="5BAA232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0249"/>
    <w:rsid w:val="0071234D"/>
    <w:rsid w:val="007F6994"/>
    <w:rsid w:val="00B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bses4620</cp:lastModifiedBy>
  <cp:revision>1</cp:revision>
  <cp:lastPrinted>2015-06-24T06:42:00Z</cp:lastPrinted>
  <dcterms:created xsi:type="dcterms:W3CDTF">2015-06-24T09:37:00Z</dcterms:created>
  <dcterms:modified xsi:type="dcterms:W3CDTF">2016-01-19T04:54:00Z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