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57" w:rsidRPr="00B80057" w:rsidRDefault="00B80057" w:rsidP="00B80057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B80057">
        <w:rPr>
          <w:rFonts w:ascii="標楷體" w:eastAsia="標楷體" w:hAnsi="標楷體" w:hint="eastAsia"/>
          <w:sz w:val="40"/>
          <w:szCs w:val="40"/>
        </w:rPr>
        <w:t>臺南市歸仁區保西國民小學學生服裝儀容規定</w:t>
      </w:r>
    </w:p>
    <w:p w:rsidR="00B80057" w:rsidRPr="00B80057" w:rsidRDefault="00B80057" w:rsidP="00B80057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1</w:t>
      </w:r>
      <w:r w:rsidR="00A777B2">
        <w:rPr>
          <w:rFonts w:ascii="標楷體" w:eastAsia="標楷體" w:hAnsi="標楷體" w:hint="eastAsia"/>
          <w:sz w:val="28"/>
          <w:szCs w:val="28"/>
        </w:rPr>
        <w:t>11</w:t>
      </w:r>
      <w:r w:rsidRPr="00B80057">
        <w:rPr>
          <w:rFonts w:ascii="標楷體" w:eastAsia="標楷體" w:hAnsi="標楷體" w:hint="eastAsia"/>
          <w:sz w:val="28"/>
          <w:szCs w:val="28"/>
        </w:rPr>
        <w:t>年</w:t>
      </w:r>
      <w:r w:rsidR="00A777B2">
        <w:rPr>
          <w:rFonts w:ascii="標楷體" w:eastAsia="標楷體" w:hAnsi="標楷體" w:hint="eastAsia"/>
          <w:sz w:val="28"/>
          <w:szCs w:val="28"/>
        </w:rPr>
        <w:t>6</w:t>
      </w:r>
      <w:r w:rsidRPr="00B8005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A777B2">
        <w:rPr>
          <w:rFonts w:ascii="標楷體" w:eastAsia="標楷體" w:hAnsi="標楷體" w:hint="eastAsia"/>
          <w:sz w:val="28"/>
          <w:szCs w:val="28"/>
        </w:rPr>
        <w:t>9</w:t>
      </w:r>
      <w:r w:rsidRPr="00B80057">
        <w:rPr>
          <w:rFonts w:ascii="標楷體" w:eastAsia="標楷體" w:hAnsi="標楷體" w:hint="eastAsia"/>
          <w:sz w:val="28"/>
          <w:szCs w:val="28"/>
        </w:rPr>
        <w:t>日經校務會議決議通過</w:t>
      </w:r>
    </w:p>
    <w:p w:rsidR="00B80057" w:rsidRPr="00B8005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一、依據：</w:t>
      </w:r>
    </w:p>
    <w:p w:rsidR="00B80057" w:rsidRPr="00B8005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1.教育部國民及學前署103年1月3日臺教國署學字第1030002406 號函規定。</w:t>
      </w:r>
    </w:p>
    <w:p w:rsidR="00B80057" w:rsidRPr="00B8005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2.依性別平等教育法第12條、第14條之相關規定。</w:t>
      </w:r>
    </w:p>
    <w:p w:rsid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3.立法院第7屆第7會期第16次會議修正性別平等教育法部分條文時通過之附帶決議。</w:t>
      </w:r>
    </w:p>
    <w:p w:rsidR="00A777B2" w:rsidRPr="00B80057" w:rsidRDefault="00A777B2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A777B2">
        <w:rPr>
          <w:rFonts w:ascii="JfOpenhuninn" w:hAnsi="JfOpenhuninn"/>
          <w:color w:val="791B1B"/>
          <w:sz w:val="19"/>
          <w:szCs w:val="19"/>
          <w:shd w:val="clear" w:color="auto" w:fill="FFFFFF"/>
        </w:rPr>
        <w:t xml:space="preserve"> </w:t>
      </w:r>
      <w:r w:rsidRPr="00A777B2">
        <w:rPr>
          <w:rFonts w:ascii="標楷體" w:eastAsia="標楷體" w:hAnsi="標楷體"/>
          <w:sz w:val="28"/>
          <w:szCs w:val="28"/>
        </w:rPr>
        <w:t>111年6月15日臺教國署學字第1110076945A號函修正學校服儀規範</w:t>
      </w:r>
    </w:p>
    <w:p w:rsidR="00B80057" w:rsidRPr="00B8005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二、目的：</w:t>
      </w:r>
    </w:p>
    <w:p w:rsidR="00B80057" w:rsidRPr="00B80057" w:rsidRDefault="00B80057" w:rsidP="00B80057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期望學生養成注意服裝儀容整齊清潔之習慣，首要培養學生自理、自治的精神及優雅端莊的氣質，以落實生活教育為目的。</w:t>
      </w:r>
    </w:p>
    <w:p w:rsidR="00B80057" w:rsidRPr="00B8005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三、學生服裝之規定：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1.本校學生穿著以</w:t>
      </w:r>
      <w:r>
        <w:rPr>
          <w:rFonts w:ascii="標楷體" w:eastAsia="標楷體" w:hAnsi="標楷體" w:hint="eastAsia"/>
          <w:sz w:val="28"/>
          <w:szCs w:val="28"/>
        </w:rPr>
        <w:t>制服、運動服、校服(世紀保西)、</w:t>
      </w:r>
      <w:r w:rsidRPr="00B80057">
        <w:rPr>
          <w:rFonts w:ascii="標楷體" w:eastAsia="標楷體" w:hAnsi="標楷體" w:hint="eastAsia"/>
          <w:sz w:val="28"/>
          <w:szCs w:val="28"/>
        </w:rPr>
        <w:t>便服為主，除全校性活動及逢體育課時應以運動服為主，此外並無硬性規定，一切以保健、舒適追求身體健康為主要原則。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2.季節交替時，學生可視個別身體狀況和需求，自行審酌加減衣服以保健為主要考量，學校不統一規定換季時間。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3.遇天氣變化太冷時，可自行採內加、外加方式處理，並無須一定要穿著運動服，一切以個人健康為考量。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4.若因貧困、身體疾病或其他不可抗力情事而無法穿著運動服，得向導師報告，作個別處理。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 xml:space="preserve">5.穿著之服裝，以合身為原則，應注意整齊清潔。 </w:t>
      </w:r>
    </w:p>
    <w:p w:rsidR="00B80057" w:rsidRPr="00B8005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四、儀容注意事項：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1.本校並無限制學生髮式，頭髮以自然、乾淨為原則。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2.臉、耳、四肢、身體著重清潔，以身體健康為原則。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3.指甲定期適量修剪，以保持個人衛生。</w:t>
      </w:r>
    </w:p>
    <w:p w:rsidR="00B80057" w:rsidRPr="00B8005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五、學生穿著之注意事項：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1.為促進性別地位之實質平等，消除性別歧視，維護人格尊嚴，厚植並建立性別平等之教育資源與環境之精神。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2.依性別平等教育法第 12 條第 1 項規定：「學校應提供性別平等之學習環境，尊重及考量學生與教職員工之不同性別、性別特質、性別認同或性傾向，並建立安全之校園空間」。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 xml:space="preserve">3.依性別平等教育法第 14 條第 1 項規定：「學校不得因學生之性別、性別特質、性別認同或性傾向而給予教學、活動、評量、獎懲、福利及服務上之差別待遇。」第 2項規定「學校應對因性別、性別特質、性別認同或性傾向而處於不利處境之學生積極提供協助，以改善其處境。」且立法院第 7 屆第 7 </w:t>
      </w:r>
      <w:r w:rsidRPr="00B80057">
        <w:rPr>
          <w:rFonts w:ascii="標楷體" w:eastAsia="標楷體" w:hAnsi="標楷體" w:hint="eastAsia"/>
          <w:sz w:val="28"/>
          <w:szCs w:val="28"/>
        </w:rPr>
        <w:lastRenderedPageBreak/>
        <w:t>會期第 16 次會議修正性別平等教育法部分條文時通過之附帶決議：「學校不得以學生之髮式、服裝因不符合性別之刻板印象而加以處罰」。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4.本校教師於規範學生服裝儀容時，考量學生在生理上、心理上、宗教上、經濟上等之特殊需求，給予學生多元選擇，並尊重其抉擇，以符合性別平等教育法之規定，且不得因服裝儀容問題據以處罰學生。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5.透過校內相關研習活動時宣導上述法規，強化教育人員之性別平等意識，尊重學生身體自主權及個別差異，共同營造多元開放、健康友善 的校園。</w:t>
      </w:r>
    </w:p>
    <w:p w:rsidR="00B80057" w:rsidRPr="00B80057" w:rsidRDefault="00B80057" w:rsidP="00B80057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6.對家長及學生辦理說明會，聽取家長及學生意見，以民主程序之方式訂定學生服裝儀容規定。</w:t>
      </w:r>
    </w:p>
    <w:p w:rsidR="00040927" w:rsidRDefault="00B80057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0057">
        <w:rPr>
          <w:rFonts w:ascii="標楷體" w:eastAsia="標楷體" w:hAnsi="標楷體" w:hint="eastAsia"/>
          <w:sz w:val="28"/>
          <w:szCs w:val="28"/>
        </w:rPr>
        <w:t>六、本要點經校務會議通過，校長核准後施行，修正時亦同。</w:t>
      </w:r>
    </w:p>
    <w:p w:rsidR="00497EFA" w:rsidRDefault="00497EFA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97EFA" w:rsidRDefault="00497EFA" w:rsidP="00B8005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新細明體" w:eastAsia="新細明體" w:hAnsi="新細明體"/>
          <w:sz w:val="28"/>
          <w:szCs w:val="28"/>
        </w:rPr>
        <w:tab/>
      </w:r>
      <w:r>
        <w:rPr>
          <w:rFonts w:ascii="新細明體" w:eastAsia="新細明體" w:hAnsi="新細明體"/>
          <w:sz w:val="28"/>
          <w:szCs w:val="28"/>
        </w:rPr>
        <w:tab/>
      </w:r>
      <w:r>
        <w:rPr>
          <w:rFonts w:ascii="新細明體" w:eastAsia="新細明體" w:hAnsi="新細明體"/>
          <w:sz w:val="28"/>
          <w:szCs w:val="28"/>
        </w:rPr>
        <w:tab/>
      </w:r>
      <w:r>
        <w:rPr>
          <w:rFonts w:ascii="新細明體" w:eastAsia="新細明體" w:hAnsi="新細明體"/>
          <w:sz w:val="28"/>
          <w:szCs w:val="28"/>
        </w:rPr>
        <w:tab/>
      </w:r>
      <w:r>
        <w:rPr>
          <w:rFonts w:ascii="新細明體" w:eastAsia="新細明體" w:hAnsi="新細明體"/>
          <w:sz w:val="28"/>
          <w:szCs w:val="28"/>
        </w:rPr>
        <w:tab/>
      </w:r>
      <w:r>
        <w:rPr>
          <w:rFonts w:ascii="新細明體" w:eastAsia="新細明體" w:hAnsi="新細明體"/>
          <w:sz w:val="28"/>
          <w:szCs w:val="28"/>
        </w:rPr>
        <w:tab/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主任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新細明體" w:eastAsia="新細明體" w:hAnsi="新細明體"/>
          <w:sz w:val="28"/>
          <w:szCs w:val="28"/>
        </w:rPr>
        <w:tab/>
      </w:r>
      <w:r>
        <w:rPr>
          <w:rFonts w:ascii="新細明體" w:eastAsia="新細明體" w:hAnsi="新細明體"/>
          <w:sz w:val="28"/>
          <w:szCs w:val="28"/>
        </w:rPr>
        <w:tab/>
      </w:r>
      <w:r>
        <w:rPr>
          <w:rFonts w:ascii="新細明體" w:eastAsia="新細明體" w:hAnsi="新細明體"/>
          <w:sz w:val="28"/>
          <w:szCs w:val="28"/>
        </w:rPr>
        <w:tab/>
      </w:r>
      <w:r>
        <w:rPr>
          <w:rFonts w:ascii="新細明體" w:eastAsia="新細明體" w:hAnsi="新細明體"/>
          <w:sz w:val="28"/>
          <w:szCs w:val="28"/>
        </w:rPr>
        <w:tab/>
      </w:r>
      <w:r>
        <w:rPr>
          <w:rFonts w:ascii="新細明體" w:eastAsia="新細明體" w:hAnsi="新細明體"/>
          <w:sz w:val="28"/>
          <w:szCs w:val="28"/>
        </w:rPr>
        <w:tab/>
      </w:r>
      <w:r>
        <w:rPr>
          <w:rFonts w:ascii="新細明體" w:eastAsia="新細明體" w:hAnsi="新細明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497EFA" w:rsidRDefault="00497EFA" w:rsidP="00B8005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97EFA" w:rsidRPr="00497EFA" w:rsidRDefault="00497EFA" w:rsidP="00B8005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497EFA" w:rsidRPr="00497EFA" w:rsidSect="00B800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EF" w:rsidRDefault="00E803EF" w:rsidP="00A777B2">
      <w:r>
        <w:separator/>
      </w:r>
    </w:p>
  </w:endnote>
  <w:endnote w:type="continuationSeparator" w:id="0">
    <w:p w:rsidR="00E803EF" w:rsidRDefault="00E803EF" w:rsidP="00A7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fOpenhunin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EF" w:rsidRDefault="00E803EF" w:rsidP="00A777B2">
      <w:r>
        <w:separator/>
      </w:r>
    </w:p>
  </w:footnote>
  <w:footnote w:type="continuationSeparator" w:id="0">
    <w:p w:rsidR="00E803EF" w:rsidRDefault="00E803EF" w:rsidP="00A7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057"/>
    <w:rsid w:val="00497EFA"/>
    <w:rsid w:val="007D7296"/>
    <w:rsid w:val="00A777B2"/>
    <w:rsid w:val="00AB4699"/>
    <w:rsid w:val="00B80057"/>
    <w:rsid w:val="00C01DA2"/>
    <w:rsid w:val="00C7495D"/>
    <w:rsid w:val="00E803EF"/>
    <w:rsid w:val="00E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EEC50"/>
  <w15:docId w15:val="{7628CCBD-71DD-4B1A-82D8-EDA1B80E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777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7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777B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7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7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abel43</dc:creator>
  <cp:lastModifiedBy>i701</cp:lastModifiedBy>
  <cp:revision>3</cp:revision>
  <cp:lastPrinted>2023-01-11T23:52:00Z</cp:lastPrinted>
  <dcterms:created xsi:type="dcterms:W3CDTF">2021-03-26T03:43:00Z</dcterms:created>
  <dcterms:modified xsi:type="dcterms:W3CDTF">2023-01-11T23:53:00Z</dcterms:modified>
</cp:coreProperties>
</file>