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24" w:rsidRPr="00A12E24" w:rsidRDefault="00A12E24" w:rsidP="00A12E24">
      <w:pPr>
        <w:widowControl/>
        <w:rPr>
          <w:rFonts w:ascii="Arial" w:eastAsia="新細明體" w:hAnsi="Arial" w:cs="Arial"/>
          <w:color w:val="504E4E"/>
          <w:kern w:val="0"/>
          <w:sz w:val="20"/>
          <w:szCs w:val="20"/>
        </w:rPr>
      </w:pPr>
      <w:r w:rsidRPr="00A12E24">
        <w:rPr>
          <w:rFonts w:ascii="Arial" w:eastAsia="新細明體" w:hAnsi="Arial" w:cs="Arial"/>
          <w:b/>
          <w:bCs/>
          <w:color w:val="504E4E"/>
          <w:kern w:val="0"/>
          <w:sz w:val="26"/>
          <w:szCs w:val="26"/>
        </w:rPr>
        <w:t>為因應腸病毒</w:t>
      </w:r>
      <w:r w:rsidRPr="00A12E24">
        <w:rPr>
          <w:rFonts w:ascii="Arial" w:eastAsia="新細明體" w:hAnsi="Arial" w:cs="Arial"/>
          <w:b/>
          <w:bCs/>
          <w:color w:val="504E4E"/>
          <w:kern w:val="0"/>
          <w:sz w:val="26"/>
          <w:szCs w:val="26"/>
        </w:rPr>
        <w:t>71</w:t>
      </w:r>
      <w:r w:rsidRPr="00A12E24">
        <w:rPr>
          <w:rFonts w:ascii="Arial" w:eastAsia="新細明體" w:hAnsi="Arial" w:cs="Arial"/>
          <w:b/>
          <w:bCs/>
          <w:color w:val="504E4E"/>
          <w:kern w:val="0"/>
          <w:sz w:val="26"/>
          <w:szCs w:val="26"/>
        </w:rPr>
        <w:t>型大流行，</w:t>
      </w:r>
      <w:proofErr w:type="gramStart"/>
      <w:r w:rsidRPr="00A12E24">
        <w:rPr>
          <w:rFonts w:ascii="Arial" w:eastAsia="新細明體" w:hAnsi="Arial" w:cs="Arial"/>
          <w:b/>
          <w:bCs/>
          <w:color w:val="504E4E"/>
          <w:kern w:val="0"/>
          <w:sz w:val="26"/>
          <w:szCs w:val="26"/>
        </w:rPr>
        <w:t>疾管署成立</w:t>
      </w:r>
      <w:proofErr w:type="gramEnd"/>
      <w:r w:rsidRPr="00A12E24">
        <w:rPr>
          <w:rFonts w:ascii="Arial" w:eastAsia="新細明體" w:hAnsi="Arial" w:cs="Arial"/>
          <w:b/>
          <w:bCs/>
          <w:color w:val="504E4E"/>
          <w:kern w:val="0"/>
          <w:sz w:val="26"/>
          <w:szCs w:val="26"/>
        </w:rPr>
        <w:t>應變工作小組嚴陣以待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 xml:space="preserve"> </w:t>
      </w:r>
      <w:r w:rsidRPr="00A12E24">
        <w:rPr>
          <w:rFonts w:ascii="Arial" w:eastAsia="新細明體" w:hAnsi="Arial" w:cs="Arial"/>
          <w:color w:val="2B9D2A"/>
          <w:kern w:val="0"/>
          <w:sz w:val="20"/>
          <w:szCs w:val="20"/>
        </w:rPr>
        <w:t>( 2016-03-15 )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 xml:space="preserve"> 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pict/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pict/>
      </w:r>
    </w:p>
    <w:p w:rsidR="00A12E24" w:rsidRPr="00A12E24" w:rsidRDefault="00A12E24" w:rsidP="00A12E24">
      <w:pPr>
        <w:widowControl/>
        <w:rPr>
          <w:rFonts w:ascii="Arial" w:eastAsia="新細明體" w:hAnsi="Arial" w:cs="Arial"/>
          <w:color w:val="504E4E"/>
          <w:kern w:val="0"/>
          <w:sz w:val="20"/>
          <w:szCs w:val="20"/>
        </w:rPr>
      </w:pP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br/>
      </w:r>
      <w:r w:rsidRPr="00A12E24">
        <w:rPr>
          <w:rFonts w:ascii="Arial" w:eastAsia="新細明體" w:hAnsi="Arial" w:cs="Arial"/>
          <w:noProof/>
          <w:color w:val="504E4E"/>
          <w:kern w:val="0"/>
          <w:sz w:val="20"/>
          <w:szCs w:val="20"/>
        </w:rPr>
        <w:drawing>
          <wp:inline distT="0" distB="0" distL="0" distR="0" wp14:anchorId="3C0F11E1" wp14:editId="292DB7E9">
            <wp:extent cx="2857500" cy="1905000"/>
            <wp:effectExtent l="0" t="0" r="0" b="0"/>
            <wp:docPr id="1" name="圖片 1" descr="為因應腸病毒71型大流行，疾管署成立應變工作小組嚴陣以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為因應腸病毒71型大流行，疾管署成立應變工作小組嚴陣以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2E24" w:rsidRPr="00A12E24" w:rsidRDefault="00A12E24" w:rsidP="00A12E24">
      <w:pPr>
        <w:widowControl/>
        <w:spacing w:before="100" w:beforeAutospacing="1" w:after="100" w:afterAutospacing="1" w:line="384" w:lineRule="auto"/>
        <w:ind w:firstLine="480"/>
        <w:rPr>
          <w:rFonts w:ascii="Arial" w:eastAsia="新細明體" w:hAnsi="Arial" w:cs="Arial"/>
          <w:color w:val="504E4E"/>
          <w:kern w:val="0"/>
          <w:sz w:val="20"/>
          <w:szCs w:val="20"/>
        </w:rPr>
      </w:pP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疾病管制署公布新增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1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例腸病毒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71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型輕症病例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，腸病毒目前在社區雖屬低度流行，但考量腸病毒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71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型自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2012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年後已未出現大規模流行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疫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情，目前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3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歲以下的幼兒大多未曾感染過，預期爆發大流行的機率可能升高，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疾管署即日起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成立應變工作小組，並已指定全國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76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家腸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病毒責任醫院嚴陣以待。呼籲家長及照顧者應特別注意個人衛生習慣及防護措施，並留意嬰幼兒如果出現重症前兆病徵，儘速就醫避免發生重症機會。</w:t>
      </w:r>
    </w:p>
    <w:p w:rsidR="00A12E24" w:rsidRPr="00A12E24" w:rsidRDefault="00A12E24" w:rsidP="00A12E24">
      <w:pPr>
        <w:widowControl/>
        <w:spacing w:before="100" w:beforeAutospacing="1" w:after="100" w:afterAutospacing="1" w:line="384" w:lineRule="auto"/>
        <w:ind w:firstLine="480"/>
        <w:rPr>
          <w:rFonts w:ascii="Arial" w:eastAsia="新細明體" w:hAnsi="Arial" w:cs="Arial"/>
          <w:color w:val="504E4E"/>
          <w:kern w:val="0"/>
          <w:sz w:val="20"/>
          <w:szCs w:val="20"/>
        </w:rPr>
      </w:pP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疾管署表示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，該名個案為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3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歲女童，於本（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2016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）年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2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月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29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日出現發燒，之後陸續出現咽峽炎、四肢紅疹等症狀，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3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月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1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日住院治療，經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採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檢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咽喉拭子確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診為腸病毒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71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型，於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3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月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6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日痊癒返家；其同住之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2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歲妹妹亦於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3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月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6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日陸續出現相關症狀經治療後，目前已康復。</w:t>
      </w:r>
    </w:p>
    <w:p w:rsidR="00A12E24" w:rsidRPr="00A12E24" w:rsidRDefault="00A12E24" w:rsidP="00A12E24">
      <w:pPr>
        <w:widowControl/>
        <w:spacing w:before="100" w:beforeAutospacing="1" w:after="100" w:afterAutospacing="1" w:line="384" w:lineRule="auto"/>
        <w:ind w:firstLine="480"/>
        <w:rPr>
          <w:rFonts w:ascii="Arial" w:eastAsia="新細明體" w:hAnsi="Arial" w:cs="Arial"/>
          <w:color w:val="504E4E"/>
          <w:kern w:val="0"/>
          <w:sz w:val="20"/>
          <w:szCs w:val="20"/>
        </w:rPr>
      </w:pP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根據疾病管制署監測資料顯示，目前急診腸病毒就診千分比（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1.05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）低於預警值（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2.76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），社區主要流行病毒株為克沙奇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A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型。本年迄今共檢出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4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例腸病毒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71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型輕症病例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（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1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月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3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例、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2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月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1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例），迄今無重症個案；去（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2015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）年累計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6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例腸病毒重症個案，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3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例克沙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奇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B5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型、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2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例克沙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奇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A16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型、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1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例伊科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病毒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3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型，其中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2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例死亡。</w:t>
      </w:r>
    </w:p>
    <w:p w:rsidR="00A12E24" w:rsidRPr="00A12E24" w:rsidRDefault="00A12E24" w:rsidP="00A12E24">
      <w:pPr>
        <w:widowControl/>
        <w:spacing w:before="100" w:beforeAutospacing="1" w:after="100" w:afterAutospacing="1" w:line="384" w:lineRule="auto"/>
        <w:ind w:firstLine="480"/>
        <w:rPr>
          <w:rFonts w:ascii="Arial" w:eastAsia="新細明體" w:hAnsi="Arial" w:cs="Arial"/>
          <w:color w:val="504E4E"/>
          <w:kern w:val="0"/>
          <w:sz w:val="20"/>
          <w:szCs w:val="20"/>
        </w:rPr>
      </w:pP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為因應腸病毒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71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型大流行的可能性，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疾管署於本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年初業已邀集專家學者及傳染病防治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醫療網各區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指揮官共同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研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商因應策略，由專家協助腸病毒感染併發重症病例治療之諮詢，訂定相關處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lastRenderedPageBreak/>
        <w:t>置綱要供臨床醫師參考；指定全國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76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家腸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病毒責任醫院並補助其辦理腸病毒醫療品質提升方案；積極辦理醫師專業講習訓練等，以確保腸病毒重症醫療照護品質，降低腸病毒重症致死率。</w:t>
      </w:r>
    </w:p>
    <w:p w:rsidR="00A12E24" w:rsidRPr="00A12E24" w:rsidRDefault="00A12E24" w:rsidP="00A12E24">
      <w:pPr>
        <w:widowControl/>
        <w:spacing w:before="100" w:beforeAutospacing="1" w:after="100" w:afterAutospacing="1" w:line="384" w:lineRule="auto"/>
        <w:ind w:firstLine="480"/>
        <w:rPr>
          <w:rFonts w:ascii="Arial" w:eastAsia="新細明體" w:hAnsi="Arial" w:cs="Arial"/>
          <w:color w:val="504E4E"/>
          <w:kern w:val="0"/>
          <w:sz w:val="20"/>
          <w:szCs w:val="20"/>
        </w:rPr>
      </w:pP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疾管署提醒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，腸病毒傳染力極強，家中有嬰幼兒的民眾應注意自身及幼兒的健康狀況；若幼兒感染腸病毒，應避免與其他幼兒接觸，已就學者則應請假在家休養，以降低交叉感染的機會，並留意是否出現嗜睡、意識不清、活力不佳、手腳無力、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肌抽躍（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無故驚嚇或突然間全身肌肉收縮）、持續嘔吐與呼吸急促或心跳加快等重症前兆病徵，以掌握治療契機。相關資訊可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至疾管署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全球資訊網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（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http://www.cdc.gov.tw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）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或</w:t>
      </w:r>
      <w:proofErr w:type="gramStart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撥打免付</w:t>
      </w:r>
      <w:proofErr w:type="gramEnd"/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費防疫專線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1922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（或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0800-001922</w:t>
      </w:r>
      <w:r w:rsidRPr="00A12E24">
        <w:rPr>
          <w:rFonts w:ascii="Arial" w:eastAsia="新細明體" w:hAnsi="Arial" w:cs="Arial"/>
          <w:color w:val="504E4E"/>
          <w:kern w:val="0"/>
          <w:sz w:val="20"/>
          <w:szCs w:val="20"/>
        </w:rPr>
        <w:t>）洽詢。</w:t>
      </w:r>
    </w:p>
    <w:p w:rsidR="003A38D9" w:rsidRDefault="003A38D9"/>
    <w:sectPr w:rsidR="003A38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24"/>
    <w:rsid w:val="003A38D9"/>
    <w:rsid w:val="00A1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2E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2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>C.M.T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健康中心</dc:creator>
  <cp:lastModifiedBy>健康中心</cp:lastModifiedBy>
  <cp:revision>1</cp:revision>
  <dcterms:created xsi:type="dcterms:W3CDTF">2016-03-17T01:51:00Z</dcterms:created>
  <dcterms:modified xsi:type="dcterms:W3CDTF">2016-03-17T01:52:00Z</dcterms:modified>
</cp:coreProperties>
</file>