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941"/>
        <w:tblW w:w="9804" w:type="dxa"/>
        <w:tblLook w:val="04A0" w:firstRow="1" w:lastRow="0" w:firstColumn="1" w:lastColumn="0" w:noHBand="0" w:noVBand="1"/>
      </w:tblPr>
      <w:tblGrid>
        <w:gridCol w:w="960"/>
        <w:gridCol w:w="878"/>
        <w:gridCol w:w="851"/>
        <w:gridCol w:w="1151"/>
        <w:gridCol w:w="1425"/>
        <w:gridCol w:w="1557"/>
        <w:gridCol w:w="1425"/>
        <w:gridCol w:w="1557"/>
      </w:tblGrid>
      <w:tr w:rsidR="00936179" w:rsidRPr="00B20B15" w:rsidTr="00936179">
        <w:trPr>
          <w:trHeight w:val="396"/>
        </w:trPr>
        <w:tc>
          <w:tcPr>
            <w:tcW w:w="3840" w:type="dxa"/>
            <w:gridSpan w:val="4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D6F52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梯次別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D</w:t>
            </w:r>
          </w:p>
        </w:tc>
      </w:tr>
      <w:tr w:rsidR="00936179" w:rsidRPr="00B20B15" w:rsidTr="00936179">
        <w:trPr>
          <w:trHeight w:val="648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1/21(二)</w:t>
            </w: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8:30~11:30</w:t>
            </w:r>
          </w:p>
        </w:tc>
        <w:tc>
          <w:tcPr>
            <w:tcW w:w="1557" w:type="dxa"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1/21(二)</w:t>
            </w: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14:00~16:00</w:t>
            </w:r>
          </w:p>
        </w:tc>
        <w:tc>
          <w:tcPr>
            <w:tcW w:w="1425" w:type="dxa"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1/22(三)</w:t>
            </w: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8:30~11:30</w:t>
            </w:r>
          </w:p>
        </w:tc>
        <w:tc>
          <w:tcPr>
            <w:tcW w:w="1557" w:type="dxa"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1/22(三)</w:t>
            </w: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14:00~16:00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胡育懷</w:t>
            </w:r>
            <w:proofErr w:type="gramEnd"/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郭宥</w:t>
            </w:r>
            <w:proofErr w:type="gramEnd"/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均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謝宇成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潘品喬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黃謙</w:t>
            </w:r>
            <w:proofErr w:type="gramStart"/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巽</w:t>
            </w:r>
            <w:proofErr w:type="gramEnd"/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蔡亞芯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陳子深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魏灝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林久翕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謝仕綸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吳俞宣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宓嬡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proofErr w:type="gramStart"/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郁</w:t>
            </w:r>
            <w:proofErr w:type="gramEnd"/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  <w:tr w:rsidR="00936179" w:rsidRPr="00B20B15" w:rsidTr="00936179">
        <w:trPr>
          <w:trHeight w:val="324"/>
        </w:trPr>
        <w:tc>
          <w:tcPr>
            <w:tcW w:w="960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8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36179" w:rsidRPr="006D6F52" w:rsidRDefault="00936179" w:rsidP="0093617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1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巫奇穎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  <w:tc>
          <w:tcPr>
            <w:tcW w:w="1425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/>
            <w:hideMark/>
          </w:tcPr>
          <w:p w:rsidR="00936179" w:rsidRPr="006D6F52" w:rsidRDefault="00936179" w:rsidP="0093617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6F5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◎</w:t>
            </w:r>
          </w:p>
        </w:tc>
      </w:tr>
    </w:tbl>
    <w:p w:rsidR="00F77C2D" w:rsidRDefault="00936179" w:rsidP="00936179">
      <w:pPr>
        <w:jc w:val="center"/>
        <w:rPr>
          <w:b/>
          <w:sz w:val="48"/>
          <w:szCs w:val="48"/>
          <w:shd w:val="pct15" w:color="auto" w:fill="FFFFFF"/>
        </w:rPr>
      </w:pPr>
      <w:r w:rsidRPr="006D6F52">
        <w:rPr>
          <w:rFonts w:hint="eastAsia"/>
          <w:b/>
          <w:sz w:val="48"/>
          <w:szCs w:val="48"/>
          <w:shd w:val="pct15" w:color="auto" w:fill="FFFFFF"/>
        </w:rPr>
        <w:t>學</w:t>
      </w:r>
      <w:proofErr w:type="gramStart"/>
      <w:r w:rsidRPr="006D6F52">
        <w:rPr>
          <w:rFonts w:hint="eastAsia"/>
          <w:b/>
          <w:sz w:val="48"/>
          <w:szCs w:val="48"/>
          <w:shd w:val="pct15" w:color="auto" w:fill="FFFFFF"/>
        </w:rPr>
        <w:t>務</w:t>
      </w:r>
      <w:proofErr w:type="gramEnd"/>
      <w:r w:rsidRPr="006D6F52">
        <w:rPr>
          <w:rFonts w:hint="eastAsia"/>
          <w:b/>
          <w:sz w:val="48"/>
          <w:szCs w:val="48"/>
          <w:shd w:val="pct15" w:color="auto" w:fill="FFFFFF"/>
        </w:rPr>
        <w:t>處活動組寒假志工錄取名單</w:t>
      </w:r>
    </w:p>
    <w:p w:rsidR="00936179" w:rsidRPr="00936179" w:rsidRDefault="00936179" w:rsidP="00936179">
      <w:pPr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936179"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  <w:t>1.</w:t>
      </w:r>
      <w:r w:rsidRPr="009361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標</w:t>
      </w:r>
      <w:proofErr w:type="gramStart"/>
      <w:r w:rsidRPr="009361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註</w:t>
      </w:r>
      <w:proofErr w:type="gramEnd"/>
      <w:r w:rsidRPr="009361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◎為錄取的服務梯次，若該時段無法出席，請至活動組更正</w:t>
      </w:r>
    </w:p>
    <w:p w:rsidR="00936179" w:rsidRPr="00936179" w:rsidRDefault="00936179" w:rsidP="00936179">
      <w:pPr>
        <w:rPr>
          <w:rFonts w:hint="eastAsia"/>
          <w:b/>
          <w:sz w:val="28"/>
          <w:szCs w:val="28"/>
        </w:rPr>
      </w:pPr>
      <w:r w:rsidRPr="009361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2.</w:t>
      </w:r>
      <w:r w:rsidRPr="009361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錄取的同學請至活動組領取家長</w:t>
      </w:r>
      <w:bookmarkStart w:id="0" w:name="_GoBack"/>
      <w:bookmarkEnd w:id="0"/>
      <w:r w:rsidRPr="009361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同意書，並於1/16(四)前繳回活動組，逾時不候</w:t>
      </w:r>
    </w:p>
    <w:sectPr w:rsidR="00936179" w:rsidRPr="00936179" w:rsidSect="009361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60FE5"/>
    <w:multiLevelType w:val="hybridMultilevel"/>
    <w:tmpl w:val="EDF68DEC"/>
    <w:lvl w:ilvl="0" w:tplc="0C626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79"/>
    <w:rsid w:val="00936179"/>
    <w:rsid w:val="00F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3F8C"/>
  <w15:chartTrackingRefBased/>
  <w15:docId w15:val="{7ACA35C6-B20C-4267-B161-0BC05AF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1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2020-01-13T04:07:00Z</dcterms:created>
  <dcterms:modified xsi:type="dcterms:W3CDTF">2020-01-13T04:10:00Z</dcterms:modified>
</cp:coreProperties>
</file>