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3C0" w:rsidRDefault="004B3D8F">
      <w:pPr>
        <w:snapToGrid w:val="0"/>
        <w:spacing w:line="300" w:lineRule="auto"/>
        <w:ind w:left="1570" w:hanging="157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bookmarkStart w:id="0" w:name="_Hlk20735630"/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學年度十二年國民基本教育課程綱要</w:t>
      </w:r>
    </w:p>
    <w:p w:rsidR="000D13C0" w:rsidRDefault="004B3D8F">
      <w:pPr>
        <w:snapToGrid w:val="0"/>
        <w:spacing w:line="300" w:lineRule="auto"/>
        <w:ind w:left="1570" w:hanging="157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「</w:t>
      </w:r>
      <w:bookmarkStart w:id="1" w:name="_GoBack"/>
      <w:r>
        <w:rPr>
          <w:rFonts w:ascii="標楷體" w:eastAsia="標楷體" w:hAnsi="標楷體"/>
          <w:b/>
          <w:bCs/>
          <w:sz w:val="32"/>
          <w:szCs w:val="32"/>
        </w:rPr>
        <w:t>普特合一之特教學生課程調整應用工作坊</w:t>
      </w:r>
      <w:bookmarkEnd w:id="1"/>
      <w:r>
        <w:rPr>
          <w:rFonts w:ascii="標楷體" w:eastAsia="標楷體" w:hAnsi="標楷體"/>
          <w:b/>
          <w:bCs/>
          <w:sz w:val="32"/>
          <w:szCs w:val="32"/>
        </w:rPr>
        <w:t>」</w:t>
      </w:r>
      <w:bookmarkEnd w:id="0"/>
      <w:r>
        <w:rPr>
          <w:rFonts w:ascii="標楷體" w:eastAsia="標楷體" w:hAnsi="標楷體"/>
          <w:b/>
          <w:bCs/>
          <w:sz w:val="32"/>
          <w:szCs w:val="32"/>
        </w:rPr>
        <w:t>實施計畫</w:t>
      </w:r>
    </w:p>
    <w:p w:rsidR="000D13C0" w:rsidRDefault="004B3D8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壹、依據</w:t>
      </w:r>
    </w:p>
    <w:p w:rsidR="000D13C0" w:rsidRDefault="004B3D8F">
      <w:pPr>
        <w:snapToGrid w:val="0"/>
        <w:spacing w:line="480" w:lineRule="exact"/>
        <w:ind w:left="240"/>
        <w:jc w:val="both"/>
      </w:pPr>
      <w:r>
        <w:rPr>
          <w:rFonts w:ascii="標楷體" w:eastAsia="標楷體" w:hAnsi="標楷體"/>
          <w:sz w:val="28"/>
          <w:szCs w:val="28"/>
        </w:rPr>
        <w:t>一、教育部十二年國民基本教育特殊教育課程實施規範。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二、教育部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年度補助直轄市、縣（市）政府推動學前及國民教育階段工作</w:t>
      </w:r>
    </w:p>
    <w:p w:rsidR="000D13C0" w:rsidRDefault="004B3D8F">
      <w:pPr>
        <w:snapToGrid w:val="0"/>
        <w:spacing w:line="480" w:lineRule="exact"/>
        <w:ind w:left="240" w:firstLine="560"/>
        <w:jc w:val="both"/>
      </w:pPr>
      <w:r>
        <w:rPr>
          <w:rFonts w:ascii="標楷體" w:eastAsia="標楷體" w:hAnsi="標楷體"/>
          <w:sz w:val="28"/>
          <w:szCs w:val="28"/>
        </w:rPr>
        <w:t>計畫。</w:t>
      </w:r>
    </w:p>
    <w:p w:rsidR="000D13C0" w:rsidRDefault="004B3D8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貳、目的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一、整合特殊教育學生學習資源，落實特殊教育學生適性教育之權利。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二、尊重特殊教育學生個別差異，強化特殊教育學生適性學習之策略。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三、培訓各教育階段教師，認識並了解特殊教育學生課程調整之內涵。</w:t>
      </w:r>
    </w:p>
    <w:p w:rsidR="000D13C0" w:rsidRDefault="004B3D8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參、辦理單位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一、指導單位：教育部國民及學前教育署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二、主辦單位：臺南市政府教育局</w:t>
      </w:r>
    </w:p>
    <w:p w:rsidR="000D13C0" w:rsidRDefault="004B3D8F">
      <w:pPr>
        <w:snapToGrid w:val="0"/>
        <w:spacing w:line="480" w:lineRule="exact"/>
        <w:ind w:left="2200" w:hanging="1960"/>
        <w:jc w:val="both"/>
      </w:pPr>
      <w:r>
        <w:rPr>
          <w:rFonts w:ascii="標楷體" w:eastAsia="標楷體" w:hAnsi="標楷體"/>
          <w:sz w:val="28"/>
          <w:szCs w:val="28"/>
        </w:rPr>
        <w:t>三、承辦單位：臺南市特殊教育資源中心、大橋國小、安慶國小、崇明國小、公誠國小、佳里國小、玉井國小、善化國小、六甲國小、復興國中</w:t>
      </w:r>
      <w:r>
        <w:rPr>
          <w:rFonts w:ascii="標楷體" w:eastAsia="標楷體" w:hAnsi="標楷體"/>
          <w:sz w:val="26"/>
          <w:szCs w:val="26"/>
        </w:rPr>
        <w:t>。</w:t>
      </w:r>
    </w:p>
    <w:p w:rsidR="000D13C0" w:rsidRDefault="004B3D8F">
      <w:pPr>
        <w:spacing w:line="52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肆、參加對象：本市</w:t>
      </w:r>
      <w:r>
        <w:rPr>
          <w:rFonts w:ascii="標楷體" w:eastAsia="標楷體" w:hAnsi="標楷體"/>
          <w:sz w:val="28"/>
          <w:szCs w:val="28"/>
        </w:rPr>
        <w:t>111</w:t>
      </w:r>
      <w:r>
        <w:rPr>
          <w:rFonts w:ascii="標楷體" w:eastAsia="標楷體" w:hAnsi="標楷體"/>
          <w:sz w:val="28"/>
          <w:szCs w:val="28"/>
        </w:rPr>
        <w:t>學年度擔任高、國中及國小普通班導師、未參加過之特教班教師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含資優班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與有興趣之教師。</w:t>
      </w:r>
    </w:p>
    <w:p w:rsidR="000D13C0" w:rsidRDefault="004B3D8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伍、辦理日期及地點：本工作坊共辦理</w:t>
      </w:r>
      <w:r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場次，詳如附件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。</w:t>
      </w:r>
    </w:p>
    <w:p w:rsidR="000D13C0" w:rsidRDefault="004B3D8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陸、報名方式</w:t>
      </w:r>
    </w:p>
    <w:p w:rsidR="000D13C0" w:rsidRDefault="004B3D8F">
      <w:pPr>
        <w:snapToGrid w:val="0"/>
        <w:spacing w:line="480" w:lineRule="exact"/>
        <w:ind w:left="800" w:hanging="560"/>
        <w:jc w:val="both"/>
      </w:pPr>
      <w:r>
        <w:rPr>
          <w:rFonts w:ascii="標楷體" w:eastAsia="標楷體" w:hAnsi="標楷體"/>
          <w:sz w:val="28"/>
          <w:szCs w:val="28"/>
        </w:rPr>
        <w:t>一、請逕至全國特殊教育資訊網</w:t>
      </w:r>
      <w:hyperlink r:id="rId6" w:history="1">
        <w:r>
          <w:rPr>
            <w:rStyle w:val="a3"/>
            <w:rFonts w:ascii="標楷體" w:eastAsia="標楷體" w:hAnsi="標楷體"/>
            <w:sz w:val="28"/>
            <w:szCs w:val="28"/>
          </w:rPr>
          <w:t>https://special.mo</w:t>
        </w:r>
        <w:bookmarkStart w:id="2" w:name="_Hlt18264211"/>
        <w:r>
          <w:rPr>
            <w:rStyle w:val="a3"/>
            <w:rFonts w:ascii="標楷體" w:eastAsia="標楷體" w:hAnsi="標楷體"/>
            <w:sz w:val="28"/>
            <w:szCs w:val="28"/>
          </w:rPr>
          <w:t>e</w:t>
        </w:r>
        <w:bookmarkEnd w:id="2"/>
        <w:r>
          <w:rPr>
            <w:rStyle w:val="a3"/>
            <w:rFonts w:ascii="標楷體" w:eastAsia="標楷體" w:hAnsi="標楷體"/>
            <w:sz w:val="28"/>
            <w:szCs w:val="28"/>
          </w:rPr>
          <w:t>.gov.tw/study.php</w:t>
        </w:r>
      </w:hyperlink>
      <w:r>
        <w:rPr>
          <w:rFonts w:ascii="標楷體" w:eastAsia="標楷體" w:hAnsi="標楷體"/>
          <w:sz w:val="28"/>
          <w:szCs w:val="28"/>
        </w:rPr>
        <w:t>報名，全程參與者核予研習時數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小時。</w:t>
      </w:r>
    </w:p>
    <w:p w:rsidR="000D13C0" w:rsidRDefault="004B3D8F">
      <w:pPr>
        <w:snapToGrid w:val="0"/>
        <w:spacing w:line="480" w:lineRule="exact"/>
        <w:ind w:left="800" w:hanging="560"/>
        <w:jc w:val="both"/>
      </w:pPr>
      <w:r>
        <w:rPr>
          <w:rFonts w:ascii="標楷體" w:eastAsia="標楷體" w:hAnsi="標楷體"/>
          <w:sz w:val="28"/>
          <w:szCs w:val="28"/>
        </w:rPr>
        <w:t>二、請教師擇一場次報名，依報名先後順序錄取，額滿為止；另請資優班教師報名參加第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場次。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三、報名期限：即日起至該場次工作坊辦理前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週止。</w:t>
      </w:r>
    </w:p>
    <w:p w:rsidR="000D13C0" w:rsidRDefault="004B3D8F">
      <w:pPr>
        <w:snapToGrid w:val="0"/>
        <w:spacing w:line="480" w:lineRule="exact"/>
        <w:ind w:left="2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四、聯絡人：各場次承辦單位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如附件</w:t>
      </w:r>
      <w:r>
        <w:rPr>
          <w:rFonts w:ascii="標楷體" w:eastAsia="標楷體" w:hAnsi="標楷體"/>
          <w:sz w:val="28"/>
          <w:szCs w:val="28"/>
        </w:rPr>
        <w:t>1)</w:t>
      </w:r>
      <w:r>
        <w:rPr>
          <w:rFonts w:ascii="標楷體" w:eastAsia="標楷體" w:hAnsi="標楷體"/>
          <w:sz w:val="28"/>
          <w:szCs w:val="28"/>
        </w:rPr>
        <w:t>。</w:t>
      </w:r>
    </w:p>
    <w:p w:rsidR="000D13C0" w:rsidRDefault="004B3D8F">
      <w:pPr>
        <w:pStyle w:val="Default"/>
        <w:snapToGrid w:val="0"/>
        <w:spacing w:line="480" w:lineRule="exact"/>
        <w:jc w:val="both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柒、課程內容</w:t>
      </w:r>
    </w:p>
    <w:tbl>
      <w:tblPr>
        <w:tblW w:w="8917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8"/>
        <w:gridCol w:w="3681"/>
        <w:gridCol w:w="2898"/>
      </w:tblGrid>
      <w:tr w:rsidR="000D13C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8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研習內容</w:t>
            </w:r>
          </w:p>
        </w:tc>
        <w:tc>
          <w:tcPr>
            <w:tcW w:w="289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講師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主持人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pStyle w:val="Default"/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t>30</w:t>
            </w:r>
          </w:p>
          <w:p w:rsidR="000D13C0" w:rsidRDefault="004B3D8F">
            <w:pPr>
              <w:pStyle w:val="Default"/>
              <w:snapToGrid w:val="0"/>
              <w:spacing w:line="480" w:lineRule="exact"/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auto"/>
                <w:sz w:val="28"/>
                <w:szCs w:val="28"/>
              </w:rPr>
              <w:lastRenderedPageBreak/>
              <w:t>(08:40~09:00)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報到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承辦學校團隊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0D13C0" w:rsidRDefault="004B3D8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(09:00~10:30)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課程調整內涵及應用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講師及助教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  <w:p w:rsidR="000D13C0" w:rsidRDefault="004B3D8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(10:30~10:40)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休息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承辦學校團隊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  <w:p w:rsidR="000D13C0" w:rsidRDefault="004B3D8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(10:40~11:30)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</w:pP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課程調整</w:t>
            </w:r>
            <w:r>
              <w:rPr>
                <w:rFonts w:ascii="標楷體" w:eastAsia="標楷體" w:hAnsi="標楷體"/>
                <w:sz w:val="28"/>
                <w:szCs w:val="28"/>
              </w:rPr>
              <w:t>實作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  <w:lang w:val="zh-TW"/>
              </w:rPr>
              <w:t>及設計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講師及助教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  <w:r>
              <w:rPr>
                <w:rFonts w:ascii="標楷體" w:eastAsia="標楷體" w:hAnsi="標楷體"/>
                <w:sz w:val="28"/>
                <w:szCs w:val="28"/>
              </w:rPr>
              <w:t>～</w:t>
            </w:r>
            <w:r>
              <w:rPr>
                <w:rFonts w:ascii="標楷體" w:eastAsia="標楷體" w:hAnsi="標楷體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  <w:p w:rsidR="000D13C0" w:rsidRDefault="004B3D8F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(11:30~12:00)</w:t>
            </w:r>
          </w:p>
        </w:tc>
        <w:tc>
          <w:tcPr>
            <w:tcW w:w="368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分組報告與成果分享回饋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講師及助教</w:t>
            </w:r>
          </w:p>
        </w:tc>
      </w:tr>
    </w:tbl>
    <w:p w:rsidR="000D13C0" w:rsidRDefault="004B3D8F">
      <w:pPr>
        <w:snapToGrid w:val="0"/>
        <w:spacing w:line="480" w:lineRule="exact"/>
        <w:ind w:left="196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捌、預期效益：由課程講述與分組討論實作，增進教師認識並了解特殊教育學生課程調整之內涵，進而透過普特合作強化教學策略，落實適性教育之權利。</w:t>
      </w:r>
    </w:p>
    <w:p w:rsidR="000D13C0" w:rsidRDefault="004B3D8F">
      <w:pPr>
        <w:snapToGrid w:val="0"/>
        <w:spacing w:line="480" w:lineRule="exact"/>
        <w:ind w:left="1960" w:hanging="1960"/>
        <w:jc w:val="both"/>
      </w:pPr>
      <w:r>
        <w:rPr>
          <w:rFonts w:ascii="標楷體" w:eastAsia="標楷體" w:hAnsi="標楷體"/>
          <w:sz w:val="28"/>
          <w:szCs w:val="28"/>
        </w:rPr>
        <w:t>玖、經費來源：由教育部對學前及國民教育階段特殊教育經費補助款項下支應。</w:t>
      </w:r>
    </w:p>
    <w:p w:rsidR="000D13C0" w:rsidRDefault="004B3D8F">
      <w:pPr>
        <w:snapToGrid w:val="0"/>
        <w:spacing w:line="480" w:lineRule="exact"/>
        <w:ind w:left="1680" w:hanging="1680"/>
        <w:jc w:val="both"/>
      </w:pPr>
      <w:r>
        <w:rPr>
          <w:rFonts w:ascii="標楷體" w:eastAsia="標楷體" w:hAnsi="標楷體"/>
          <w:sz w:val="28"/>
          <w:szCs w:val="28"/>
        </w:rPr>
        <w:t>拾、獎勵：辦理本工作坊有功人員依「</w:t>
      </w:r>
      <w:r>
        <w:rPr>
          <w:rFonts w:ascii="標楷體" w:eastAsia="標楷體" w:hAnsi="標楷體" w:cs="標楷體"/>
          <w:sz w:val="28"/>
          <w:szCs w:val="28"/>
        </w:rPr>
        <w:t>臺南市立高級中等以下學校教職員獎懲</w:t>
      </w:r>
    </w:p>
    <w:p w:rsidR="000D13C0" w:rsidRDefault="004B3D8F">
      <w:pPr>
        <w:snapToGrid w:val="0"/>
        <w:spacing w:line="480" w:lineRule="exact"/>
        <w:ind w:left="240" w:firstLine="1120"/>
        <w:jc w:val="both"/>
      </w:pPr>
      <w:r>
        <w:rPr>
          <w:rFonts w:ascii="標楷體" w:eastAsia="標楷體" w:hAnsi="標楷體" w:cs="標楷體"/>
          <w:sz w:val="28"/>
          <w:szCs w:val="28"/>
        </w:rPr>
        <w:t>案件作業規定」</w:t>
      </w:r>
      <w:r>
        <w:rPr>
          <w:rFonts w:ascii="標楷體" w:eastAsia="標楷體" w:hAnsi="標楷體"/>
          <w:sz w:val="28"/>
          <w:szCs w:val="28"/>
        </w:rPr>
        <w:t>辦理敘獎。</w:t>
      </w:r>
    </w:p>
    <w:p w:rsidR="000D13C0" w:rsidRDefault="004B3D8F">
      <w:pPr>
        <w:snapToGrid w:val="0"/>
        <w:spacing w:line="480" w:lineRule="exact"/>
        <w:ind w:left="84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拾壹、本工作坊承辦學校工作人員、講師、助教及參加研習之教師，請學校惠予公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差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假登記及課務排代。</w:t>
      </w:r>
    </w:p>
    <w:p w:rsidR="000D13C0" w:rsidRDefault="004B3D8F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拾貳、本計畫奉核後實施，修正時亦同。</w:t>
      </w:r>
    </w:p>
    <w:p w:rsidR="000D13C0" w:rsidRDefault="000D13C0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0D13C0" w:rsidRDefault="000D13C0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  <w:sectPr w:rsidR="000D13C0">
          <w:pgSz w:w="11906" w:h="16838"/>
          <w:pgMar w:top="1134" w:right="1134" w:bottom="1134" w:left="1134" w:header="720" w:footer="720" w:gutter="0"/>
          <w:cols w:space="720"/>
          <w:docGrid w:type="lines" w:linePitch="364"/>
        </w:sectPr>
      </w:pPr>
    </w:p>
    <w:p w:rsidR="000D13C0" w:rsidRDefault="004B3D8F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附件</w:t>
      </w:r>
    </w:p>
    <w:p w:rsidR="000D13C0" w:rsidRDefault="004B3D8F">
      <w:pPr>
        <w:snapToGrid w:val="0"/>
        <w:spacing w:line="300" w:lineRule="auto"/>
        <w:ind w:left="1570" w:hanging="1570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32"/>
          <w:szCs w:val="32"/>
        </w:rPr>
        <w:t>臺南市</w:t>
      </w:r>
      <w:r>
        <w:rPr>
          <w:rFonts w:ascii="標楷體" w:eastAsia="標楷體" w:hAnsi="標楷體"/>
          <w:b/>
          <w:bCs/>
          <w:sz w:val="32"/>
          <w:szCs w:val="32"/>
        </w:rPr>
        <w:t>111</w:t>
      </w:r>
      <w:r>
        <w:rPr>
          <w:rFonts w:ascii="標楷體" w:eastAsia="標楷體" w:hAnsi="標楷體"/>
          <w:b/>
          <w:bCs/>
          <w:sz w:val="32"/>
          <w:szCs w:val="32"/>
        </w:rPr>
        <w:t>學年度十二年國民基本教育課程綱要</w:t>
      </w:r>
    </w:p>
    <w:p w:rsidR="000D13C0" w:rsidRDefault="004B3D8F">
      <w:pPr>
        <w:snapToGrid w:val="0"/>
        <w:spacing w:line="300" w:lineRule="auto"/>
        <w:ind w:left="1570" w:hanging="1570"/>
        <w:jc w:val="center"/>
      </w:pPr>
      <w:r>
        <w:rPr>
          <w:rFonts w:ascii="標楷體" w:eastAsia="標楷體" w:hAnsi="標楷體"/>
          <w:b/>
          <w:bCs/>
          <w:sz w:val="32"/>
          <w:szCs w:val="32"/>
        </w:rPr>
        <w:t>「普特合一之特教學生課程調整應用工作坊」</w:t>
      </w:r>
      <w:r>
        <w:rPr>
          <w:rFonts w:ascii="標楷體" w:eastAsia="標楷體" w:hAnsi="標楷體"/>
          <w:b/>
          <w:sz w:val="32"/>
          <w:szCs w:val="32"/>
        </w:rPr>
        <w:t>辦理場次彙整表</w:t>
      </w:r>
    </w:p>
    <w:tbl>
      <w:tblPr>
        <w:tblW w:w="15452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1984"/>
        <w:gridCol w:w="1985"/>
        <w:gridCol w:w="1843"/>
        <w:gridCol w:w="1275"/>
        <w:gridCol w:w="1276"/>
        <w:gridCol w:w="1559"/>
        <w:gridCol w:w="1843"/>
        <w:gridCol w:w="2126"/>
        <w:gridCol w:w="851"/>
      </w:tblGrid>
      <w:tr w:rsidR="000D13C0">
        <w:tblPrEx>
          <w:tblCellMar>
            <w:top w:w="0" w:type="dxa"/>
            <w:bottom w:w="0" w:type="dxa"/>
          </w:tblCellMar>
        </w:tblPrEx>
        <w:trPr>
          <w:trHeight w:val="845"/>
          <w:tblHeader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辦理日期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研習地點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講師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助教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參加對象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報名人數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大橋國小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20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</w:rPr>
              <w:t>9:00-12:00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大橋國小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一樓視聽教室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輔導主任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周蘭芳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2033001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安慶國小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24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</w:rPr>
              <w:t>9:00-12:00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安慶國小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3F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會議室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中心幹事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陳宜君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2460334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1815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FF0000"/>
                <w:sz w:val="26"/>
                <w:szCs w:val="26"/>
              </w:rPr>
              <w:t>80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崇明國小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7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崇明國小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2F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會議室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資料組長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林素梅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2673330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8503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公誠國小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民治特教中心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14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公誠國小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教師研習中心大研習室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特教組長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楊雅琪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6323071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佳里國小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9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21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佳里國小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中正堂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特教組長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姚藺方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7222031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742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玉井國小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玉井國小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視聽教室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輔導主任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劉玉甄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5742047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304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善化國小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善化國小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多功能教室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輔導主任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吳慧聆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7021566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六甲國小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六甲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活動中心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lastRenderedPageBreak/>
              <w:t>會議室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lastRenderedPageBreak/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特教組長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黃雨慈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6982041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復興國中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26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復興國中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仁愛樓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3F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大會議室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特教組長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楊佳霖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3310688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分機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507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100</w:t>
            </w:r>
          </w:p>
        </w:tc>
      </w:tr>
      <w:tr w:rsidR="000D13C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1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公誠國小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民治特教中心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</w:rPr>
              <w:t>13:30-16:30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公誠國小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教師研習中心大研習室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內聘講師</w:t>
            </w:r>
            <w:r>
              <w:rPr>
                <w:rFonts w:ascii="標楷體" w:eastAsia="標楷體" w:hAnsi="標楷體"/>
                <w:color w:val="4472C4"/>
              </w:rPr>
              <w:t>1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4472C4"/>
              </w:rPr>
            </w:pPr>
            <w:r>
              <w:rPr>
                <w:rFonts w:ascii="標楷體" w:eastAsia="標楷體" w:hAnsi="標楷體"/>
                <w:color w:val="4472C4"/>
              </w:rPr>
              <w:t>內聘助教</w:t>
            </w:r>
            <w:r>
              <w:rPr>
                <w:rFonts w:ascii="標楷體" w:eastAsia="標楷體" w:hAnsi="標楷體"/>
                <w:color w:val="4472C4"/>
              </w:rPr>
              <w:t>2</w:t>
            </w:r>
            <w:r>
              <w:rPr>
                <w:rFonts w:ascii="標楷體" w:eastAsia="標楷體" w:hAnsi="標楷體"/>
                <w:color w:val="4472C4"/>
              </w:rPr>
              <w:t>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特教組長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楊雅琪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6323071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高國中小普通班教師及特教教師</w:t>
            </w:r>
          </w:p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含資優類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13C0" w:rsidRDefault="004B3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60</w:t>
            </w:r>
          </w:p>
        </w:tc>
      </w:tr>
    </w:tbl>
    <w:p w:rsidR="000D13C0" w:rsidRDefault="000D13C0">
      <w:pPr>
        <w:widowControl/>
        <w:suppressAutoHyphens w:val="0"/>
      </w:pPr>
    </w:p>
    <w:sectPr w:rsidR="000D13C0">
      <w:pgSz w:w="16838" w:h="11906" w:orient="landscape"/>
      <w:pgMar w:top="907" w:right="1134" w:bottom="907" w:left="1134" w:header="720" w:footer="720" w:gutter="0"/>
      <w:cols w:space="720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D8F" w:rsidRDefault="004B3D8F">
      <w:r>
        <w:separator/>
      </w:r>
    </w:p>
  </w:endnote>
  <w:endnote w:type="continuationSeparator" w:id="0">
    <w:p w:rsidR="004B3D8F" w:rsidRDefault="004B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D8F" w:rsidRDefault="004B3D8F">
      <w:r>
        <w:rPr>
          <w:color w:val="000000"/>
        </w:rPr>
        <w:separator/>
      </w:r>
    </w:p>
  </w:footnote>
  <w:footnote w:type="continuationSeparator" w:id="0">
    <w:p w:rsidR="004B3D8F" w:rsidRDefault="004B3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13C0"/>
    <w:rsid w:val="000D13C0"/>
    <w:rsid w:val="004B3D8F"/>
    <w:rsid w:val="0083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5ED7D-C4B9-46F7-812C-47DAB46A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微軟正黑體" w:eastAsia="微軟正黑體" w:hAnsi="微軟正黑體" w:cs="微軟正黑體"/>
      <w:color w:val="000000"/>
      <w:kern w:val="0"/>
      <w:szCs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character" w:styleId="a5">
    <w:name w:val="FollowedHyperlink"/>
    <w:basedOn w:val="a0"/>
    <w:rPr>
      <w:color w:val="954F72"/>
      <w:u w:val="single"/>
    </w:rPr>
  </w:style>
  <w:style w:type="character" w:styleId="a6">
    <w:name w:val="Unresolved Mention"/>
    <w:basedOn w:val="a0"/>
    <w:rPr>
      <w:color w:val="605E5C"/>
      <w:shd w:val="clear" w:color="auto" w:fill="E1DFDD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hAnsi="Times New Roman"/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ecial.moe.gov.tw/stud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楊秀卿</dc:creator>
  <cp:lastModifiedBy>連子</cp:lastModifiedBy>
  <cp:revision>2</cp:revision>
  <cp:lastPrinted>2021-04-26T02:56:00Z</cp:lastPrinted>
  <dcterms:created xsi:type="dcterms:W3CDTF">2022-06-24T07:14:00Z</dcterms:created>
  <dcterms:modified xsi:type="dcterms:W3CDTF">2022-06-24T07:14:00Z</dcterms:modified>
</cp:coreProperties>
</file>