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2" w:rsidRDefault="00D067DE">
      <w:pPr>
        <w:widowControl/>
        <w:suppressAutoHyphens w:val="0"/>
        <w:jc w:val="center"/>
        <w:rPr>
          <w:rFonts w:hint="eastAsia"/>
        </w:rPr>
      </w:pPr>
      <w:bookmarkStart w:id="0" w:name="_GoBack"/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臺南市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110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年度自學進修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shd w:val="clear" w:color="auto" w:fill="FFFFFF"/>
          <w:lang w:bidi="ar-SA"/>
        </w:rPr>
        <w:t>國民中小學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 xml:space="preserve"> (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含身心障礙國民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)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畢業程度學力</w:t>
      </w:r>
    </w:p>
    <w:p w:rsidR="006F2262" w:rsidRDefault="00D067DE">
      <w:pPr>
        <w:pStyle w:val="Standard"/>
        <w:spacing w:line="400" w:lineRule="exact"/>
        <w:jc w:val="center"/>
        <w:rPr>
          <w:rFonts w:hint="eastAsia"/>
        </w:rPr>
      </w:pP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鑑定考試違反試場規則處理方式</w:t>
      </w:r>
    </w:p>
    <w:tbl>
      <w:tblPr>
        <w:tblW w:w="987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5635"/>
        <w:gridCol w:w="2905"/>
      </w:tblGrid>
      <w:tr w:rsidR="006F22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違反試場違規事項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處分情形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第一類</w:t>
            </w:r>
          </w:p>
          <w:p w:rsidR="006F2262" w:rsidRDefault="00D067D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嚴重舞弊情形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一、由他人頂替代考或偽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變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造證件應試者。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取消該生參加該次考試資格。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二、脅迫其他考生或試務人員協助舞弊者。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取消該生參加該次考試資格。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第二類</w:t>
            </w:r>
          </w:p>
          <w:p w:rsidR="006F2262" w:rsidRDefault="00D067D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（一般舞弊或嚴重違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規情形）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一、測驗正式開始後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分鐘內強行出場，不服糾正者。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二、於測驗正式開始後遲到逾</w:t>
            </w: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分鐘強行入場者。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三、惡意擾亂試場內、外秩序，高聲喧嘩或宣讀答案，經不聽制止者。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四、涉及集體舞弊行為者。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五、移動調換座位應試者。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六、交換試卷作答者。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七、涉及電子舞弊情事者。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八、試場內取得或提供他人答案作弊事實明確者，或相互作弊事實明確者。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九、故意污損試卷者。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十、攜出試卷經查證屬實者。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720" w:hanging="7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十一、以紙張抄錄試題或答案並強行攜出試場者。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第三類</w:t>
            </w:r>
          </w:p>
          <w:p w:rsidR="006F2262" w:rsidRDefault="00D067D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（一般違規行為）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一、考試進行中與試場外有手勢或訊息聯繫行為者。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6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二、考試結束後逾時作答，經不聽制止者，或交試卷後強行修改答案者。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6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三、每節考試正式開始後在場內向他人借用文具或擅自離座，經勸止不聽者。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四、於考試時間內攜帶非應試用品如教科書、參考書、補習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班文宣品、計算紙等，以及電子辭典、計算機、行動電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話、呼叫器、鬧鐘，及收音機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MP3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 xml:space="preserve">MP4 </w:t>
            </w:r>
            <w:r>
              <w:rPr>
                <w:rFonts w:ascii="標楷體" w:eastAsia="標楷體" w:hAnsi="標楷體" w:cs="標楷體"/>
              </w:rPr>
              <w:t>等多媒體播放器材</w:t>
            </w:r>
            <w:r>
              <w:rPr>
                <w:rFonts w:ascii="標楷體" w:eastAsia="標楷體" w:hAnsi="標楷體"/>
              </w:rPr>
              <w:t>及穿戴式裝置</w:t>
            </w:r>
            <w:r>
              <w:rPr>
                <w:rFonts w:ascii="標楷體" w:eastAsia="標楷體" w:hAnsi="標楷體" w:cs="標楷體"/>
              </w:rPr>
              <w:t>進入試場，隨身放置，無論是否發出聲響，經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監試委員發現者。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五、將行動電話、呼叫器放置於試場前後方地板上，於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考試時間內發出響聲者。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62" w:rsidRDefault="00D067DE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六、考生僅能攜帶手錶為計時工具。若攜帶含電子錶、時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鐘、鬧鐘、電子鐘、電子辭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典等內含計時功能物品，即使已放置於試場前後方地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板上，於考試時間內發出鬧鈴響聲者。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F226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6F2262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七、違反試場規則、秩序，情節輕微者。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F2262" w:rsidRDefault="00D067DE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1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</w:tbl>
    <w:p w:rsidR="006F2262" w:rsidRDefault="006F2262">
      <w:pPr>
        <w:pStyle w:val="Standard"/>
        <w:spacing w:line="20" w:lineRule="exact"/>
        <w:ind w:right="-617"/>
        <w:jc w:val="both"/>
        <w:rPr>
          <w:rFonts w:cs="Times New Roman" w:hint="eastAsia"/>
          <w:sz w:val="4"/>
          <w:szCs w:val="4"/>
        </w:rPr>
      </w:pPr>
    </w:p>
    <w:p w:rsidR="006F2262" w:rsidRDefault="00D067DE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備註：</w:t>
      </w:r>
    </w:p>
    <w:p w:rsidR="006F2262" w:rsidRDefault="00D067DE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本違反試場規則處理方式所列扣減成績規定，均以扣減該科成績至</w:t>
      </w:r>
      <w:r>
        <w:rPr>
          <w:rFonts w:ascii="標楷體" w:eastAsia="標楷體" w:hAnsi="標楷體"/>
          <w:b/>
        </w:rPr>
        <w:t>0</w:t>
      </w:r>
      <w:r>
        <w:rPr>
          <w:rFonts w:ascii="標楷體" w:eastAsia="標楷體" w:hAnsi="標楷體"/>
          <w:b/>
        </w:rPr>
        <w:t>分為限。</w:t>
      </w:r>
    </w:p>
    <w:p w:rsidR="006F2262" w:rsidRDefault="00D067DE">
      <w:pPr>
        <w:ind w:left="240" w:hanging="240"/>
        <w:jc w:val="both"/>
        <w:rPr>
          <w:rFonts w:hint="eastAsia"/>
        </w:rPr>
      </w:pPr>
      <w:r>
        <w:rPr>
          <w:rFonts w:ascii="標楷體" w:eastAsia="標楷體" w:hAnsi="標楷體"/>
          <w:b/>
          <w:shd w:val="clear" w:color="auto" w:fill="FFFFFF"/>
        </w:rPr>
        <w:t>2.</w:t>
      </w:r>
      <w:r>
        <w:rPr>
          <w:rFonts w:ascii="標楷體" w:eastAsia="標楷體" w:hAnsi="標楷體"/>
          <w:b/>
          <w:shd w:val="clear" w:color="auto" w:fill="FFFFFF"/>
        </w:rPr>
        <w:t>違規情形明確影響考試公平、應考人權益之事項，應由監考人員予以詳實記載，提請本局討論並處理；其他未列而有影響考試公平、應考人權益之事項，應由監考人員予以詳實記載，提請本委員會討論，依其情節予以適當處理。</w:t>
      </w:r>
    </w:p>
    <w:sectPr w:rsidR="006F2262">
      <w:pgSz w:w="11906" w:h="16838"/>
      <w:pgMar w:top="567" w:right="1134" w:bottom="567" w:left="1134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DE" w:rsidRDefault="00D067DE">
      <w:pPr>
        <w:rPr>
          <w:rFonts w:hint="eastAsia"/>
        </w:rPr>
      </w:pPr>
      <w:r>
        <w:separator/>
      </w:r>
    </w:p>
  </w:endnote>
  <w:endnote w:type="continuationSeparator" w:id="0">
    <w:p w:rsidR="00D067DE" w:rsidRDefault="00D067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DE" w:rsidRDefault="00D067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067DE" w:rsidRDefault="00D067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00"/>
    <w:multiLevelType w:val="multilevel"/>
    <w:tmpl w:val="A92EDB66"/>
    <w:styleLink w:val="WWNum3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" w15:restartNumberingAfterBreak="0">
    <w:nsid w:val="00514D99"/>
    <w:multiLevelType w:val="multilevel"/>
    <w:tmpl w:val="63646C5E"/>
    <w:styleLink w:val="WWNum5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" w15:restartNumberingAfterBreak="0">
    <w:nsid w:val="009F70FF"/>
    <w:multiLevelType w:val="multilevel"/>
    <w:tmpl w:val="4F6EBAA2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547235"/>
    <w:multiLevelType w:val="multilevel"/>
    <w:tmpl w:val="4276FAEE"/>
    <w:styleLink w:val="WWNum1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" w15:restartNumberingAfterBreak="0">
    <w:nsid w:val="03E7674A"/>
    <w:multiLevelType w:val="multilevel"/>
    <w:tmpl w:val="8E88A1D2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6EC3D88"/>
    <w:multiLevelType w:val="multilevel"/>
    <w:tmpl w:val="76E6BDB8"/>
    <w:styleLink w:val="WWNum34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9E84BB3"/>
    <w:multiLevelType w:val="multilevel"/>
    <w:tmpl w:val="88383212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B1E3DE7"/>
    <w:multiLevelType w:val="multilevel"/>
    <w:tmpl w:val="3320BE1C"/>
    <w:styleLink w:val="WWNum14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" w15:restartNumberingAfterBreak="0">
    <w:nsid w:val="0CE0164C"/>
    <w:multiLevelType w:val="multilevel"/>
    <w:tmpl w:val="47D88C9A"/>
    <w:styleLink w:val="WWNum30"/>
    <w:lvl w:ilvl="0">
      <w:start w:val="8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1240" w:hanging="48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9" w15:restartNumberingAfterBreak="0">
    <w:nsid w:val="127A0353"/>
    <w:multiLevelType w:val="multilevel"/>
    <w:tmpl w:val="84BC8248"/>
    <w:styleLink w:val="WWNum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46B0830"/>
    <w:multiLevelType w:val="multilevel"/>
    <w:tmpl w:val="91526EC8"/>
    <w:styleLink w:val="WWNum27"/>
    <w:lvl w:ilvl="0">
      <w:start w:val="1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1" w15:restartNumberingAfterBreak="0">
    <w:nsid w:val="1ADC26DC"/>
    <w:multiLevelType w:val="multilevel"/>
    <w:tmpl w:val="1B669846"/>
    <w:styleLink w:val="WWNum26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" w15:restartNumberingAfterBreak="0">
    <w:nsid w:val="1B6F38BE"/>
    <w:multiLevelType w:val="multilevel"/>
    <w:tmpl w:val="38708432"/>
    <w:styleLink w:val="WWNum3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11306A1"/>
    <w:multiLevelType w:val="multilevel"/>
    <w:tmpl w:val="FFCA6FBA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79D6DB9"/>
    <w:multiLevelType w:val="multilevel"/>
    <w:tmpl w:val="652229EE"/>
    <w:styleLink w:val="WWNum24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5" w15:restartNumberingAfterBreak="0">
    <w:nsid w:val="28E47066"/>
    <w:multiLevelType w:val="multilevel"/>
    <w:tmpl w:val="79F41DD0"/>
    <w:styleLink w:val="WWNum1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28FC0D7C"/>
    <w:multiLevelType w:val="multilevel"/>
    <w:tmpl w:val="EE828C66"/>
    <w:styleLink w:val="WWNum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BE2774"/>
    <w:multiLevelType w:val="multilevel"/>
    <w:tmpl w:val="855ECA6C"/>
    <w:styleLink w:val="WWNum23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8" w15:restartNumberingAfterBreak="0">
    <w:nsid w:val="2DCA527B"/>
    <w:multiLevelType w:val="multilevel"/>
    <w:tmpl w:val="23F27C40"/>
    <w:styleLink w:val="WWNum4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9" w15:restartNumberingAfterBreak="0">
    <w:nsid w:val="31C50042"/>
    <w:multiLevelType w:val="multilevel"/>
    <w:tmpl w:val="0F40558E"/>
    <w:styleLink w:val="WWNum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4DC0980"/>
    <w:multiLevelType w:val="multilevel"/>
    <w:tmpl w:val="2342E0B0"/>
    <w:styleLink w:val="WWNum7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1" w15:restartNumberingAfterBreak="0">
    <w:nsid w:val="393977CC"/>
    <w:multiLevelType w:val="multilevel"/>
    <w:tmpl w:val="63DAFE40"/>
    <w:styleLink w:val="WWNum31"/>
    <w:lvl w:ilvl="0">
      <w:start w:val="1"/>
      <w:numFmt w:val="japaneseCounting"/>
      <w:lvlText w:val="%1、"/>
      <w:lvlJc w:val="left"/>
      <w:pPr>
        <w:ind w:left="1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22" w15:restartNumberingAfterBreak="0">
    <w:nsid w:val="3C375752"/>
    <w:multiLevelType w:val="multilevel"/>
    <w:tmpl w:val="34A613EC"/>
    <w:styleLink w:val="WWNum28"/>
    <w:lvl w:ilvl="0">
      <w:start w:val="3"/>
      <w:numFmt w:val="japaneseCounting"/>
      <w:lvlText w:val="%1、"/>
      <w:lvlJc w:val="left"/>
      <w:pPr>
        <w:ind w:left="17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23" w15:restartNumberingAfterBreak="0">
    <w:nsid w:val="3C705627"/>
    <w:multiLevelType w:val="multilevel"/>
    <w:tmpl w:val="A2B80138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C956077"/>
    <w:multiLevelType w:val="multilevel"/>
    <w:tmpl w:val="F154AE9E"/>
    <w:styleLink w:val="WWNum9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FD93B75"/>
    <w:multiLevelType w:val="multilevel"/>
    <w:tmpl w:val="6BC6EBD6"/>
    <w:styleLink w:val="WWNum37"/>
    <w:lvl w:ilvl="0">
      <w:start w:val="1"/>
      <w:numFmt w:val="japaneseCounting"/>
      <w:suff w:val="nothing"/>
      <w:lvlText w:val="%1、"/>
      <w:lvlJc w:val="left"/>
      <w:pPr>
        <w:ind w:left="454" w:hanging="454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89002ED"/>
    <w:multiLevelType w:val="multilevel"/>
    <w:tmpl w:val="E342E470"/>
    <w:styleLink w:val="WWNum29"/>
    <w:lvl w:ilvl="0">
      <w:start w:val="1"/>
      <w:numFmt w:val="japaneseCounting"/>
      <w:lvlText w:val="（%1）"/>
      <w:lvlJc w:val="left"/>
      <w:pPr>
        <w:ind w:left="2095" w:hanging="85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27" w15:restartNumberingAfterBreak="0">
    <w:nsid w:val="4903321E"/>
    <w:multiLevelType w:val="multilevel"/>
    <w:tmpl w:val="C36C8980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F0D65A5"/>
    <w:multiLevelType w:val="multilevel"/>
    <w:tmpl w:val="8B76D33A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407609E"/>
    <w:multiLevelType w:val="multilevel"/>
    <w:tmpl w:val="B1662E78"/>
    <w:styleLink w:val="WWNum32"/>
    <w:lvl w:ilvl="0">
      <w:start w:val="1"/>
      <w:numFmt w:val="japaneseCounting"/>
      <w:lvlText w:val="（%1）"/>
      <w:lvlJc w:val="left"/>
      <w:pPr>
        <w:ind w:left="2565" w:hanging="88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30" w15:restartNumberingAfterBreak="0">
    <w:nsid w:val="5716254A"/>
    <w:multiLevelType w:val="multilevel"/>
    <w:tmpl w:val="9A507FE0"/>
    <w:styleLink w:val="WWNum11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 w15:restartNumberingAfterBreak="0">
    <w:nsid w:val="641372B8"/>
    <w:multiLevelType w:val="multilevel"/>
    <w:tmpl w:val="B33EF78C"/>
    <w:styleLink w:val="WWNum15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2" w15:restartNumberingAfterBreak="0">
    <w:nsid w:val="665515B8"/>
    <w:multiLevelType w:val="multilevel"/>
    <w:tmpl w:val="EE165670"/>
    <w:styleLink w:val="WWNum6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3" w15:restartNumberingAfterBreak="0">
    <w:nsid w:val="68FC5225"/>
    <w:multiLevelType w:val="multilevel"/>
    <w:tmpl w:val="28C6A1CE"/>
    <w:styleLink w:val="WWNum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cs="Times New Roman"/>
      </w:rPr>
    </w:lvl>
    <w:lvl w:ilvl="2">
      <w:numFmt w:val="bullet"/>
      <w:lvlText w:val="※"/>
      <w:lvlJc w:val="left"/>
      <w:pPr>
        <w:ind w:left="1440" w:firstLine="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 w15:restartNumberingAfterBreak="0">
    <w:nsid w:val="693904D5"/>
    <w:multiLevelType w:val="multilevel"/>
    <w:tmpl w:val="1214EC1A"/>
    <w:styleLink w:val="WWNum35"/>
    <w:lvl w:ilvl="0">
      <w:start w:val="1"/>
      <w:numFmt w:val="japaneseCounting"/>
      <w:lvlText w:val="%1、"/>
      <w:lvlJc w:val="left"/>
      <w:pPr>
        <w:ind w:left="720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3B244E9"/>
    <w:multiLevelType w:val="multilevel"/>
    <w:tmpl w:val="AC246DAC"/>
    <w:styleLink w:val="WWNum1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D877F42"/>
    <w:multiLevelType w:val="multilevel"/>
    <w:tmpl w:val="DA7EAC0E"/>
    <w:styleLink w:val="WWNum25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35"/>
  </w:num>
  <w:num w:numId="2">
    <w:abstractNumId w:val="33"/>
  </w:num>
  <w:num w:numId="3">
    <w:abstractNumId w:val="0"/>
  </w:num>
  <w:num w:numId="4">
    <w:abstractNumId w:val="18"/>
  </w:num>
  <w:num w:numId="5">
    <w:abstractNumId w:val="1"/>
  </w:num>
  <w:num w:numId="6">
    <w:abstractNumId w:val="32"/>
  </w:num>
  <w:num w:numId="7">
    <w:abstractNumId w:val="20"/>
  </w:num>
  <w:num w:numId="8">
    <w:abstractNumId w:val="19"/>
  </w:num>
  <w:num w:numId="9">
    <w:abstractNumId w:val="24"/>
  </w:num>
  <w:num w:numId="10">
    <w:abstractNumId w:val="16"/>
  </w:num>
  <w:num w:numId="11">
    <w:abstractNumId w:val="30"/>
  </w:num>
  <w:num w:numId="12">
    <w:abstractNumId w:val="6"/>
  </w:num>
  <w:num w:numId="13">
    <w:abstractNumId w:val="15"/>
  </w:num>
  <w:num w:numId="14">
    <w:abstractNumId w:val="7"/>
  </w:num>
  <w:num w:numId="15">
    <w:abstractNumId w:val="31"/>
  </w:num>
  <w:num w:numId="16">
    <w:abstractNumId w:val="13"/>
  </w:num>
  <w:num w:numId="17">
    <w:abstractNumId w:val="27"/>
  </w:num>
  <w:num w:numId="18">
    <w:abstractNumId w:val="28"/>
  </w:num>
  <w:num w:numId="19">
    <w:abstractNumId w:val="3"/>
  </w:num>
  <w:num w:numId="20">
    <w:abstractNumId w:val="4"/>
  </w:num>
  <w:num w:numId="21">
    <w:abstractNumId w:val="23"/>
  </w:num>
  <w:num w:numId="22">
    <w:abstractNumId w:val="2"/>
  </w:num>
  <w:num w:numId="23">
    <w:abstractNumId w:val="17"/>
  </w:num>
  <w:num w:numId="24">
    <w:abstractNumId w:val="14"/>
  </w:num>
  <w:num w:numId="25">
    <w:abstractNumId w:val="36"/>
  </w:num>
  <w:num w:numId="26">
    <w:abstractNumId w:val="11"/>
  </w:num>
  <w:num w:numId="27">
    <w:abstractNumId w:val="10"/>
  </w:num>
  <w:num w:numId="28">
    <w:abstractNumId w:val="22"/>
  </w:num>
  <w:num w:numId="29">
    <w:abstractNumId w:val="26"/>
  </w:num>
  <w:num w:numId="30">
    <w:abstractNumId w:val="8"/>
  </w:num>
  <w:num w:numId="31">
    <w:abstractNumId w:val="21"/>
  </w:num>
  <w:num w:numId="32">
    <w:abstractNumId w:val="29"/>
  </w:num>
  <w:num w:numId="33">
    <w:abstractNumId w:val="12"/>
  </w:num>
  <w:num w:numId="34">
    <w:abstractNumId w:val="5"/>
  </w:num>
  <w:num w:numId="35">
    <w:abstractNumId w:val="34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2262"/>
    <w:rsid w:val="006F2262"/>
    <w:rsid w:val="00B93681"/>
    <w:rsid w:val="00D0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E6658-0B03-4B0D-A465-190D968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hAnsi="Times New Roman" w:cs="Times New Roman"/>
      <w:sz w:val="20"/>
      <w:szCs w:val="20"/>
      <w:lang w:val="zh-T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cs="Liberation Serif"/>
    </w:r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Style28">
    <w:name w:val="Style28"/>
    <w:basedOn w:val="Standard"/>
    <w:pPr>
      <w:widowControl w:val="0"/>
      <w:spacing w:line="365" w:lineRule="exact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27">
    <w:name w:val="Style27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Default">
    <w:name w:val="Default"/>
    <w:pPr>
      <w:widowControl w:val="0"/>
      <w:suppressAutoHyphens/>
      <w:textAlignment w:val="auto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Style1">
    <w:name w:val="Style1"/>
    <w:basedOn w:val="Standard"/>
    <w:pPr>
      <w:widowControl w:val="0"/>
      <w:spacing w:line="490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6">
    <w:name w:val="Style16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paragraph" w:styleId="a7">
    <w:name w:val="Balloon Text"/>
    <w:basedOn w:val="Standard"/>
    <w:pPr>
      <w:widowControl w:val="0"/>
      <w:textAlignment w:val="auto"/>
    </w:pPr>
    <w:rPr>
      <w:rFonts w:ascii="Cambria" w:hAnsi="Cambria" w:cs="Cambria"/>
      <w:sz w:val="18"/>
      <w:szCs w:val="18"/>
      <w:lang w:bidi="ar-SA"/>
    </w:rPr>
  </w:style>
  <w:style w:type="paragraph" w:customStyle="1" w:styleId="Style94">
    <w:name w:val="Style94"/>
    <w:basedOn w:val="Standard"/>
    <w:pPr>
      <w:widowControl w:val="0"/>
      <w:spacing w:line="379" w:lineRule="exact"/>
      <w:ind w:firstLine="173"/>
      <w:textAlignment w:val="auto"/>
    </w:pPr>
    <w:rPr>
      <w:rFonts w:ascii="SimHei" w:eastAsia="SimHei" w:hAnsi="SimHei" w:cs="Calibri"/>
      <w:lang w:bidi="ar-SA"/>
    </w:rPr>
  </w:style>
  <w:style w:type="paragraph" w:customStyle="1" w:styleId="Style147">
    <w:name w:val="Style147"/>
    <w:basedOn w:val="Standard"/>
    <w:pPr>
      <w:widowControl w:val="0"/>
      <w:spacing w:line="800" w:lineRule="exact"/>
      <w:textAlignment w:val="auto"/>
    </w:pPr>
    <w:rPr>
      <w:rFonts w:ascii="SimHei" w:eastAsia="SimHei" w:hAnsi="SimHei" w:cs="Calibri"/>
      <w:lang w:bidi="ar-SA"/>
    </w:rPr>
  </w:style>
  <w:style w:type="paragraph" w:customStyle="1" w:styleId="Style12">
    <w:name w:val="Style12"/>
    <w:basedOn w:val="Standard"/>
    <w:pPr>
      <w:widowControl w:val="0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137">
    <w:name w:val="Style137"/>
    <w:basedOn w:val="Standard"/>
    <w:pPr>
      <w:widowControl w:val="0"/>
      <w:spacing w:line="331" w:lineRule="exact"/>
      <w:ind w:hanging="624"/>
      <w:textAlignment w:val="auto"/>
    </w:pPr>
    <w:rPr>
      <w:rFonts w:ascii="SimHei" w:eastAsia="SimHei" w:hAnsi="SimHei" w:cs="Calibri"/>
      <w:lang w:bidi="ar-SA"/>
    </w:rPr>
  </w:style>
  <w:style w:type="paragraph" w:customStyle="1" w:styleId="Style226">
    <w:name w:val="Style226"/>
    <w:basedOn w:val="Standard"/>
    <w:pPr>
      <w:widowControl w:val="0"/>
      <w:jc w:val="right"/>
      <w:textAlignment w:val="auto"/>
    </w:pPr>
    <w:rPr>
      <w:rFonts w:ascii="SimHei" w:eastAsia="SimHei" w:hAnsi="SimHei" w:cs="Calibri"/>
      <w:lang w:bidi="ar-SA"/>
    </w:rPr>
  </w:style>
  <w:style w:type="paragraph" w:customStyle="1" w:styleId="10">
    <w:name w:val="睲虫琿辅1"/>
    <w:basedOn w:val="Standard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8">
    <w:name w:val="envelope return"/>
    <w:basedOn w:val="Standard"/>
    <w:pPr>
      <w:textAlignment w:val="auto"/>
    </w:pPr>
    <w:rPr>
      <w:rFonts w:ascii="Cambria" w:hAnsi="Cambria" w:cs="Cambria"/>
      <w:lang w:bidi="ar-SA"/>
    </w:rPr>
  </w:style>
  <w:style w:type="paragraph" w:styleId="a9">
    <w:name w:val="List Paragraph"/>
    <w:basedOn w:val="Standard"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paragraph" w:customStyle="1" w:styleId="11">
    <w:name w:val="表格格線1"/>
    <w:basedOn w:val="DocumentMap"/>
    <w:rPr>
      <w:rFonts w:ascii="Calibri" w:hAnsi="Calibri" w:cs="Calibri"/>
      <w:lang w:val="en-US" w:bidi="ar-SA"/>
    </w:rPr>
  </w:style>
  <w:style w:type="paragraph" w:styleId="aa">
    <w:name w:val="TOC Heading"/>
    <w:basedOn w:val="1"/>
    <w:pPr>
      <w:keepLines/>
      <w:spacing w:line="251" w:lineRule="auto"/>
      <w:textAlignment w:val="auto"/>
    </w:pPr>
    <w:rPr>
      <w:rFonts w:ascii="Cambria" w:eastAsia="新細明體" w:hAnsi="Cambria" w:cs="Cambria"/>
      <w:color w:val="365F91"/>
      <w:sz w:val="32"/>
      <w:szCs w:val="3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33">
    <w:name w:val="Font Style233"/>
    <w:rPr>
      <w:rFonts w:ascii="SimHei" w:eastAsia="SimHei" w:hAnsi="SimHei" w:cs="SimHei"/>
      <w:b/>
      <w:color w:val="000000"/>
      <w:sz w:val="30"/>
    </w:rPr>
  </w:style>
  <w:style w:type="character" w:customStyle="1" w:styleId="FontStyle246">
    <w:name w:val="Font Style246"/>
    <w:rPr>
      <w:rFonts w:ascii="SimHei" w:eastAsia="SimHei" w:hAnsi="SimHei" w:cs="SimHei"/>
      <w:color w:val="000000"/>
      <w:spacing w:val="10"/>
      <w:sz w:val="22"/>
    </w:rPr>
  </w:style>
  <w:style w:type="character" w:customStyle="1" w:styleId="HeaderChar">
    <w:name w:val="Head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Pr>
      <w:rFonts w:ascii="標楷體" w:eastAsia="標楷體" w:hAnsi="標楷體"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b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標楷體" w:cs="標楷體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Heading1Char">
    <w:name w:val="Heading 1 Char"/>
    <w:basedOn w:val="a0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FontStyle230">
    <w:name w:val="Font Style230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232">
    <w:name w:val="Font Style232"/>
    <w:rPr>
      <w:rFonts w:ascii="SimSun" w:eastAsia="SimSun" w:hAnsi="SimSun" w:cs="SimSun"/>
      <w:color w:val="000000"/>
      <w:sz w:val="26"/>
    </w:rPr>
  </w:style>
  <w:style w:type="character" w:customStyle="1" w:styleId="FontStyle293">
    <w:name w:val="Font Style293"/>
    <w:rPr>
      <w:rFonts w:ascii="SimSun" w:eastAsia="SimSun" w:hAnsi="SimSun" w:cs="SimSun"/>
      <w:b/>
      <w:color w:val="000000"/>
      <w:sz w:val="22"/>
    </w:rPr>
  </w:style>
  <w:style w:type="character" w:customStyle="1" w:styleId="FontStyle238">
    <w:name w:val="Font Style238"/>
    <w:rPr>
      <w:rFonts w:ascii="SimSun" w:eastAsia="SimSun" w:hAnsi="SimSun" w:cs="SimSun"/>
      <w:b/>
      <w:color w:val="000000"/>
      <w:sz w:val="30"/>
    </w:rPr>
  </w:style>
  <w:style w:type="character" w:customStyle="1" w:styleId="FontStyle337">
    <w:name w:val="Font Style337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1">
    <w:name w:val="Font Style231"/>
    <w:rPr>
      <w:rFonts w:ascii="SimSun" w:eastAsia="SimSun" w:hAnsi="SimSun" w:cs="SimSun"/>
      <w:b/>
      <w:color w:val="000000"/>
      <w:sz w:val="26"/>
    </w:rPr>
  </w:style>
  <w:style w:type="character" w:customStyle="1" w:styleId="FontStyle248">
    <w:name w:val="Font Style248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FontStyle234">
    <w:name w:val="Font Style234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Pr>
      <w:rFonts w:ascii="SimSun" w:eastAsia="SimSun" w:hAnsi="SimSun" w:cs="SimSun"/>
      <w:b/>
      <w:color w:val="000000"/>
      <w:sz w:val="30"/>
    </w:rPr>
  </w:style>
  <w:style w:type="character" w:styleId="ab">
    <w:name w:val="Intense Reference"/>
    <w:basedOn w:val="a0"/>
    <w:rPr>
      <w:rFonts w:cs="Times New Roman"/>
      <w:b/>
      <w:smallCaps/>
      <w:color w:val="C0504D"/>
      <w:spacing w:val="5"/>
      <w:u w:val="single"/>
    </w:rPr>
  </w:style>
  <w:style w:type="character" w:styleId="ac">
    <w:name w:val="Strong"/>
    <w:basedOn w:val="a0"/>
    <w:rPr>
      <w:rFonts w:cs="Times New Roman"/>
      <w:b/>
    </w:rPr>
  </w:style>
  <w:style w:type="character" w:customStyle="1" w:styleId="BodyTextIndentChar">
    <w:name w:val="Body Text Indent Char"/>
    <w:basedOn w:val="a0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FontStyle265">
    <w:name w:val="Font Style265"/>
    <w:rPr>
      <w:rFonts w:ascii="SimHei" w:eastAsia="SimHei" w:hAnsi="SimHei" w:cs="SimHei"/>
      <w:b/>
      <w:color w:val="000000"/>
      <w:sz w:val="26"/>
    </w:rPr>
  </w:style>
  <w:style w:type="character" w:customStyle="1" w:styleId="FontStyle249">
    <w:name w:val="Font Style249"/>
    <w:rPr>
      <w:rFonts w:ascii="SimHei" w:eastAsia="SimHei" w:hAnsi="SimHei" w:cs="SimHei"/>
      <w:color w:val="000000"/>
      <w:spacing w:val="20"/>
      <w:sz w:val="32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xdb">
    <w:name w:val="_xdb"/>
    <w:basedOn w:val="a0"/>
    <w:rPr>
      <w:rFonts w:cs="Times New Roman"/>
    </w:rPr>
  </w:style>
  <w:style w:type="character" w:customStyle="1" w:styleId="xbe">
    <w:name w:val="_xbe"/>
    <w:basedOn w:val="a0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標楷體" w:cs="標楷體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eastAsia="標楷體" w:cs="標楷體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eastAsia="標楷體" w:cs="標楷體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eastAsia="標楷體" w:cs="標楷體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標楷體" w:eastAsia="標楷體" w:hAnsi="標楷體" w:cs="Times New Roman"/>
      <w:b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標楷體" w:eastAsia="標楷體" w:hAnsi="標楷體" w:cs="Times New Roman"/>
      <w:b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eastAsia="標楷體" w:cs="標楷體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新細明體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eastAsia="標楷體" w:cs="標楷體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頁尾 字元"/>
    <w:basedOn w:val="a0"/>
  </w:style>
  <w:style w:type="character" w:styleId="ae">
    <w:name w:val="Hyper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洪寧</dc:creator>
  <cp:lastModifiedBy>已偵測到危害</cp:lastModifiedBy>
  <cp:revision>2</cp:revision>
  <cp:lastPrinted>2020-12-17T05:43:00Z</cp:lastPrinted>
  <dcterms:created xsi:type="dcterms:W3CDTF">2021-01-07T06:57:00Z</dcterms:created>
  <dcterms:modified xsi:type="dcterms:W3CDTF">2021-01-07T06:57:00Z</dcterms:modified>
</cp:coreProperties>
</file>