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A6" w:rsidRDefault="004824A9" w:rsidP="000D7E9C">
      <w:pPr>
        <w:spacing w:line="400" w:lineRule="exact"/>
        <w:jc w:val="center"/>
        <w:rPr>
          <w:rFonts w:eastAsia="標楷體"/>
          <w:b/>
          <w:sz w:val="32"/>
          <w:szCs w:val="32"/>
        </w:rPr>
      </w:pPr>
      <w:r w:rsidRPr="004824A9">
        <w:rPr>
          <w:rFonts w:eastAsia="標楷體"/>
          <w:b/>
          <w:noProof/>
          <w:sz w:val="28"/>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w:r>
      <w:r w:rsidR="00224083" w:rsidRPr="00B90986">
        <w:rPr>
          <w:rFonts w:eastAsia="標楷體"/>
          <w:b/>
          <w:color w:val="000000" w:themeColor="text1"/>
          <w:sz w:val="32"/>
          <w:szCs w:val="32"/>
        </w:rPr>
        <w:t>「</w:t>
      </w:r>
      <w:proofErr w:type="gramStart"/>
      <w:r w:rsidR="00B56A10" w:rsidRPr="00B56A10">
        <w:rPr>
          <w:rFonts w:ascii="標楷體" w:eastAsia="標楷體" w:hAnsi="標楷體" w:hint="eastAsia"/>
          <w:b/>
          <w:bCs/>
          <w:color w:val="000000" w:themeColor="text1"/>
          <w:sz w:val="32"/>
          <w:szCs w:val="32"/>
        </w:rPr>
        <w:t>臺</w:t>
      </w:r>
      <w:proofErr w:type="gramEnd"/>
      <w:r w:rsidR="00B56A10" w:rsidRPr="00B56A10">
        <w:rPr>
          <w:rFonts w:ascii="標楷體" w:eastAsia="標楷體" w:hAnsi="標楷體" w:hint="eastAsia"/>
          <w:b/>
          <w:bCs/>
          <w:color w:val="000000" w:themeColor="text1"/>
          <w:sz w:val="32"/>
          <w:szCs w:val="32"/>
        </w:rPr>
        <w:t>南市立</w:t>
      </w:r>
      <w:r w:rsidR="006752C3">
        <w:rPr>
          <w:rFonts w:ascii="標楷體" w:eastAsia="標楷體" w:hAnsi="標楷體" w:hint="eastAsia"/>
          <w:b/>
          <w:bCs/>
          <w:color w:val="000000" w:themeColor="text1"/>
          <w:sz w:val="32"/>
          <w:szCs w:val="32"/>
        </w:rPr>
        <w:t>崇明</w:t>
      </w:r>
      <w:r w:rsidR="00B56A10" w:rsidRPr="00B56A10">
        <w:rPr>
          <w:rFonts w:ascii="標楷體" w:eastAsia="標楷體" w:hAnsi="標楷體" w:hint="eastAsia"/>
          <w:b/>
          <w:bCs/>
          <w:color w:val="000000" w:themeColor="text1"/>
          <w:sz w:val="32"/>
          <w:szCs w:val="32"/>
        </w:rPr>
        <w:t>國民中學</w:t>
      </w:r>
      <w:r w:rsidR="000D7E9C" w:rsidRPr="00997A4C">
        <w:rPr>
          <w:rFonts w:ascii="標楷體" w:eastAsia="標楷體" w:hAnsi="標楷體" w:hint="eastAsia"/>
          <w:b/>
          <w:bCs/>
          <w:color w:val="000000" w:themeColor="text1"/>
          <w:sz w:val="32"/>
          <w:szCs w:val="32"/>
        </w:rPr>
        <w:t>設置</w:t>
      </w:r>
      <w:r w:rsidR="000D7E9C" w:rsidRPr="00DB5695">
        <w:rPr>
          <w:rFonts w:ascii="標楷體" w:eastAsia="標楷體" w:hAnsi="標楷體" w:hint="eastAsia"/>
          <w:b/>
          <w:bCs/>
          <w:color w:val="000000" w:themeColor="text1"/>
          <w:sz w:val="32"/>
          <w:szCs w:val="32"/>
        </w:rPr>
        <w:t>太陽光電設施</w:t>
      </w:r>
      <w:r w:rsidR="000D7E9C" w:rsidRPr="00997A4C">
        <w:rPr>
          <w:rFonts w:ascii="標楷體" w:eastAsia="標楷體" w:hAnsi="標楷體" w:hint="eastAsia"/>
          <w:b/>
          <w:bCs/>
          <w:color w:val="000000" w:themeColor="text1"/>
          <w:sz w:val="32"/>
          <w:szCs w:val="32"/>
        </w:rPr>
        <w:t>公</w:t>
      </w:r>
      <w:proofErr w:type="gramStart"/>
      <w:r w:rsidR="000D7E9C" w:rsidRPr="00997A4C">
        <w:rPr>
          <w:rFonts w:ascii="標楷體" w:eastAsia="標楷體" w:hAnsi="標楷體" w:hint="eastAsia"/>
          <w:b/>
          <w:bCs/>
          <w:color w:val="000000" w:themeColor="text1"/>
          <w:sz w:val="32"/>
          <w:szCs w:val="32"/>
        </w:rPr>
        <w:t>開標租案</w:t>
      </w:r>
      <w:proofErr w:type="gramEnd"/>
      <w:r w:rsidR="00224083">
        <w:rPr>
          <w:rFonts w:eastAsia="標楷體"/>
          <w:b/>
          <w:sz w:val="32"/>
          <w:szCs w:val="32"/>
        </w:rPr>
        <w:t>」</w:t>
      </w:r>
    </w:p>
    <w:p w:rsidR="00B7527F" w:rsidRDefault="00224083" w:rsidP="001014A6">
      <w:pPr>
        <w:jc w:val="center"/>
      </w:pPr>
      <w:r>
        <w:rPr>
          <w:rFonts w:eastAsia="標楷體"/>
          <w:b/>
          <w:sz w:val="32"/>
          <w:szCs w:val="32"/>
        </w:rPr>
        <w:t>評</w:t>
      </w:r>
      <w:r w:rsidR="008E2179">
        <w:rPr>
          <w:rFonts w:eastAsia="標楷體"/>
          <w:b/>
          <w:sz w:val="32"/>
          <w:szCs w:val="32"/>
        </w:rPr>
        <w:t>審</w:t>
      </w:r>
      <w:r>
        <w:rPr>
          <w:rFonts w:eastAsia="標楷體"/>
          <w:b/>
          <w:sz w:val="32"/>
          <w:szCs w:val="32"/>
        </w:rPr>
        <w:t>須知</w:t>
      </w:r>
    </w:p>
    <w:p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w:t>
      </w:r>
      <w:r w:rsidR="00AC089C">
        <w:rPr>
          <w:rFonts w:eastAsia="標楷體"/>
          <w:sz w:val="28"/>
          <w:szCs w:val="28"/>
        </w:rPr>
        <w:t>選</w:t>
      </w:r>
      <w:r>
        <w:rPr>
          <w:rFonts w:eastAsia="標楷體"/>
          <w:sz w:val="28"/>
          <w:szCs w:val="28"/>
        </w:rPr>
        <w:t>委員會審議規則」、投標須知</w:t>
      </w:r>
      <w:r w:rsidR="001804D4">
        <w:rPr>
          <w:rFonts w:eastAsia="標楷體"/>
          <w:sz w:val="28"/>
          <w:szCs w:val="28"/>
        </w:rPr>
        <w:t>及</w:t>
      </w:r>
      <w:r>
        <w:rPr>
          <w:rFonts w:eastAsia="標楷體"/>
          <w:sz w:val="28"/>
          <w:szCs w:val="28"/>
        </w:rPr>
        <w:t>「最有利標</w:t>
      </w:r>
      <w:r w:rsidR="00BF5AD7">
        <w:rPr>
          <w:rFonts w:eastAsia="標楷體"/>
          <w:sz w:val="28"/>
          <w:szCs w:val="28"/>
        </w:rPr>
        <w:t>評</w:t>
      </w:r>
      <w:r w:rsidR="00AC089C">
        <w:rPr>
          <w:rFonts w:eastAsia="標楷體"/>
          <w:sz w:val="28"/>
          <w:szCs w:val="28"/>
        </w:rPr>
        <w:t>選</w:t>
      </w:r>
      <w:r>
        <w:rPr>
          <w:rFonts w:eastAsia="標楷體"/>
          <w:sz w:val="28"/>
          <w:szCs w:val="28"/>
        </w:rPr>
        <w:t>辦法」等相關規定辦理評</w:t>
      </w:r>
      <w:r w:rsidR="000D7E9C">
        <w:rPr>
          <w:rFonts w:eastAsia="標楷體"/>
          <w:sz w:val="28"/>
          <w:szCs w:val="28"/>
        </w:rPr>
        <w:t>審作業</w:t>
      </w:r>
      <w:r>
        <w:rPr>
          <w:rFonts w:eastAsia="標楷體"/>
          <w:sz w:val="28"/>
          <w:szCs w:val="28"/>
        </w:rPr>
        <w:t>。</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sidR="000D7E9C">
        <w:rPr>
          <w:rFonts w:eastAsia="標楷體"/>
          <w:sz w:val="28"/>
          <w:szCs w:val="28"/>
        </w:rPr>
        <w:t>6</w:t>
      </w:r>
      <w:r>
        <w:rPr>
          <w:rFonts w:eastAsia="標楷體"/>
          <w:sz w:val="28"/>
          <w:szCs w:val="28"/>
        </w:rPr>
        <w:t>份。</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B90986" w:rsidRDefault="00224083" w:rsidP="00C8135C">
      <w:pPr>
        <w:numPr>
          <w:ilvl w:val="0"/>
          <w:numId w:val="8"/>
        </w:numPr>
        <w:spacing w:line="400" w:lineRule="exact"/>
        <w:jc w:val="both"/>
      </w:pPr>
      <w:r>
        <w:rPr>
          <w:rFonts w:eastAsia="標楷體"/>
          <w:sz w:val="28"/>
          <w:szCs w:val="28"/>
        </w:rPr>
        <w:t>設置使用計畫書封面：標題統一為</w:t>
      </w:r>
      <w:r w:rsidRPr="00B90986">
        <w:rPr>
          <w:rFonts w:eastAsia="標楷體"/>
          <w:sz w:val="28"/>
          <w:szCs w:val="28"/>
        </w:rPr>
        <w:t>「</w:t>
      </w:r>
      <w:proofErr w:type="gramStart"/>
      <w:r w:rsidR="000D7E9C" w:rsidRPr="000D7E9C">
        <w:rPr>
          <w:rFonts w:eastAsia="標楷體"/>
          <w:sz w:val="28"/>
          <w:szCs w:val="28"/>
        </w:rPr>
        <w:t>臺</w:t>
      </w:r>
      <w:proofErr w:type="gramEnd"/>
      <w:r w:rsidR="000D7E9C" w:rsidRPr="000D7E9C">
        <w:rPr>
          <w:rFonts w:eastAsia="標楷體"/>
          <w:sz w:val="28"/>
          <w:szCs w:val="28"/>
        </w:rPr>
        <w:t>南市</w:t>
      </w:r>
      <w:r w:rsidR="000D7E9C" w:rsidRPr="000D7E9C">
        <w:rPr>
          <w:rFonts w:eastAsia="標楷體" w:hint="eastAsia"/>
          <w:sz w:val="28"/>
          <w:szCs w:val="28"/>
        </w:rPr>
        <w:t>o</w:t>
      </w:r>
      <w:r w:rsidR="000D7E9C" w:rsidRPr="000D7E9C">
        <w:rPr>
          <w:rFonts w:eastAsia="標楷體"/>
          <w:sz w:val="28"/>
          <w:szCs w:val="28"/>
        </w:rPr>
        <w:t>區</w:t>
      </w:r>
      <w:proofErr w:type="spellStart"/>
      <w:r w:rsidR="000D7E9C" w:rsidRPr="000D7E9C">
        <w:rPr>
          <w:rFonts w:eastAsia="標楷體" w:hint="eastAsia"/>
          <w:sz w:val="28"/>
          <w:szCs w:val="28"/>
        </w:rPr>
        <w:t>oo</w:t>
      </w:r>
      <w:proofErr w:type="spellEnd"/>
      <w:r w:rsidR="000D7E9C" w:rsidRPr="000D7E9C">
        <w:rPr>
          <w:rFonts w:eastAsia="標楷體"/>
          <w:sz w:val="28"/>
          <w:szCs w:val="28"/>
        </w:rPr>
        <w:t>國民小學</w:t>
      </w:r>
      <w:r w:rsidR="000D7E9C" w:rsidRPr="000D7E9C">
        <w:rPr>
          <w:rFonts w:eastAsia="標楷體" w:hint="eastAsia"/>
          <w:sz w:val="28"/>
          <w:szCs w:val="28"/>
        </w:rPr>
        <w:t>設置太陽光電設施公</w:t>
      </w:r>
      <w:proofErr w:type="gramStart"/>
      <w:r w:rsidR="000D7E9C" w:rsidRPr="000D7E9C">
        <w:rPr>
          <w:rFonts w:eastAsia="標楷體" w:hint="eastAsia"/>
          <w:sz w:val="28"/>
          <w:szCs w:val="28"/>
        </w:rPr>
        <w:t>開標租</w:t>
      </w:r>
      <w:r w:rsidR="000D7E9C">
        <w:rPr>
          <w:rFonts w:eastAsia="標楷體" w:hint="eastAsia"/>
          <w:sz w:val="28"/>
          <w:szCs w:val="28"/>
        </w:rPr>
        <w:t>案</w:t>
      </w:r>
      <w:proofErr w:type="gramEnd"/>
      <w:r w:rsidR="000D7E9C">
        <w:rPr>
          <w:rFonts w:ascii="標楷體" w:eastAsia="標楷體" w:hAnsi="標楷體" w:hint="eastAsia"/>
          <w:b/>
          <w:bCs/>
          <w:color w:val="000000" w:themeColor="text1"/>
          <w:sz w:val="32"/>
          <w:szCs w:val="32"/>
        </w:rPr>
        <w:t xml:space="preserve"> </w:t>
      </w:r>
      <w:r w:rsidRPr="00B90986">
        <w:rPr>
          <w:rFonts w:eastAsia="標楷體"/>
          <w:sz w:val="28"/>
          <w:szCs w:val="28"/>
        </w:rPr>
        <w:t>設置使用計畫書</w:t>
      </w:r>
      <w:r w:rsidR="001014A6">
        <w:rPr>
          <w:rFonts w:eastAsia="標楷體" w:hint="eastAsia"/>
          <w:sz w:val="28"/>
          <w:szCs w:val="28"/>
        </w:rPr>
        <w:t>」</w:t>
      </w:r>
      <w:r w:rsidRPr="00B90986">
        <w:rPr>
          <w:rFonts w:eastAsia="標楷體"/>
          <w:sz w:val="28"/>
          <w:szCs w:val="28"/>
        </w:rPr>
        <w:t>。</w:t>
      </w:r>
    </w:p>
    <w:p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0D7E9C">
        <w:rPr>
          <w:rFonts w:eastAsia="標楷體"/>
          <w:sz w:val="28"/>
          <w:szCs w:val="28"/>
        </w:rPr>
        <w:t>審</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w:t>
      </w:r>
      <w:r w:rsidR="00BF5AD7">
        <w:rPr>
          <w:rFonts w:eastAsia="標楷體"/>
          <w:sz w:val="28"/>
          <w:szCs w:val="28"/>
        </w:rPr>
        <w:t>評審</w:t>
      </w:r>
      <w:proofErr w:type="gramEnd"/>
      <w:r>
        <w:rPr>
          <w:rFonts w:eastAsia="標楷體"/>
          <w:sz w:val="28"/>
          <w:szCs w:val="28"/>
        </w:rPr>
        <w:t>使用，若因影印品質及裝訂與原件有出入而影響</w:t>
      </w:r>
      <w:r w:rsidR="00BF5AD7">
        <w:rPr>
          <w:rFonts w:eastAsia="標楷體"/>
          <w:sz w:val="28"/>
          <w:szCs w:val="28"/>
        </w:rPr>
        <w:t>評審</w:t>
      </w:r>
      <w:r>
        <w:rPr>
          <w:rFonts w:eastAsia="標楷體"/>
          <w:sz w:val="28"/>
          <w:szCs w:val="28"/>
        </w:rPr>
        <w:t>結果者，由投標廠商自行負責。</w:t>
      </w:r>
    </w:p>
    <w:p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評審</w:t>
      </w:r>
      <w:r w:rsidR="00224083">
        <w:rPr>
          <w:rFonts w:eastAsia="標楷體"/>
          <w:b/>
          <w:sz w:val="28"/>
          <w:szCs w:val="28"/>
        </w:rPr>
        <w:t>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w:t>
      </w:r>
      <w:r w:rsidR="00BF5AD7">
        <w:rPr>
          <w:rFonts w:eastAsia="標楷體"/>
          <w:sz w:val="28"/>
          <w:szCs w:val="28"/>
        </w:rPr>
        <w:t>評審</w:t>
      </w:r>
      <w:r>
        <w:rPr>
          <w:rFonts w:eastAsia="標楷體"/>
          <w:sz w:val="28"/>
          <w:szCs w:val="28"/>
        </w:rPr>
        <w:t>；</w:t>
      </w:r>
      <w:r w:rsidR="00BF5AD7">
        <w:rPr>
          <w:rFonts w:eastAsia="標楷體"/>
          <w:sz w:val="28"/>
          <w:szCs w:val="28"/>
        </w:rPr>
        <w:t>評審</w:t>
      </w:r>
      <w:r>
        <w:rPr>
          <w:rFonts w:eastAsia="標楷體"/>
          <w:sz w:val="28"/>
          <w:szCs w:val="28"/>
        </w:rPr>
        <w:t>會議之時間、地點，由機關另行通知。</w:t>
      </w:r>
    </w:p>
    <w:p w:rsidR="00B7527F" w:rsidRDefault="00BF5AD7">
      <w:pPr>
        <w:widowControl/>
        <w:numPr>
          <w:ilvl w:val="0"/>
          <w:numId w:val="14"/>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w:t>
      </w:r>
      <w:r w:rsidR="00BF5AD7" w:rsidRPr="0045304F">
        <w:rPr>
          <w:rFonts w:eastAsia="標楷體"/>
          <w:color w:val="0000FF"/>
          <w:sz w:val="28"/>
          <w:szCs w:val="28"/>
        </w:rPr>
        <w:t>評審</w:t>
      </w:r>
      <w:r w:rsidR="0045304F" w:rsidRPr="0045304F">
        <w:rPr>
          <w:rFonts w:eastAsia="標楷體" w:hint="eastAsia"/>
          <w:color w:val="0000FF"/>
          <w:sz w:val="28"/>
          <w:szCs w:val="28"/>
        </w:rPr>
        <w:t>小組</w:t>
      </w:r>
      <w:r>
        <w:rPr>
          <w:rFonts w:eastAsia="標楷體"/>
          <w:sz w:val="28"/>
          <w:szCs w:val="28"/>
        </w:rPr>
        <w:t>，以進行投標廠商設置使用計畫書之</w:t>
      </w:r>
      <w:r w:rsidR="00BF5AD7">
        <w:rPr>
          <w:rFonts w:eastAsia="標楷體"/>
          <w:sz w:val="28"/>
          <w:szCs w:val="28"/>
        </w:rPr>
        <w:t>評審</w:t>
      </w:r>
      <w:r>
        <w:rPr>
          <w:rFonts w:eastAsia="標楷體"/>
          <w:sz w:val="28"/>
          <w:szCs w:val="28"/>
        </w:rPr>
        <w:t>事宜</w:t>
      </w:r>
      <w:bookmarkStart w:id="0" w:name="_GoBack"/>
      <w:bookmarkEnd w:id="0"/>
      <w:r>
        <w:rPr>
          <w:rFonts w:eastAsia="標楷體"/>
          <w:sz w:val="28"/>
          <w:szCs w:val="28"/>
        </w:rPr>
        <w:t>。</w:t>
      </w:r>
    </w:p>
    <w:p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t>本</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sidRPr="00B06B25">
        <w:rPr>
          <w:rFonts w:eastAsia="標楷體"/>
          <w:sz w:val="28"/>
          <w:szCs w:val="28"/>
        </w:rPr>
        <w:t>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sidR="00224083">
        <w:rPr>
          <w:rFonts w:eastAsia="標楷體"/>
          <w:sz w:val="28"/>
          <w:szCs w:val="28"/>
        </w:rPr>
        <w:t>答</w:t>
      </w:r>
      <w:proofErr w:type="gramStart"/>
      <w:r w:rsidR="00224083">
        <w:rPr>
          <w:rFonts w:eastAsia="標楷體"/>
          <w:sz w:val="28"/>
          <w:szCs w:val="28"/>
        </w:rPr>
        <w:t>詢</w:t>
      </w:r>
      <w:proofErr w:type="gramEnd"/>
      <w:r w:rsidR="00224083">
        <w:rPr>
          <w:rFonts w:eastAsia="標楷體"/>
          <w:sz w:val="28"/>
          <w:szCs w:val="28"/>
        </w:rPr>
        <w:t>」</w:t>
      </w:r>
      <w:r w:rsidR="00224083">
        <w:rPr>
          <w:rFonts w:eastAsia="標楷體"/>
          <w:sz w:val="28"/>
          <w:szCs w:val="28"/>
        </w:rPr>
        <w:t>(</w:t>
      </w:r>
      <w:r w:rsidR="00224083">
        <w:rPr>
          <w:rFonts w:eastAsia="標楷體"/>
          <w:sz w:val="28"/>
          <w:szCs w:val="28"/>
        </w:rPr>
        <w:t>配分</w:t>
      </w:r>
      <w:r w:rsidR="00BF5AD7">
        <w:rPr>
          <w:rFonts w:eastAsia="標楷體" w:hint="eastAsia"/>
          <w:sz w:val="28"/>
          <w:szCs w:val="28"/>
        </w:rPr>
        <w:t>5</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CB4BDE">
        <w:rPr>
          <w:rFonts w:eastAsia="標楷體" w:hint="eastAsia"/>
          <w:sz w:val="28"/>
          <w:szCs w:val="28"/>
        </w:rPr>
        <w:t>3</w:t>
      </w:r>
      <w:r>
        <w:rPr>
          <w:rFonts w:eastAsia="標楷體"/>
          <w:sz w:val="28"/>
          <w:szCs w:val="28"/>
        </w:rPr>
        <w:t>人（含設備操作及協助人員等），簡報人員需為本案計畫主持人，如計畫主持人因故無法參加簡報時，應由協同主持人或經本</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w:t>
      </w:r>
      <w:r w:rsidR="00BF5AD7">
        <w:rPr>
          <w:rFonts w:eastAsia="標楷體"/>
          <w:sz w:val="28"/>
          <w:szCs w:val="28"/>
        </w:rPr>
        <w:t>評審</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w:t>
      </w:r>
      <w:r w:rsidR="00BF5AD7">
        <w:rPr>
          <w:rFonts w:eastAsia="標楷體"/>
          <w:sz w:val="28"/>
          <w:szCs w:val="28"/>
        </w:rPr>
        <w:t>評審</w:t>
      </w:r>
      <w:r>
        <w:rPr>
          <w:rFonts w:eastAsia="標楷體"/>
          <w:sz w:val="28"/>
          <w:szCs w:val="28"/>
        </w:rPr>
        <w:t>；所以，廠商簡報資料不得於現場發送。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評審</w:t>
      </w:r>
      <w:r>
        <w:rPr>
          <w:rFonts w:eastAsia="標楷體"/>
          <w:sz w:val="28"/>
          <w:szCs w:val="28"/>
        </w:rPr>
        <w:t>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w:t>
      </w:r>
      <w:r w:rsidR="00BF5AD7">
        <w:rPr>
          <w:rFonts w:eastAsia="標楷體"/>
          <w:sz w:val="28"/>
          <w:szCs w:val="28"/>
        </w:rPr>
        <w:t>評審</w:t>
      </w:r>
      <w:r>
        <w:rPr>
          <w:rFonts w:eastAsia="標楷體"/>
          <w:sz w:val="28"/>
          <w:szCs w:val="28"/>
        </w:rPr>
        <w:t>委員就初審意見、廠商資料、</w:t>
      </w:r>
      <w:r w:rsidR="00BF5AD7">
        <w:rPr>
          <w:rFonts w:eastAsia="標楷體"/>
          <w:sz w:val="28"/>
          <w:szCs w:val="28"/>
        </w:rPr>
        <w:t>評審</w:t>
      </w:r>
      <w:r>
        <w:rPr>
          <w:rFonts w:eastAsia="標楷體"/>
          <w:sz w:val="28"/>
          <w:szCs w:val="28"/>
        </w:rPr>
        <w:t>項目逐項討論後，由各</w:t>
      </w:r>
      <w:r w:rsidR="00BF5AD7">
        <w:rPr>
          <w:rFonts w:eastAsia="標楷體"/>
          <w:sz w:val="28"/>
          <w:szCs w:val="28"/>
        </w:rPr>
        <w:t>評審</w:t>
      </w:r>
      <w:r>
        <w:rPr>
          <w:rFonts w:eastAsia="標楷體"/>
          <w:sz w:val="28"/>
          <w:szCs w:val="28"/>
        </w:rPr>
        <w:t>委員</w:t>
      </w:r>
      <w:proofErr w:type="gramStart"/>
      <w:r>
        <w:rPr>
          <w:rFonts w:eastAsia="標楷體"/>
          <w:sz w:val="28"/>
          <w:szCs w:val="28"/>
        </w:rPr>
        <w:t>辦理序</w:t>
      </w:r>
      <w:proofErr w:type="gramEnd"/>
      <w:r>
        <w:rPr>
          <w:rFonts w:eastAsia="標楷體"/>
          <w:sz w:val="28"/>
          <w:szCs w:val="28"/>
        </w:rPr>
        <w:t>位評比，就個別廠商各</w:t>
      </w:r>
      <w:r w:rsidR="00BF5AD7">
        <w:rPr>
          <w:rFonts w:eastAsia="標楷體"/>
          <w:sz w:val="28"/>
          <w:szCs w:val="28"/>
        </w:rPr>
        <w:t>評審</w:t>
      </w:r>
      <w:r>
        <w:rPr>
          <w:rFonts w:eastAsia="標楷體"/>
          <w:sz w:val="28"/>
          <w:szCs w:val="28"/>
        </w:rPr>
        <w:t>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sidR="00CB4BDE">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BF5AD7">
      <w:pPr>
        <w:widowControl/>
        <w:numPr>
          <w:ilvl w:val="0"/>
          <w:numId w:val="15"/>
        </w:numPr>
        <w:spacing w:line="400" w:lineRule="exact"/>
        <w:ind w:left="1418" w:hanging="710"/>
        <w:jc w:val="both"/>
      </w:pPr>
      <w:r>
        <w:rPr>
          <w:rFonts w:eastAsia="標楷體"/>
          <w:kern w:val="3"/>
          <w:sz w:val="28"/>
          <w:szCs w:val="28"/>
        </w:rPr>
        <w:t>評審</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w:t>
      </w:r>
      <w:proofErr w:type="gramStart"/>
      <w:r w:rsidR="00224083">
        <w:rPr>
          <w:rFonts w:eastAsia="標楷體"/>
          <w:sz w:val="28"/>
          <w:szCs w:val="28"/>
        </w:rPr>
        <w:t>註</w:t>
      </w:r>
      <w:proofErr w:type="gramEnd"/>
      <w:r>
        <w:rPr>
          <w:rFonts w:eastAsia="標楷體"/>
          <w:sz w:val="28"/>
          <w:szCs w:val="28"/>
        </w:rPr>
        <w:t>評審</w:t>
      </w:r>
      <w:r w:rsidR="00224083">
        <w:rPr>
          <w:rFonts w:eastAsia="標楷體"/>
          <w:sz w:val="28"/>
          <w:szCs w:val="28"/>
        </w:rPr>
        <w:t>意見。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委員於各</w:t>
      </w:r>
      <w:r>
        <w:rPr>
          <w:rFonts w:eastAsia="標楷體"/>
          <w:sz w:val="28"/>
          <w:szCs w:val="28"/>
        </w:rPr>
        <w:t>評審</w:t>
      </w:r>
      <w:r w:rsidR="00224083">
        <w:rPr>
          <w:rFonts w:eastAsia="標楷體"/>
          <w:sz w:val="28"/>
          <w:szCs w:val="28"/>
        </w:rPr>
        <w:t>項目之評分加總</w:t>
      </w:r>
      <w:proofErr w:type="gramStart"/>
      <w:r w:rsidR="00224083">
        <w:rPr>
          <w:rFonts w:eastAsia="標楷體"/>
          <w:sz w:val="28"/>
          <w:szCs w:val="28"/>
        </w:rPr>
        <w:t>轉換為序位</w:t>
      </w:r>
      <w:proofErr w:type="gramEnd"/>
      <w:r w:rsidR="00224083">
        <w:rPr>
          <w:rFonts w:eastAsia="標楷體"/>
          <w:sz w:val="28"/>
          <w:szCs w:val="28"/>
        </w:rPr>
        <w:t>後，彙整合計各</w:t>
      </w:r>
      <w:proofErr w:type="gramStart"/>
      <w:r w:rsidR="00224083">
        <w:rPr>
          <w:rFonts w:eastAsia="標楷體"/>
          <w:sz w:val="28"/>
          <w:szCs w:val="28"/>
        </w:rPr>
        <w:t>廠商之序位</w:t>
      </w:r>
      <w:proofErr w:type="gramEnd"/>
      <w:r w:rsidR="00224083">
        <w:rPr>
          <w:rFonts w:eastAsia="標楷體"/>
          <w:sz w:val="28"/>
          <w:szCs w:val="28"/>
        </w:rPr>
        <w:t>，以平均總評分在</w:t>
      </w:r>
      <w:r w:rsidR="00CB4BDE">
        <w:rPr>
          <w:rFonts w:eastAsia="標楷體" w:hint="eastAsia"/>
          <w:sz w:val="28"/>
          <w:szCs w:val="28"/>
        </w:rPr>
        <w:t>75</w:t>
      </w:r>
      <w:r w:rsidR="00224083">
        <w:rPr>
          <w:rFonts w:eastAsia="標楷體"/>
          <w:sz w:val="28"/>
          <w:szCs w:val="28"/>
        </w:rPr>
        <w:t>分</w:t>
      </w:r>
      <w:proofErr w:type="gramStart"/>
      <w:r w:rsidR="00224083">
        <w:rPr>
          <w:rFonts w:eastAsia="標楷體"/>
          <w:sz w:val="28"/>
          <w:szCs w:val="28"/>
        </w:rPr>
        <w:t>以上之序位</w:t>
      </w:r>
      <w:proofErr w:type="gramEnd"/>
      <w:r w:rsidR="00224083">
        <w:rPr>
          <w:rFonts w:eastAsia="標楷體"/>
          <w:sz w:val="28"/>
          <w:szCs w:val="28"/>
        </w:rPr>
        <w:t>合計值最低廠商為第</w:t>
      </w:r>
      <w:r w:rsidR="00224083">
        <w:rPr>
          <w:rFonts w:eastAsia="標楷體"/>
          <w:sz w:val="28"/>
          <w:szCs w:val="28"/>
        </w:rPr>
        <w:t>1</w:t>
      </w:r>
      <w:r w:rsidR="00224083">
        <w:rPr>
          <w:rFonts w:eastAsia="標楷體"/>
          <w:sz w:val="28"/>
          <w:szCs w:val="28"/>
        </w:rPr>
        <w:t>名，如其標價合理，且經出席</w:t>
      </w:r>
      <w:r>
        <w:rPr>
          <w:rFonts w:eastAsia="標楷體"/>
          <w:sz w:val="28"/>
          <w:szCs w:val="28"/>
        </w:rPr>
        <w:t>評審</w:t>
      </w:r>
      <w:r w:rsidR="00224083">
        <w:rPr>
          <w:rFonts w:eastAsia="標楷體"/>
          <w:sz w:val="28"/>
          <w:szCs w:val="28"/>
        </w:rPr>
        <w:t>委員過半數之決定者為優勝廠商。平</w:t>
      </w:r>
      <w:r w:rsidR="00224083">
        <w:rPr>
          <w:rFonts w:eastAsia="標楷體"/>
          <w:sz w:val="28"/>
          <w:szCs w:val="28"/>
        </w:rPr>
        <w:lastRenderedPageBreak/>
        <w:t>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評審</w:t>
      </w:r>
      <w:r w:rsidR="00224083">
        <w:rPr>
          <w:rFonts w:eastAsia="標楷體"/>
          <w:sz w:val="28"/>
          <w:szCs w:val="28"/>
        </w:rPr>
        <w:t>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各評審</w:t>
      </w:r>
      <w:r>
        <w:rPr>
          <w:rFonts w:eastAsia="標楷體"/>
          <w:sz w:val="28"/>
          <w:szCs w:val="28"/>
        </w:rPr>
        <w:t>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w:t>
      </w:r>
      <w:r>
        <w:rPr>
          <w:rFonts w:eastAsia="標楷體"/>
          <w:sz w:val="28"/>
          <w:szCs w:val="28"/>
        </w:rPr>
        <w:t>評審</w:t>
      </w:r>
      <w:proofErr w:type="gramStart"/>
      <w:r w:rsidR="00224083">
        <w:rPr>
          <w:rFonts w:eastAsia="標楷體"/>
          <w:sz w:val="28"/>
          <w:szCs w:val="28"/>
        </w:rPr>
        <w:t>評分表如附件</w:t>
      </w:r>
      <w:proofErr w:type="gramEnd"/>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委員名單，該名單於開始</w:t>
      </w:r>
      <w:r w:rsidR="00BF5AD7">
        <w:rPr>
          <w:rFonts w:eastAsia="標楷體"/>
          <w:sz w:val="28"/>
          <w:szCs w:val="28"/>
        </w:rPr>
        <w:t>評審</w:t>
      </w:r>
      <w:r>
        <w:rPr>
          <w:rFonts w:eastAsia="標楷體"/>
          <w:sz w:val="28"/>
          <w:szCs w:val="28"/>
        </w:rPr>
        <w:t>前予以保密。廠商不得探詢委員名單。</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項目：本案</w:t>
      </w:r>
      <w:r>
        <w:rPr>
          <w:rFonts w:eastAsia="標楷體"/>
          <w:sz w:val="28"/>
          <w:szCs w:val="28"/>
        </w:rPr>
        <w:t>評審</w:t>
      </w:r>
      <w:r w:rsidR="00224083">
        <w:rPr>
          <w:rFonts w:eastAsia="標楷體"/>
          <w:sz w:val="28"/>
          <w:szCs w:val="28"/>
        </w:rPr>
        <w:t>項目內容及配分如下表：</w:t>
      </w:r>
    </w:p>
    <w:tbl>
      <w:tblPr>
        <w:tblW w:w="9527" w:type="dxa"/>
        <w:tblInd w:w="-34" w:type="dxa"/>
        <w:tblCellMar>
          <w:left w:w="10" w:type="dxa"/>
          <w:right w:w="10" w:type="dxa"/>
        </w:tblCellMar>
        <w:tblLook w:val="0000"/>
      </w:tblPr>
      <w:tblGrid>
        <w:gridCol w:w="709"/>
        <w:gridCol w:w="2410"/>
        <w:gridCol w:w="6408"/>
      </w:tblGrid>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設置使用計畫書撰擬重點規定</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10</w:t>
            </w:r>
            <w:r w:rsidRPr="001E38A6">
              <w:rPr>
                <w:rFonts w:eastAsia="標楷體" w:hint="eastAsia"/>
                <w:sz w:val="28"/>
                <w:szCs w:val="28"/>
              </w:rPr>
              <w:t>7</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F5AD7" w:rsidRDefault="00BF5AD7" w:rsidP="002B0E5B">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Pr>
                <w:rFonts w:ascii="標楷體" w:eastAsia="標楷體" w:hAnsi="標楷體" w:hint="eastAsia"/>
                <w:sz w:val="28"/>
              </w:rPr>
              <w:t>。</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興建計畫</w:t>
            </w:r>
            <w:r>
              <w:rPr>
                <w:rFonts w:eastAsia="標楷體"/>
                <w:sz w:val="28"/>
              </w:rPr>
              <w:t>(</w:t>
            </w:r>
            <w:r>
              <w:rPr>
                <w:rFonts w:eastAsia="標楷體" w:hint="eastAsia"/>
                <w:sz w:val="28"/>
              </w:rPr>
              <w:t>1</w:t>
            </w:r>
            <w:r>
              <w:rPr>
                <w:rFonts w:eastAsia="標楷體"/>
                <w:sz w:val="28"/>
              </w:rPr>
              <w:t>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hint="eastAsia"/>
                <w:sz w:val="28"/>
              </w:rPr>
              <w:t>設置</w:t>
            </w:r>
            <w:r>
              <w:rPr>
                <w:rFonts w:eastAsia="標楷體"/>
                <w:sz w:val="28"/>
              </w:rPr>
              <w:t>計畫可行性規劃報告書。</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F5AD7" w:rsidRPr="00F22064"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BF5AD7"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1D397B" w:rsidRDefault="00BF5AD7" w:rsidP="002B0E5B">
            <w:pPr>
              <w:autoSpaceDE w:val="0"/>
              <w:spacing w:line="320" w:lineRule="exact"/>
              <w:jc w:val="both"/>
              <w:textAlignment w:val="auto"/>
              <w:rPr>
                <w:rFonts w:eastAsia="標楷體"/>
                <w:sz w:val="28"/>
                <w:szCs w:val="28"/>
              </w:rPr>
            </w:pPr>
            <w:r w:rsidRPr="001D397B">
              <w:rPr>
                <w:rFonts w:eastAsia="標楷體" w:hint="eastAsia"/>
                <w:sz w:val="28"/>
                <w:szCs w:val="28"/>
              </w:rPr>
              <w:t>工法</w:t>
            </w:r>
            <w:r w:rsidRPr="001D397B">
              <w:rPr>
                <w:rFonts w:eastAsia="標楷體" w:hint="eastAsia"/>
                <w:sz w:val="28"/>
                <w:szCs w:val="28"/>
              </w:rPr>
              <w:t>(</w:t>
            </w:r>
            <w:r w:rsidRPr="001D397B">
              <w:rPr>
                <w:rFonts w:eastAsia="標楷體"/>
                <w:sz w:val="28"/>
                <w:szCs w:val="28"/>
              </w:rPr>
              <w:t>35%</w:t>
            </w:r>
            <w:r w:rsidRPr="001D397B">
              <w:rPr>
                <w:rFonts w:eastAsia="標楷體" w:hint="eastAsia"/>
                <w:sz w:val="28"/>
                <w:szCs w:val="28"/>
              </w:rPr>
              <w:t>)</w:t>
            </w:r>
          </w:p>
          <w:p w:rsidR="00BF5AD7" w:rsidRDefault="00BF5AD7" w:rsidP="002B0E5B">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太陽光電設施</w:t>
            </w:r>
            <w:r w:rsidRPr="001D397B">
              <w:rPr>
                <w:rFonts w:eastAsia="標楷體" w:hint="eastAsia"/>
                <w:sz w:val="28"/>
                <w:szCs w:val="28"/>
              </w:rPr>
              <w:t>2</w:t>
            </w:r>
            <w:r w:rsidRPr="001D397B">
              <w:rPr>
                <w:rFonts w:eastAsia="標楷體"/>
                <w:sz w:val="28"/>
                <w:szCs w:val="28"/>
              </w:rPr>
              <w:t>0</w:t>
            </w:r>
            <w:r w:rsidRPr="001D397B">
              <w:rPr>
                <w:rFonts w:eastAsia="標楷體"/>
                <w:sz w:val="28"/>
                <w:szCs w:val="28"/>
              </w:rPr>
              <w:t>分</w:t>
            </w:r>
          </w:p>
          <w:p w:rsidR="00BF5AD7" w:rsidRPr="001D397B" w:rsidRDefault="00BF5AD7" w:rsidP="003A1941">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結構物及</w:t>
            </w:r>
            <w:r w:rsidR="001D3807">
              <w:rPr>
                <w:rFonts w:eastAsia="標楷體" w:hint="eastAsia"/>
                <w:sz w:val="28"/>
                <w:szCs w:val="28"/>
              </w:rPr>
              <w:t>鍍鋅鋼板</w:t>
            </w:r>
            <w:r w:rsidR="003A1941">
              <w:rPr>
                <w:rFonts w:eastAsia="標楷體" w:hint="eastAsia"/>
                <w:sz w:val="28"/>
                <w:szCs w:val="28"/>
              </w:rPr>
              <w:t>等</w:t>
            </w:r>
            <w:r w:rsidRPr="001D397B">
              <w:rPr>
                <w:rFonts w:eastAsia="標楷體" w:hint="eastAsia"/>
                <w:sz w:val="28"/>
                <w:szCs w:val="28"/>
              </w:rPr>
              <w:t>屋頂</w:t>
            </w:r>
            <w:r w:rsidRPr="001D397B">
              <w:rPr>
                <w:rFonts w:eastAsia="標楷體" w:hint="eastAsia"/>
                <w:sz w:val="28"/>
                <w:szCs w:val="28"/>
              </w:rPr>
              <w:t>15</w:t>
            </w:r>
            <w:r w:rsidRPr="001D397B">
              <w:rPr>
                <w:rFonts w:eastAsia="標楷體" w:hint="eastAsia"/>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1"/>
              </w:numPr>
              <w:tabs>
                <w:tab w:val="left" w:pos="-1745"/>
              </w:tabs>
              <w:snapToGrid w:val="0"/>
              <w:spacing w:line="240" w:lineRule="auto"/>
              <w:jc w:val="both"/>
              <w:rPr>
                <w:rFonts w:eastAsia="標楷體"/>
                <w:sz w:val="28"/>
              </w:rPr>
            </w:pPr>
            <w:r w:rsidRPr="001D397B">
              <w:rPr>
                <w:rFonts w:eastAsia="標楷體" w:hint="eastAsia"/>
                <w:sz w:val="28"/>
                <w:szCs w:val="28"/>
              </w:rPr>
              <w:t>太陽光電設施</w:t>
            </w:r>
            <w:r>
              <w:rPr>
                <w:rFonts w:eastAsia="標楷體" w:hint="eastAsia"/>
                <w:sz w:val="28"/>
                <w:szCs w:val="28"/>
              </w:rPr>
              <w:t>之</w:t>
            </w:r>
            <w:r w:rsidRPr="00C77E00">
              <w:rPr>
                <w:rFonts w:eastAsia="標楷體" w:hint="eastAsia"/>
                <w:sz w:val="28"/>
              </w:rPr>
              <w:t>設計及工法</w:t>
            </w:r>
          </w:p>
          <w:p w:rsidR="00BF5AD7" w:rsidRPr="00BF5AD7" w:rsidRDefault="00BF5AD7" w:rsidP="002B0E5B">
            <w:pPr>
              <w:numPr>
                <w:ilvl w:val="0"/>
                <w:numId w:val="11"/>
              </w:numPr>
              <w:tabs>
                <w:tab w:val="left" w:pos="-1745"/>
              </w:tabs>
              <w:snapToGrid w:val="0"/>
              <w:spacing w:line="240" w:lineRule="auto"/>
              <w:jc w:val="both"/>
              <w:rPr>
                <w:rFonts w:eastAsia="標楷體"/>
                <w:b/>
                <w:sz w:val="28"/>
              </w:rPr>
            </w:pPr>
            <w:r w:rsidRPr="001D397B">
              <w:rPr>
                <w:rFonts w:eastAsia="標楷體" w:hint="eastAsia"/>
                <w:sz w:val="28"/>
                <w:szCs w:val="28"/>
              </w:rPr>
              <w:t>結構物及</w:t>
            </w:r>
            <w:r w:rsidR="001D3807">
              <w:rPr>
                <w:rFonts w:eastAsia="標楷體" w:hint="eastAsia"/>
                <w:sz w:val="28"/>
                <w:szCs w:val="28"/>
              </w:rPr>
              <w:t>鍍鋅鋼板等</w:t>
            </w:r>
            <w:r>
              <w:rPr>
                <w:rFonts w:eastAsia="標楷體" w:hint="eastAsia"/>
                <w:sz w:val="28"/>
                <w:szCs w:val="28"/>
              </w:rPr>
              <w:t>之</w:t>
            </w:r>
            <w:r w:rsidRPr="00C77E00">
              <w:rPr>
                <w:rFonts w:eastAsia="標楷體" w:hint="eastAsia"/>
                <w:sz w:val="28"/>
              </w:rPr>
              <w:t>設計及工法</w:t>
            </w:r>
          </w:p>
          <w:p w:rsidR="00BF5AD7" w:rsidRDefault="00BF5AD7" w:rsidP="002B0E5B">
            <w:pPr>
              <w:tabs>
                <w:tab w:val="left" w:pos="-1745"/>
              </w:tabs>
              <w:snapToGrid w:val="0"/>
              <w:spacing w:line="240" w:lineRule="auto"/>
              <w:ind w:left="480"/>
              <w:jc w:val="both"/>
              <w:rPr>
                <w:rFonts w:ascii="標楷體" w:eastAsia="標楷體" w:hAnsi="標楷體"/>
                <w:color w:val="000000" w:themeColor="text1"/>
                <w:sz w:val="28"/>
                <w:szCs w:val="28"/>
              </w:rPr>
            </w:pPr>
            <w:r>
              <w:rPr>
                <w:rFonts w:eastAsia="標楷體"/>
                <w:sz w:val="28"/>
              </w:rPr>
              <w:t>-</w:t>
            </w:r>
            <w:r>
              <w:rPr>
                <w:rFonts w:eastAsia="標楷體" w:hint="eastAsia"/>
                <w:sz w:val="28"/>
              </w:rPr>
              <w:t>屋頂型：須</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w:t>
            </w:r>
          </w:p>
          <w:p w:rsidR="00BF5AD7" w:rsidRPr="00C77E00" w:rsidRDefault="00BF5AD7" w:rsidP="003A1941">
            <w:pPr>
              <w:tabs>
                <w:tab w:val="left" w:pos="-1745"/>
              </w:tabs>
              <w:snapToGrid w:val="0"/>
              <w:spacing w:line="240" w:lineRule="auto"/>
              <w:ind w:left="480"/>
              <w:jc w:val="both"/>
              <w:rPr>
                <w:rFonts w:eastAsia="標楷體"/>
                <w:b/>
                <w:sz w:val="28"/>
              </w:rPr>
            </w:pPr>
            <w:r>
              <w:rPr>
                <w:rFonts w:ascii="標楷體" w:eastAsia="標楷體" w:hAnsi="標楷體"/>
                <w:color w:val="000000" w:themeColor="text1"/>
                <w:sz w:val="28"/>
                <w:szCs w:val="28"/>
              </w:rPr>
              <w:t>-地面型</w:t>
            </w:r>
            <w:r>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為佳</w:t>
            </w:r>
            <w:proofErr w:type="gramStart"/>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非強制，但納入評分，請於企劃書敘明是否</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w:t>
            </w:r>
            <w:r w:rsidR="003A1941">
              <w:rPr>
                <w:rFonts w:ascii="標楷體" w:eastAsia="標楷體" w:hAnsi="標楷體" w:hint="eastAsia"/>
                <w:color w:val="000000" w:themeColor="text1"/>
                <w:sz w:val="28"/>
                <w:szCs w:val="28"/>
              </w:rPr>
              <w:t>等</w:t>
            </w:r>
            <w:r w:rsidR="003A1941" w:rsidRPr="00373E63">
              <w:rPr>
                <w:rFonts w:ascii="標楷體" w:eastAsia="標楷體" w:hAnsi="標楷體" w:hint="eastAsia"/>
                <w:color w:val="000000" w:themeColor="text1"/>
                <w:sz w:val="28"/>
                <w:szCs w:val="28"/>
              </w:rPr>
              <w:t>屋頂</w:t>
            </w:r>
            <w:r w:rsidRPr="00C77E00">
              <w:rPr>
                <w:rFonts w:ascii="標楷體" w:eastAsia="標楷體" w:hAnsi="標楷體" w:hint="eastAsia"/>
                <w:b/>
                <w:sz w:val="28"/>
              </w:rPr>
              <w:t>。</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營運計畫</w:t>
            </w:r>
            <w:r>
              <w:rPr>
                <w:rFonts w:eastAsia="標楷體"/>
                <w:sz w:val="28"/>
              </w:rPr>
              <w:t>(1</w:t>
            </w:r>
            <w:r>
              <w:rPr>
                <w:rFonts w:eastAsia="標楷體" w:hint="eastAsia"/>
                <w:sz w:val="28"/>
              </w:rPr>
              <w:t>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營運組織及管理計畫。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設備運轉與維修計畫。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lastRenderedPageBreak/>
              <w:t>安全維護措施。</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品質保證計畫、緊急應變計畫。</w:t>
            </w:r>
          </w:p>
          <w:p w:rsidR="00BF5AD7" w:rsidRPr="001D397B"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結構損壞及漏水保固計畫。</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回饋金百分比</w:t>
            </w:r>
            <w:r>
              <w:rPr>
                <w:rFonts w:eastAsia="標楷體"/>
                <w:sz w:val="28"/>
              </w:rPr>
              <w:t>(</w:t>
            </w:r>
            <w:r>
              <w:rPr>
                <w:rFonts w:eastAsia="標楷體" w:hint="eastAsia"/>
                <w:sz w:val="28"/>
              </w:rPr>
              <w:t>20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r>
              <w:rPr>
                <w:rFonts w:eastAsia="標楷體"/>
                <w:sz w:val="28"/>
              </w:rPr>
              <w:t>所提</w:t>
            </w:r>
            <w:r w:rsidRPr="001D397B">
              <w:rPr>
                <w:rFonts w:eastAsia="標楷體"/>
                <w:sz w:val="28"/>
              </w:rPr>
              <w:t>回饋金百分比</w:t>
            </w:r>
            <w:r>
              <w:rPr>
                <w:rFonts w:eastAsia="標楷體"/>
                <w:sz w:val="28"/>
              </w:rPr>
              <w:t>及廠商企畫書內容綜合評分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hint="eastAsia"/>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標租系統設置容量</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proofErr w:type="gramStart"/>
            <w:r>
              <w:rPr>
                <w:rFonts w:eastAsia="標楷體"/>
                <w:sz w:val="28"/>
              </w:rPr>
              <w:t>所提標租</w:t>
            </w:r>
            <w:proofErr w:type="gramEnd"/>
            <w:r>
              <w:rPr>
                <w:rFonts w:eastAsia="標楷體"/>
                <w:sz w:val="28"/>
              </w:rPr>
              <w:t>系統設置容量評分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w:t>
            </w:r>
            <w:r>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BF5AD7" w:rsidTr="002B0E5B">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(5</w:t>
            </w:r>
            <w:r>
              <w:rPr>
                <w:rFonts w:eastAsia="標楷體"/>
                <w:sz w:val="28"/>
                <w:szCs w:val="24"/>
              </w:rPr>
              <w:t>%</w:t>
            </w:r>
            <w:r>
              <w:rPr>
                <w:rFonts w:eastAsia="標楷體"/>
                <w:sz w:val="28"/>
                <w:szCs w:val="28"/>
              </w:rPr>
              <w:t>)</w:t>
            </w:r>
          </w:p>
        </w:tc>
      </w:tr>
    </w:tbl>
    <w:p w:rsidR="00BF5AD7" w:rsidRDefault="00BF5AD7" w:rsidP="00BF5AD7">
      <w:pPr>
        <w:widowControl/>
        <w:spacing w:line="400" w:lineRule="exact"/>
        <w:ind w:left="1418"/>
        <w:jc w:val="both"/>
        <w:rPr>
          <w:rFonts w:eastAsia="標楷體"/>
          <w:sz w:val="28"/>
          <w:szCs w:val="28"/>
        </w:rPr>
      </w:pPr>
    </w:p>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BF5AD7">
      <w:pPr>
        <w:widowControl/>
        <w:numPr>
          <w:ilvl w:val="0"/>
          <w:numId w:val="18"/>
        </w:numPr>
        <w:spacing w:line="400" w:lineRule="exact"/>
        <w:ind w:left="1418" w:hanging="710"/>
        <w:jc w:val="both"/>
      </w:pPr>
      <w:r>
        <w:rPr>
          <w:rFonts w:eastAsia="標楷體"/>
          <w:sz w:val="28"/>
          <w:szCs w:val="28"/>
        </w:rPr>
        <w:t>評審</w:t>
      </w:r>
      <w:r w:rsidR="00224083">
        <w:rPr>
          <w:rFonts w:eastAsia="標楷體"/>
          <w:sz w:val="28"/>
          <w:szCs w:val="28"/>
        </w:rPr>
        <w:t>結果</w:t>
      </w:r>
      <w:proofErr w:type="gramStart"/>
      <w:r w:rsidR="00224083">
        <w:rPr>
          <w:rFonts w:eastAsia="標楷體"/>
          <w:sz w:val="28"/>
          <w:szCs w:val="28"/>
        </w:rPr>
        <w:t>應簽經機關</w:t>
      </w:r>
      <w:proofErr w:type="gramEnd"/>
      <w:r w:rsidR="00224083">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評審</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評審</w:t>
      </w:r>
      <w:r>
        <w:rPr>
          <w:rFonts w:eastAsia="標楷體"/>
          <w:sz w:val="28"/>
          <w:szCs w:val="28"/>
        </w:rPr>
        <w:t>過程中經舉證與事實不符，且由本委員會認定後，取消參與</w:t>
      </w:r>
      <w:r w:rsidR="00BF5AD7">
        <w:rPr>
          <w:rFonts w:eastAsia="標楷體"/>
          <w:sz w:val="28"/>
          <w:szCs w:val="28"/>
        </w:rPr>
        <w:t>評審</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B7527F" w:rsidRPr="001B592D"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sectPr w:rsidR="00B7527F" w:rsidRPr="001B592D"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87" w:rsidRDefault="00255C87">
      <w:pPr>
        <w:spacing w:line="240" w:lineRule="auto"/>
      </w:pPr>
      <w:r>
        <w:separator/>
      </w:r>
    </w:p>
  </w:endnote>
  <w:endnote w:type="continuationSeparator" w:id="0">
    <w:p w:rsidR="00255C87" w:rsidRDefault="00255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細明體"/>
    <w:panose1 w:val="02020409000000000000"/>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sig w:usb0="00000000" w:usb1="00000000" w:usb2="00000000" w:usb3="00000000" w:csb0="00000000" w:csb1="00000000"/>
  </w:font>
  <w:font w:name="華康中明體">
    <w:panose1 w:val="02020509000000000000"/>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1" w:rsidRDefault="00224083">
    <w:pPr>
      <w:pStyle w:val="a5"/>
      <w:ind w:firstLine="360"/>
      <w:jc w:val="center"/>
    </w:pPr>
    <w:r>
      <w:rPr>
        <w:rFonts w:eastAsia="標楷體"/>
      </w:rPr>
      <w:t>第</w:t>
    </w:r>
    <w:r w:rsidR="004824A9">
      <w:rPr>
        <w:rFonts w:eastAsia="標楷體"/>
      </w:rPr>
      <w:fldChar w:fldCharType="begin"/>
    </w:r>
    <w:r>
      <w:rPr>
        <w:rFonts w:eastAsia="標楷體"/>
      </w:rPr>
      <w:instrText xml:space="preserve"> PAGE \* ARABIC </w:instrText>
    </w:r>
    <w:r w:rsidR="004824A9">
      <w:rPr>
        <w:rFonts w:eastAsia="標楷體"/>
      </w:rPr>
      <w:fldChar w:fldCharType="separate"/>
    </w:r>
    <w:r w:rsidR="006752C3">
      <w:rPr>
        <w:rFonts w:eastAsia="標楷體"/>
        <w:noProof/>
      </w:rPr>
      <w:t>2</w:t>
    </w:r>
    <w:r w:rsidR="004824A9">
      <w:rPr>
        <w:rFonts w:eastAsia="標楷體"/>
      </w:rPr>
      <w:fldChar w:fldCharType="end"/>
    </w:r>
    <w:r>
      <w:rPr>
        <w:rFonts w:eastAsia="標楷體"/>
      </w:rPr>
      <w:t>頁</w:t>
    </w:r>
    <w:r>
      <w:rPr>
        <w:rFonts w:eastAsia="標楷體"/>
      </w:rPr>
      <w:t xml:space="preserve">  </w:t>
    </w:r>
    <w:r>
      <w:rPr>
        <w:rFonts w:eastAsia="標楷體"/>
      </w:rPr>
      <w:t>共</w:t>
    </w:r>
    <w:r w:rsidR="00064222">
      <w:rPr>
        <w:rFonts w:eastAsia="標楷體" w:hint="eastAsia"/>
      </w:rPr>
      <w:t>4</w:t>
    </w:r>
    <w:r>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87" w:rsidRDefault="00255C87">
      <w:pPr>
        <w:spacing w:line="240" w:lineRule="auto"/>
      </w:pPr>
      <w:r>
        <w:rPr>
          <w:color w:val="000000"/>
        </w:rPr>
        <w:separator/>
      </w:r>
    </w:p>
  </w:footnote>
  <w:footnote w:type="continuationSeparator" w:id="0">
    <w:p w:rsidR="00255C87" w:rsidRDefault="00255C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3E31AC"/>
    <w:multiLevelType w:val="multilevel"/>
    <w:tmpl w:val="E0604E94"/>
    <w:lvl w:ilvl="0">
      <w:start w:val="1"/>
      <w:numFmt w:val="taiwaneseCountingThousand"/>
      <w:lvlText w:val="%1、"/>
      <w:lvlJc w:val="left"/>
      <w:pPr>
        <w:ind w:left="1190" w:hanging="480"/>
      </w:pPr>
      <w:rPr>
        <w:rFonts w:ascii="Times New Roman" w:eastAsia="標楷體" w:hAnsi="Times New Roman"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4"/>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B7527F"/>
    <w:rsid w:val="00006EBC"/>
    <w:rsid w:val="00064222"/>
    <w:rsid w:val="00083EB9"/>
    <w:rsid w:val="000851F2"/>
    <w:rsid w:val="000908DA"/>
    <w:rsid w:val="000D36B9"/>
    <w:rsid w:val="000D7E9C"/>
    <w:rsid w:val="001014A6"/>
    <w:rsid w:val="00102C7A"/>
    <w:rsid w:val="0010726A"/>
    <w:rsid w:val="001735FC"/>
    <w:rsid w:val="001804D4"/>
    <w:rsid w:val="00194D2C"/>
    <w:rsid w:val="001A6352"/>
    <w:rsid w:val="001A6A7B"/>
    <w:rsid w:val="001B592D"/>
    <w:rsid w:val="001D3807"/>
    <w:rsid w:val="001D397B"/>
    <w:rsid w:val="001E058B"/>
    <w:rsid w:val="001E19E4"/>
    <w:rsid w:val="001E38A6"/>
    <w:rsid w:val="00224083"/>
    <w:rsid w:val="002318F5"/>
    <w:rsid w:val="00251FB1"/>
    <w:rsid w:val="00255C87"/>
    <w:rsid w:val="002711F0"/>
    <w:rsid w:val="002E4E74"/>
    <w:rsid w:val="002E6B14"/>
    <w:rsid w:val="00322ADD"/>
    <w:rsid w:val="003533A9"/>
    <w:rsid w:val="003577E9"/>
    <w:rsid w:val="00367C6A"/>
    <w:rsid w:val="00370B60"/>
    <w:rsid w:val="003A1941"/>
    <w:rsid w:val="003A3C69"/>
    <w:rsid w:val="003B3F96"/>
    <w:rsid w:val="003E7C53"/>
    <w:rsid w:val="003F5828"/>
    <w:rsid w:val="00417568"/>
    <w:rsid w:val="004239B2"/>
    <w:rsid w:val="00425D54"/>
    <w:rsid w:val="00436CE4"/>
    <w:rsid w:val="00437B1C"/>
    <w:rsid w:val="004519C4"/>
    <w:rsid w:val="0045304F"/>
    <w:rsid w:val="004824A9"/>
    <w:rsid w:val="00492566"/>
    <w:rsid w:val="004D5687"/>
    <w:rsid w:val="004F1BCD"/>
    <w:rsid w:val="004F2518"/>
    <w:rsid w:val="0051083B"/>
    <w:rsid w:val="0056718A"/>
    <w:rsid w:val="00592089"/>
    <w:rsid w:val="005A4BCA"/>
    <w:rsid w:val="005C1FCF"/>
    <w:rsid w:val="00621786"/>
    <w:rsid w:val="00624680"/>
    <w:rsid w:val="00642B5D"/>
    <w:rsid w:val="00657A85"/>
    <w:rsid w:val="006752B9"/>
    <w:rsid w:val="006752C3"/>
    <w:rsid w:val="0069165E"/>
    <w:rsid w:val="006C2167"/>
    <w:rsid w:val="006C67F0"/>
    <w:rsid w:val="006F77AF"/>
    <w:rsid w:val="00703066"/>
    <w:rsid w:val="00773699"/>
    <w:rsid w:val="00773B3B"/>
    <w:rsid w:val="007936A3"/>
    <w:rsid w:val="007A15DF"/>
    <w:rsid w:val="007B6B4E"/>
    <w:rsid w:val="007C57DF"/>
    <w:rsid w:val="007E418A"/>
    <w:rsid w:val="008129D0"/>
    <w:rsid w:val="00855C94"/>
    <w:rsid w:val="0086262C"/>
    <w:rsid w:val="00896C73"/>
    <w:rsid w:val="008C5024"/>
    <w:rsid w:val="008E2179"/>
    <w:rsid w:val="008E2B2F"/>
    <w:rsid w:val="00907043"/>
    <w:rsid w:val="00907894"/>
    <w:rsid w:val="00930A14"/>
    <w:rsid w:val="009B2DB0"/>
    <w:rsid w:val="009E67CD"/>
    <w:rsid w:val="00A1081B"/>
    <w:rsid w:val="00A2645A"/>
    <w:rsid w:val="00A27628"/>
    <w:rsid w:val="00A64379"/>
    <w:rsid w:val="00A80DE9"/>
    <w:rsid w:val="00A91ED9"/>
    <w:rsid w:val="00AB2860"/>
    <w:rsid w:val="00AC089C"/>
    <w:rsid w:val="00B06B25"/>
    <w:rsid w:val="00B1420C"/>
    <w:rsid w:val="00B31423"/>
    <w:rsid w:val="00B335A7"/>
    <w:rsid w:val="00B41110"/>
    <w:rsid w:val="00B5369E"/>
    <w:rsid w:val="00B56A10"/>
    <w:rsid w:val="00B7527F"/>
    <w:rsid w:val="00B76902"/>
    <w:rsid w:val="00B90986"/>
    <w:rsid w:val="00BE6A8A"/>
    <w:rsid w:val="00BF5AD7"/>
    <w:rsid w:val="00C00031"/>
    <w:rsid w:val="00C07182"/>
    <w:rsid w:val="00C221A5"/>
    <w:rsid w:val="00C233D0"/>
    <w:rsid w:val="00C30BE7"/>
    <w:rsid w:val="00C47F12"/>
    <w:rsid w:val="00C53CA1"/>
    <w:rsid w:val="00C77E00"/>
    <w:rsid w:val="00C8135C"/>
    <w:rsid w:val="00C9439C"/>
    <w:rsid w:val="00CB4BDE"/>
    <w:rsid w:val="00CB69BB"/>
    <w:rsid w:val="00CC42B9"/>
    <w:rsid w:val="00D0789A"/>
    <w:rsid w:val="00D235A6"/>
    <w:rsid w:val="00D53F48"/>
    <w:rsid w:val="00D645AD"/>
    <w:rsid w:val="00DF399D"/>
    <w:rsid w:val="00DF455D"/>
    <w:rsid w:val="00E11D47"/>
    <w:rsid w:val="00E12CE4"/>
    <w:rsid w:val="00E237C5"/>
    <w:rsid w:val="00E5086F"/>
    <w:rsid w:val="00E51C7E"/>
    <w:rsid w:val="00ED7E14"/>
    <w:rsid w:val="00EF687C"/>
    <w:rsid w:val="00F113B7"/>
    <w:rsid w:val="00F22064"/>
    <w:rsid w:val="00F932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B23A-E504-4296-901F-CBAD473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user</cp:lastModifiedBy>
  <cp:revision>20</cp:revision>
  <cp:lastPrinted>2019-05-06T02:27:00Z</cp:lastPrinted>
  <dcterms:created xsi:type="dcterms:W3CDTF">2019-04-22T08:24:00Z</dcterms:created>
  <dcterms:modified xsi:type="dcterms:W3CDTF">2020-09-11T03:46:00Z</dcterms:modified>
</cp:coreProperties>
</file>