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56" w:rsidRPr="00C33759" w:rsidRDefault="00556256" w:rsidP="003466E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44"/>
          <w:szCs w:val="32"/>
        </w:rPr>
      </w:pPr>
      <w:r w:rsidRPr="00C33759">
        <w:rPr>
          <w:rFonts w:ascii="標楷體" w:eastAsia="標楷體" w:hAnsi="標楷體"/>
          <w:b/>
          <w:sz w:val="44"/>
          <w:szCs w:val="32"/>
        </w:rPr>
        <w:t>敏惠醫護管理專科學校</w:t>
      </w:r>
      <w:r w:rsidR="00934E20" w:rsidRPr="00C33759">
        <w:rPr>
          <w:rFonts w:ascii="標楷體" w:eastAsia="標楷體" w:hAnsi="標楷體" w:hint="eastAsia"/>
          <w:b/>
          <w:sz w:val="44"/>
          <w:szCs w:val="32"/>
        </w:rPr>
        <w:t xml:space="preserve"> </w:t>
      </w:r>
      <w:r w:rsidR="00D83B4F">
        <w:rPr>
          <w:rFonts w:ascii="標楷體" w:eastAsia="標楷體" w:hAnsi="標楷體" w:hint="eastAsia"/>
          <w:b/>
          <w:sz w:val="44"/>
          <w:szCs w:val="32"/>
        </w:rPr>
        <w:t>牙體技術</w:t>
      </w:r>
      <w:r w:rsidR="002A4A3A" w:rsidRPr="00C33759">
        <w:rPr>
          <w:rFonts w:ascii="標楷體" w:eastAsia="標楷體" w:hAnsi="標楷體" w:hint="eastAsia"/>
          <w:b/>
          <w:sz w:val="44"/>
          <w:szCs w:val="32"/>
        </w:rPr>
        <w:t>科</w:t>
      </w:r>
    </w:p>
    <w:p w:rsidR="002970B9" w:rsidRPr="00C33759" w:rsidRDefault="00BC5D87" w:rsidP="003466E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「</w:t>
      </w:r>
      <w:r w:rsidR="00D83B4F">
        <w:rPr>
          <w:rFonts w:ascii="標楷體" w:eastAsia="標楷體" w:hAnsi="標楷體" w:hint="eastAsia"/>
          <w:b/>
          <w:sz w:val="40"/>
        </w:rPr>
        <w:t>牙起來</w:t>
      </w:r>
      <w:r>
        <w:rPr>
          <w:rFonts w:ascii="標楷體" w:eastAsia="標楷體" w:hAnsi="標楷體" w:hint="eastAsia"/>
          <w:b/>
          <w:sz w:val="40"/>
        </w:rPr>
        <w:t>」</w:t>
      </w:r>
      <w:r w:rsidR="00C33759" w:rsidRPr="00C33759">
        <w:rPr>
          <w:rFonts w:ascii="標楷體" w:eastAsia="標楷體" w:hAnsi="標楷體" w:hint="eastAsia"/>
          <w:b/>
          <w:sz w:val="40"/>
        </w:rPr>
        <w:t>體驗營</w:t>
      </w:r>
    </w:p>
    <w:p w:rsidR="00204C84" w:rsidRPr="00011FE7" w:rsidRDefault="003B0E09" w:rsidP="00011FE7">
      <w:pPr>
        <w:pStyle w:val="aa"/>
        <w:numPr>
          <w:ilvl w:val="0"/>
          <w:numId w:val="10"/>
        </w:numPr>
        <w:ind w:leftChars="0" w:left="482" w:hanging="482"/>
        <w:rPr>
          <w:rFonts w:ascii="標楷體" w:eastAsia="標楷體" w:hAnsi="標楷體"/>
        </w:rPr>
      </w:pPr>
      <w:r w:rsidRPr="00011FE7">
        <w:rPr>
          <w:rFonts w:ascii="標楷體" w:eastAsia="標楷體" w:hAnsi="標楷體" w:hint="eastAsia"/>
          <w:kern w:val="0"/>
          <w:fitText w:val="960" w:id="1822062337"/>
        </w:rPr>
        <w:t>活動目的</w:t>
      </w:r>
      <w:r w:rsidR="00040BC9" w:rsidRPr="00086DE6">
        <w:rPr>
          <w:rFonts w:ascii="標楷體" w:eastAsia="標楷體" w:hAnsi="標楷體" w:hint="eastAsia"/>
        </w:rPr>
        <w:t>：</w:t>
      </w:r>
      <w:r w:rsidR="00FD3268" w:rsidRPr="00086DE6">
        <w:rPr>
          <w:rFonts w:ascii="標楷體" w:eastAsia="標楷體" w:hAnsi="標楷體" w:hint="eastAsia"/>
        </w:rPr>
        <w:t>牙體技術師</w:t>
      </w:r>
      <w:r w:rsidR="00843672" w:rsidRPr="00086DE6">
        <w:rPr>
          <w:rFonts w:ascii="標楷體" w:eastAsia="標楷體" w:hAnsi="標楷體" w:hint="eastAsia"/>
        </w:rPr>
        <w:t>以往都是在</w:t>
      </w:r>
      <w:r w:rsidR="00FD3268" w:rsidRPr="00086DE6">
        <w:rPr>
          <w:rFonts w:ascii="標楷體" w:eastAsia="標楷體" w:hAnsi="標楷體" w:hint="eastAsia"/>
        </w:rPr>
        <w:t>牙醫師背後默默</w:t>
      </w:r>
      <w:r w:rsidR="00843672" w:rsidRPr="00086DE6">
        <w:rPr>
          <w:rFonts w:ascii="標楷體" w:eastAsia="標楷體" w:hAnsi="標楷體" w:hint="eastAsia"/>
        </w:rPr>
        <w:t>耕耘</w:t>
      </w:r>
      <w:r w:rsidR="00011FE7">
        <w:rPr>
          <w:rFonts w:ascii="標楷體" w:eastAsia="標楷體" w:hAnsi="標楷體" w:hint="eastAsia"/>
        </w:rPr>
        <w:t>的角色，</w:t>
      </w:r>
      <w:r w:rsidR="00843672" w:rsidRPr="00086DE6">
        <w:rPr>
          <w:rFonts w:ascii="標楷體" w:eastAsia="標楷體" w:hAnsi="標楷體" w:hint="eastAsia"/>
        </w:rPr>
        <w:t>現今社會中</w:t>
      </w:r>
      <w:r w:rsidR="008E6E21" w:rsidRPr="00086DE6">
        <w:rPr>
          <w:rFonts w:ascii="標楷體" w:eastAsia="標楷體" w:hAnsi="標楷體" w:hint="eastAsia"/>
        </w:rPr>
        <w:t>也</w:t>
      </w:r>
      <w:r w:rsidR="00843672" w:rsidRPr="00086DE6">
        <w:rPr>
          <w:rFonts w:ascii="標楷體" w:eastAsia="標楷體" w:hAnsi="標楷體" w:hint="eastAsia"/>
        </w:rPr>
        <w:t>較</w:t>
      </w:r>
      <w:r w:rsidR="00FD3268" w:rsidRPr="00086DE6">
        <w:rPr>
          <w:rFonts w:ascii="標楷體" w:eastAsia="標楷體" w:hAnsi="標楷體" w:hint="eastAsia"/>
        </w:rPr>
        <w:t>少人認識</w:t>
      </w:r>
      <w:r w:rsidR="002A4A3A" w:rsidRPr="00086DE6">
        <w:rPr>
          <w:rFonts w:ascii="標楷體" w:eastAsia="標楷體" w:hAnsi="標楷體" w:hint="eastAsia"/>
        </w:rPr>
        <w:t>，</w:t>
      </w:r>
      <w:r w:rsidR="00FD3268" w:rsidRPr="00086DE6">
        <w:rPr>
          <w:rFonts w:ascii="標楷體" w:eastAsia="標楷體" w:hAnsi="標楷體" w:hint="eastAsia"/>
        </w:rPr>
        <w:t>透過</w:t>
      </w:r>
      <w:r w:rsidR="00011FE7">
        <w:rPr>
          <w:rFonts w:ascii="標楷體" w:eastAsia="標楷體" w:hAnsi="標楷體" w:hint="eastAsia"/>
        </w:rPr>
        <w:t xml:space="preserve">          </w:t>
      </w:r>
      <w:r w:rsidR="00FD3268" w:rsidRPr="00086DE6">
        <w:rPr>
          <w:rFonts w:ascii="標楷體" w:eastAsia="標楷體" w:hAnsi="標楷體" w:hint="eastAsia"/>
        </w:rPr>
        <w:t>體驗讓同</w:t>
      </w:r>
      <w:r w:rsidR="00040BC9" w:rsidRPr="00011FE7">
        <w:rPr>
          <w:rFonts w:ascii="標楷體" w:eastAsia="標楷體" w:hAnsi="標楷體" w:hint="eastAsia"/>
        </w:rPr>
        <w:t>學</w:t>
      </w:r>
      <w:r w:rsidR="00FD3268" w:rsidRPr="00011FE7">
        <w:rPr>
          <w:rFonts w:ascii="標楷體" w:eastAsia="標楷體" w:hAnsi="標楷體" w:hint="eastAsia"/>
        </w:rPr>
        <w:t>們更加認識牙體技術這門行業，</w:t>
      </w:r>
      <w:r w:rsidR="00204C84" w:rsidRPr="00011FE7">
        <w:rPr>
          <w:rFonts w:ascii="標楷體" w:eastAsia="標楷體" w:hAnsi="標楷體" w:hint="eastAsia"/>
        </w:rPr>
        <w:t>培養</w:t>
      </w:r>
      <w:r w:rsidR="00FD3268" w:rsidRPr="00011FE7">
        <w:rPr>
          <w:rFonts w:ascii="標楷體" w:eastAsia="標楷體" w:hAnsi="標楷體" w:hint="eastAsia"/>
        </w:rPr>
        <w:t>興趣及技術專長</w:t>
      </w:r>
      <w:r w:rsidR="008039BD" w:rsidRPr="00011FE7">
        <w:rPr>
          <w:rFonts w:ascii="標楷體" w:eastAsia="標楷體" w:hAnsi="標楷體" w:hint="eastAsia"/>
        </w:rPr>
        <w:t>，規劃未來職</w:t>
      </w:r>
      <w:proofErr w:type="gramStart"/>
      <w:r w:rsidR="008039BD" w:rsidRPr="00011FE7">
        <w:rPr>
          <w:rFonts w:ascii="標楷體" w:eastAsia="標楷體" w:hAnsi="標楷體" w:hint="eastAsia"/>
        </w:rPr>
        <w:t>涯</w:t>
      </w:r>
      <w:proofErr w:type="gramEnd"/>
      <w:r w:rsidR="008039BD" w:rsidRPr="00011FE7">
        <w:rPr>
          <w:rFonts w:ascii="標楷體" w:eastAsia="標楷體" w:hAnsi="標楷體" w:hint="eastAsia"/>
        </w:rPr>
        <w:t>發展之啟蒙。</w:t>
      </w:r>
    </w:p>
    <w:p w:rsidR="00086DE6" w:rsidRDefault="00074A6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  <w:kern w:val="0"/>
          <w:fitText w:val="960" w:id="1822062336"/>
        </w:rPr>
        <w:t>主辦單位</w:t>
      </w:r>
      <w:r w:rsidR="00040BC9" w:rsidRPr="00086DE6">
        <w:rPr>
          <w:rFonts w:ascii="標楷體" w:eastAsia="標楷體" w:hAnsi="標楷體" w:hint="eastAsia"/>
        </w:rPr>
        <w:t>：</w:t>
      </w:r>
      <w:r w:rsidR="00D83B4F" w:rsidRPr="00086DE6">
        <w:rPr>
          <w:rFonts w:ascii="標楷體" w:eastAsia="標楷體" w:hAnsi="標楷體" w:hint="eastAsia"/>
        </w:rPr>
        <w:t>敏惠醫護管理專</w:t>
      </w:r>
      <w:r w:rsidR="00E25B5C" w:rsidRPr="00086DE6">
        <w:rPr>
          <w:rFonts w:ascii="標楷體" w:eastAsia="標楷體" w:hAnsi="標楷體" w:hint="eastAsia"/>
        </w:rPr>
        <w:t>科</w:t>
      </w:r>
      <w:r w:rsidR="00D83B4F" w:rsidRPr="00086DE6">
        <w:rPr>
          <w:rFonts w:ascii="標楷體" w:eastAsia="標楷體" w:hAnsi="標楷體" w:hint="eastAsia"/>
        </w:rPr>
        <w:t>學校牙體技術科</w:t>
      </w:r>
    </w:p>
    <w:p w:rsidR="00291659" w:rsidRPr="00086DE6" w:rsidRDefault="00CF760A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</w:rPr>
        <w:t>協</w:t>
      </w:r>
      <w:r w:rsidR="003B0E09" w:rsidRPr="00086DE6">
        <w:rPr>
          <w:rFonts w:ascii="標楷體" w:eastAsia="標楷體" w:hAnsi="標楷體" w:hint="eastAsia"/>
        </w:rPr>
        <w:t>辦單位</w:t>
      </w:r>
      <w:r w:rsidR="00040BC9" w:rsidRPr="00086DE6">
        <w:rPr>
          <w:rFonts w:ascii="標楷體" w:eastAsia="標楷體" w:hAnsi="標楷體" w:hint="eastAsia"/>
        </w:rPr>
        <w:t>：</w:t>
      </w:r>
      <w:r w:rsidR="00FD1FC6">
        <w:rPr>
          <w:rFonts w:ascii="標楷體" w:eastAsia="標楷體" w:hAnsi="標楷體" w:hint="eastAsia"/>
        </w:rPr>
        <w:t>敏惠醫護管理專科學校</w:t>
      </w:r>
      <w:r w:rsidR="00D83B4F" w:rsidRPr="00086DE6">
        <w:rPr>
          <w:rFonts w:ascii="標楷體" w:eastAsia="標楷體" w:hAnsi="標楷體" w:hint="eastAsia"/>
        </w:rPr>
        <w:t>牙體技術</w:t>
      </w:r>
      <w:r w:rsidR="00291659" w:rsidRPr="00086DE6">
        <w:rPr>
          <w:rFonts w:ascii="標楷體" w:eastAsia="標楷體" w:hAnsi="標楷體"/>
        </w:rPr>
        <w:t>科</w:t>
      </w:r>
      <w:r w:rsidRPr="00086DE6">
        <w:rPr>
          <w:rFonts w:ascii="標楷體" w:eastAsia="標楷體" w:hAnsi="標楷體" w:hint="eastAsia"/>
        </w:rPr>
        <w:t>科</w:t>
      </w:r>
      <w:r w:rsidR="00291659" w:rsidRPr="00086DE6">
        <w:rPr>
          <w:rFonts w:ascii="標楷體" w:eastAsia="標楷體" w:hAnsi="標楷體"/>
        </w:rPr>
        <w:t>學會</w:t>
      </w:r>
    </w:p>
    <w:p w:rsidR="00632CAC" w:rsidRPr="00086DE6" w:rsidRDefault="00467938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86DE6">
        <w:rPr>
          <w:rFonts w:ascii="標楷體" w:eastAsia="標楷體" w:hAnsi="標楷體" w:hint="eastAsia"/>
          <w:color w:val="000000"/>
        </w:rPr>
        <w:t>活動日期</w:t>
      </w:r>
      <w:r w:rsidR="00040BC9" w:rsidRPr="00086DE6">
        <w:rPr>
          <w:rFonts w:ascii="標楷體" w:eastAsia="標楷體" w:hAnsi="標楷體" w:hint="eastAsia"/>
        </w:rPr>
        <w:t>：</w:t>
      </w:r>
      <w:r w:rsidR="009674B6" w:rsidRPr="00086DE6">
        <w:rPr>
          <w:rFonts w:ascii="標楷體" w:eastAsia="標楷體" w:hAnsi="標楷體" w:hint="eastAsia"/>
          <w:color w:val="000000" w:themeColor="text1"/>
        </w:rPr>
        <w:t>10</w:t>
      </w:r>
      <w:r w:rsidR="007D7A06" w:rsidRPr="00086DE6">
        <w:rPr>
          <w:rFonts w:ascii="標楷體" w:eastAsia="標楷體" w:hAnsi="標楷體" w:hint="eastAsia"/>
          <w:color w:val="000000" w:themeColor="text1"/>
        </w:rPr>
        <w:t>8</w:t>
      </w:r>
      <w:r w:rsidR="002970B9" w:rsidRPr="00086DE6">
        <w:rPr>
          <w:rFonts w:ascii="標楷體" w:eastAsia="標楷體" w:hAnsi="標楷體" w:hint="eastAsia"/>
          <w:color w:val="000000" w:themeColor="text1"/>
        </w:rPr>
        <w:t>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2</w:t>
      </w:r>
      <w:r w:rsidR="002970B9" w:rsidRPr="00086DE6">
        <w:rPr>
          <w:rFonts w:ascii="標楷體" w:eastAsia="標楷體" w:hAnsi="標楷體" w:hint="eastAsia"/>
          <w:color w:val="000000" w:themeColor="text1"/>
        </w:rPr>
        <w:t>月</w:t>
      </w:r>
      <w:r w:rsidR="00D83B4F" w:rsidRPr="00086DE6">
        <w:rPr>
          <w:rFonts w:ascii="標楷體" w:eastAsia="標楷體" w:hAnsi="標楷體" w:hint="eastAsia"/>
          <w:color w:val="000000" w:themeColor="text1"/>
        </w:rPr>
        <w:t>17</w:t>
      </w:r>
      <w:r w:rsidR="002970B9" w:rsidRPr="00086DE6">
        <w:rPr>
          <w:rFonts w:ascii="標楷體" w:eastAsia="標楷體" w:hAnsi="標楷體" w:hint="eastAsia"/>
          <w:color w:val="000000" w:themeColor="text1"/>
        </w:rPr>
        <w:t>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  <w:r w:rsidR="00D83B4F" w:rsidRPr="00086DE6">
        <w:rPr>
          <w:rFonts w:ascii="標楷體" w:eastAsia="標楷體" w:hAnsi="標楷體" w:hint="eastAsia"/>
          <w:color w:val="000000" w:themeColor="text1"/>
        </w:rPr>
        <w:t>、108年</w:t>
      </w:r>
      <w:r w:rsidR="00C400CF" w:rsidRPr="00086DE6">
        <w:rPr>
          <w:rFonts w:ascii="標楷體" w:eastAsia="標楷體" w:hAnsi="標楷體" w:hint="eastAsia"/>
          <w:color w:val="000000" w:themeColor="text1"/>
        </w:rPr>
        <w:t>0</w:t>
      </w:r>
      <w:r w:rsidR="00D83B4F" w:rsidRPr="00086DE6">
        <w:rPr>
          <w:rFonts w:ascii="標楷體" w:eastAsia="標楷體" w:hAnsi="標楷體" w:hint="eastAsia"/>
          <w:color w:val="000000" w:themeColor="text1"/>
        </w:rPr>
        <w:t>3月17日</w:t>
      </w:r>
      <w:r w:rsidR="00011FE7">
        <w:rPr>
          <w:rFonts w:ascii="標楷體" w:eastAsia="標楷體" w:hAnsi="標楷體" w:hint="eastAsia"/>
          <w:color w:val="000000" w:themeColor="text1"/>
        </w:rPr>
        <w:t>(日)</w:t>
      </w:r>
    </w:p>
    <w:p w:rsidR="00CB3BC5" w:rsidRPr="00086DE6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活點地點</w:t>
      </w:r>
      <w:proofErr w:type="gramEnd"/>
      <w:r>
        <w:rPr>
          <w:rFonts w:ascii="標楷體" w:eastAsia="標楷體" w:hAnsi="標楷體" w:hint="eastAsia"/>
        </w:rPr>
        <w:t>：敏惠</w:t>
      </w:r>
      <w:proofErr w:type="gramStart"/>
      <w:r>
        <w:rPr>
          <w:rFonts w:ascii="標楷體" w:eastAsia="標楷體" w:hAnsi="標楷體" w:hint="eastAsia"/>
        </w:rPr>
        <w:t>醫專牙</w:t>
      </w:r>
      <w:proofErr w:type="gramEnd"/>
      <w:r>
        <w:rPr>
          <w:rFonts w:ascii="標楷體" w:eastAsia="標楷體" w:hAnsi="標楷體" w:hint="eastAsia"/>
        </w:rPr>
        <w:t>體技術科專業教室</w:t>
      </w:r>
    </w:p>
    <w:p w:rsidR="00632CAC" w:rsidRDefault="00CB3BC5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</w:t>
      </w:r>
      <w:r w:rsidR="00040BC9" w:rsidRPr="00086DE6">
        <w:rPr>
          <w:rFonts w:ascii="標楷體" w:eastAsia="標楷體" w:hAnsi="標楷體" w:hint="eastAsia"/>
        </w:rPr>
        <w:t>：</w:t>
      </w:r>
      <w:r w:rsidR="00011FE7">
        <w:rPr>
          <w:rFonts w:ascii="標楷體" w:eastAsia="標楷體" w:hAnsi="標楷體" w:hint="eastAsia"/>
        </w:rPr>
        <w:t>各校</w:t>
      </w:r>
      <w:r w:rsidR="00EF3571" w:rsidRPr="00086DE6">
        <w:rPr>
          <w:rFonts w:ascii="標楷體" w:eastAsia="標楷體" w:hAnsi="標楷體" w:hint="eastAsia"/>
        </w:rPr>
        <w:t>二、三年級</w:t>
      </w:r>
      <w:r w:rsidR="00CF760A" w:rsidRPr="00086DE6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生</w:t>
      </w:r>
    </w:p>
    <w:p w:rsidR="003D63D3" w:rsidRPr="00086DE6" w:rsidRDefault="003B0E09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活動人數</w:t>
      </w:r>
      <w:r w:rsidR="00040BC9" w:rsidRPr="00086DE6">
        <w:rPr>
          <w:rFonts w:ascii="標楷體" w:eastAsia="標楷體" w:hAnsi="標楷體" w:hint="eastAsia"/>
        </w:rPr>
        <w:t>：</w:t>
      </w:r>
      <w:r w:rsidR="007561B4" w:rsidRPr="00086DE6">
        <w:rPr>
          <w:rFonts w:ascii="標楷體" w:eastAsia="標楷體" w:hAnsi="標楷體" w:hint="eastAsia"/>
          <w:color w:val="000000" w:themeColor="text1"/>
        </w:rPr>
        <w:t>每</w:t>
      </w:r>
      <w:r w:rsidR="003D63D3" w:rsidRPr="00086DE6">
        <w:rPr>
          <w:rFonts w:ascii="標楷體" w:eastAsia="標楷體" w:hAnsi="標楷體" w:hint="eastAsia"/>
          <w:color w:val="000000" w:themeColor="text1"/>
        </w:rPr>
        <w:t>梯次</w:t>
      </w:r>
      <w:r w:rsidR="007D7A06" w:rsidRPr="00086DE6">
        <w:rPr>
          <w:rFonts w:ascii="標楷體" w:eastAsia="標楷體" w:hAnsi="標楷體" w:hint="eastAsia"/>
          <w:color w:val="000000" w:themeColor="text1"/>
        </w:rPr>
        <w:t>30</w:t>
      </w:r>
      <w:r w:rsidR="00080F6B" w:rsidRPr="00086DE6">
        <w:rPr>
          <w:rFonts w:ascii="標楷體" w:eastAsia="標楷體" w:hAnsi="標楷體" w:hint="eastAsia"/>
          <w:color w:val="000000" w:themeColor="text1"/>
        </w:rPr>
        <w:t>人</w:t>
      </w:r>
      <w:r w:rsidR="003D63D3" w:rsidRPr="00086DE6">
        <w:rPr>
          <w:rFonts w:ascii="標楷體" w:eastAsia="標楷體" w:hAnsi="標楷體" w:hint="eastAsia"/>
          <w:color w:val="000000" w:themeColor="text1"/>
        </w:rPr>
        <w:t>(額滿為止)</w:t>
      </w:r>
    </w:p>
    <w:p w:rsidR="00086DE6" w:rsidRPr="00086DE6" w:rsidRDefault="00086DE6" w:rsidP="00086DE6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086DE6">
        <w:rPr>
          <w:rFonts w:ascii="標楷體" w:eastAsia="標楷體" w:hAnsi="標楷體" w:hint="eastAsia"/>
          <w:color w:val="000000" w:themeColor="text1"/>
        </w:rPr>
        <w:t>報名時間</w:t>
      </w:r>
      <w:r w:rsidR="00040BC9" w:rsidRPr="00086DE6">
        <w:rPr>
          <w:rFonts w:ascii="標楷體" w:eastAsia="標楷體" w:hAnsi="標楷體" w:hint="eastAsia"/>
        </w:rPr>
        <w:t>：</w:t>
      </w:r>
      <w:r w:rsidR="00040BC9">
        <w:rPr>
          <w:rFonts w:ascii="標楷體" w:eastAsia="標楷體" w:hAnsi="標楷體" w:hint="eastAsia"/>
          <w:color w:val="000000" w:themeColor="text1"/>
        </w:rPr>
        <w:t>即日起至額滿為止</w:t>
      </w:r>
    </w:p>
    <w:p w:rsidR="001B1CED" w:rsidRDefault="00040BC9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D6234">
        <w:rPr>
          <w:rFonts w:ascii="標楷體" w:eastAsia="標楷體" w:hAnsi="標楷體" w:hint="eastAsia"/>
        </w:rPr>
        <w:t>報名方式：</w:t>
      </w:r>
      <w:r w:rsidR="001B1CED" w:rsidRPr="000D6234">
        <w:rPr>
          <w:rFonts w:ascii="標楷體" w:eastAsia="標楷體" w:hAnsi="標楷體"/>
        </w:rPr>
        <w:t>掃描</w:t>
      </w:r>
      <w:r w:rsidR="004F2B6E">
        <w:rPr>
          <w:rFonts w:ascii="標楷體" w:eastAsia="標楷體" w:hAnsi="標楷體" w:hint="eastAsia"/>
        </w:rPr>
        <w:t>報名</w:t>
      </w:r>
      <w:r w:rsidR="000D6234" w:rsidRPr="000D6234">
        <w:rPr>
          <w:rFonts w:ascii="標楷體" w:eastAsia="標楷體" w:hAnsi="標楷體" w:hint="eastAsia"/>
        </w:rPr>
        <w:t>QR</w:t>
      </w:r>
      <w:r w:rsidR="00011FE7">
        <w:rPr>
          <w:rFonts w:ascii="標楷體" w:eastAsia="標楷體" w:hAnsi="標楷體" w:hint="eastAsia"/>
        </w:rPr>
        <w:t xml:space="preserve"> Code並</w:t>
      </w:r>
      <w:r w:rsidR="000D6234" w:rsidRPr="000D6234">
        <w:rPr>
          <w:rFonts w:ascii="標楷體" w:eastAsia="標楷體" w:hAnsi="標楷體" w:hint="eastAsia"/>
        </w:rPr>
        <w:t>填寫表單，報名成功</w:t>
      </w:r>
      <w:r w:rsidR="000D6234">
        <w:rPr>
          <w:rFonts w:ascii="標楷體" w:eastAsia="標楷體" w:hAnsi="標楷體" w:hint="eastAsia"/>
        </w:rPr>
        <w:t>後會再以電話通</w:t>
      </w:r>
      <w:r w:rsidR="00CB3BC5">
        <w:rPr>
          <w:rFonts w:ascii="標楷體" w:eastAsia="標楷體" w:hAnsi="標楷體" w:hint="eastAsia"/>
        </w:rPr>
        <w:t>知。</w:t>
      </w:r>
    </w:p>
    <w:p w:rsidR="00CB3BC5" w:rsidRPr="00CB3BC5" w:rsidRDefault="00CB3BC5" w:rsidP="00CB3BC5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3BC5">
        <w:rPr>
          <w:rFonts w:ascii="標楷體" w:eastAsia="標楷體" w:hAnsi="標楷體" w:hint="eastAsia"/>
        </w:rPr>
        <w:t>活動行程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16"/>
        <w:gridCol w:w="2117"/>
        <w:gridCol w:w="5077"/>
        <w:gridCol w:w="1496"/>
      </w:tblGrid>
      <w:tr w:rsidR="00610BC5" w:rsidRPr="003466EC" w:rsidTr="0022102E">
        <w:trPr>
          <w:trHeight w:val="318"/>
        </w:trPr>
        <w:tc>
          <w:tcPr>
            <w:tcW w:w="0" w:type="auto"/>
            <w:gridSpan w:val="5"/>
          </w:tcPr>
          <w:p w:rsidR="00610BC5" w:rsidRPr="00BE3EA9" w:rsidRDefault="00610BC5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「</w:t>
            </w:r>
            <w:r w:rsidRPr="00610BC5">
              <w:rPr>
                <w:rFonts w:ascii="標楷體" w:eastAsia="標楷體" w:hAnsi="標楷體" w:hint="eastAsia"/>
                <w:sz w:val="28"/>
              </w:rPr>
              <w:t>神雕俠</w:t>
            </w:r>
            <w:proofErr w:type="gramStart"/>
            <w:r w:rsidRPr="00610BC5">
              <w:rPr>
                <w:rFonts w:ascii="標楷體" w:eastAsia="標楷體" w:hAnsi="標楷體" w:hint="eastAsia"/>
                <w:sz w:val="28"/>
              </w:rPr>
              <w:t>侶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」</w:t>
            </w:r>
          </w:p>
        </w:tc>
      </w:tr>
      <w:tr w:rsidR="007561B4" w:rsidRPr="003466EC" w:rsidTr="00F64C5B">
        <w:trPr>
          <w:trHeight w:val="318"/>
        </w:trPr>
        <w:tc>
          <w:tcPr>
            <w:tcW w:w="0" w:type="auto"/>
            <w:vMerge w:val="restart"/>
            <w:vAlign w:val="center"/>
          </w:tcPr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561B4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11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077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7561B4" w:rsidRPr="00BE3EA9" w:rsidRDefault="007561B4" w:rsidP="00610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610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077" w:type="dxa"/>
            <w:vAlign w:val="center"/>
          </w:tcPr>
          <w:p w:rsidR="001D1399" w:rsidRDefault="001D1399" w:rsidP="00610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1D139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</w:rPr>
              <w:t>專</w:t>
            </w:r>
          </w:p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1D1399" w:rsidRPr="003466EC" w:rsidTr="00F64C5B">
        <w:trPr>
          <w:trHeight w:val="318"/>
        </w:trPr>
        <w:tc>
          <w:tcPr>
            <w:tcW w:w="0" w:type="auto"/>
            <w:vMerge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1D1399" w:rsidP="00E0544D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2117" w:type="dxa"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077" w:type="dxa"/>
          </w:tcPr>
          <w:p w:rsidR="001D1399" w:rsidRDefault="00FD3268" w:rsidP="00FD3268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揭開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師的神秘面紗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及</w:t>
            </w:r>
            <w:r w:rsidR="00460C1E">
              <w:rPr>
                <w:rFonts w:ascii="標楷體" w:eastAsia="標楷體" w:hAnsi="標楷體" w:hint="eastAsia"/>
                <w:color w:val="0D0D0D" w:themeColor="text1" w:themeTint="F2"/>
              </w:rPr>
              <w:t>牙體技術的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未來發展趨勢</w:t>
            </w:r>
            <w:r w:rsidR="001D1399"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5A7E0A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RPr="003466EC" w:rsidTr="00F64C5B">
        <w:trPr>
          <w:trHeight w:val="1546"/>
        </w:trPr>
        <w:tc>
          <w:tcPr>
            <w:tcW w:w="0" w:type="auto"/>
            <w:vMerge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F64C5B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2117" w:type="dxa"/>
            <w:vAlign w:val="center"/>
          </w:tcPr>
          <w:p w:rsidR="001D139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「神雕俠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侶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</w:rPr>
              <w:t>」</w:t>
            </w:r>
          </w:p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077" w:type="dxa"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1348E">
              <w:rPr>
                <w:rFonts w:ascii="標楷體" w:eastAsia="標楷體" w:hAnsi="標楷體" w:hint="eastAsia"/>
                <w:color w:val="0D0D0D" w:themeColor="text1" w:themeTint="F2"/>
              </w:rPr>
              <w:t>透過學生的雙手利用橡皮章將自己的想像力刻出來，在進行刻畫時能讓學生了解到雕刻的樂趣以及訓練雙手的靈巧度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F64C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077" w:type="dxa"/>
            <w:vAlign w:val="center"/>
          </w:tcPr>
          <w:p w:rsidR="001D1399" w:rsidRPr="006D1CE2" w:rsidRDefault="00F64C5B" w:rsidP="00F64C5B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1399" w:rsidTr="00F64C5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2117" w:type="dxa"/>
            <w:vAlign w:val="center"/>
          </w:tcPr>
          <w:p w:rsidR="001D1399" w:rsidRPr="00610BC5" w:rsidRDefault="00F64C5B" w:rsidP="00756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077" w:type="dxa"/>
            <w:vAlign w:val="center"/>
          </w:tcPr>
          <w:p w:rsidR="001D1399" w:rsidRPr="00BE3EA9" w:rsidRDefault="00F64C5B" w:rsidP="007561B4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1D1399" w:rsidRPr="00BE3EA9" w:rsidRDefault="001D1399" w:rsidP="007561B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F3571" w:rsidRDefault="00EF3571" w:rsidP="001E167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Y="11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16"/>
        <w:gridCol w:w="1976"/>
        <w:gridCol w:w="5218"/>
        <w:gridCol w:w="1496"/>
      </w:tblGrid>
      <w:tr w:rsidR="00CB3BC5" w:rsidRPr="003466EC" w:rsidTr="00CB3BC5">
        <w:trPr>
          <w:trHeight w:val="318"/>
        </w:trPr>
        <w:tc>
          <w:tcPr>
            <w:tcW w:w="0" w:type="auto"/>
            <w:gridSpan w:val="5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課程二「黃金時代」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活動內容介紹</w:t>
            </w:r>
          </w:p>
        </w:tc>
        <w:tc>
          <w:tcPr>
            <w:tcW w:w="149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BE3EA9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8:50-9:00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敏惠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</w:rPr>
              <w:t>專</w:t>
            </w:r>
          </w:p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牙體技術科</w:t>
            </w:r>
          </w:p>
        </w:tc>
      </w:tr>
      <w:tr w:rsidR="00CB3BC5" w:rsidRPr="003466EC" w:rsidTr="00CB3BC5">
        <w:trPr>
          <w:trHeight w:val="318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BE3EA9">
              <w:rPr>
                <w:rFonts w:ascii="標楷體" w:eastAsia="標楷體" w:hAnsi="標楷體" w:hint="eastAsia"/>
                <w:color w:val="0D0D0D" w:themeColor="text1" w:themeTint="F2"/>
              </w:rPr>
              <w:t>9:00-9:30</w:t>
            </w:r>
          </w:p>
        </w:tc>
        <w:tc>
          <w:tcPr>
            <w:tcW w:w="1976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開幕式</w:t>
            </w:r>
          </w:p>
        </w:tc>
        <w:tc>
          <w:tcPr>
            <w:tcW w:w="5218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參觀各專業教室，揭開牙體技術師的神秘面紗</w:t>
            </w:r>
          </w:p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及牙體技術的未來發展趨勢</w:t>
            </w:r>
            <w:r>
              <w:rPr>
                <w:rFonts w:ascii="新細明體" w:hAnsi="新細明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RPr="003466EC" w:rsidTr="00CB3BC5">
        <w:trPr>
          <w:trHeight w:val="1122"/>
        </w:trPr>
        <w:tc>
          <w:tcPr>
            <w:tcW w:w="0" w:type="auto"/>
            <w:vMerge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9:30-12:30</w:t>
            </w:r>
          </w:p>
        </w:tc>
        <w:tc>
          <w:tcPr>
            <w:tcW w:w="1976" w:type="dxa"/>
            <w:vAlign w:val="center"/>
          </w:tcPr>
          <w:p w:rsidR="00CB3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「黃金時代」</w:t>
            </w:r>
          </w:p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體驗開始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透過</w:t>
            </w:r>
            <w:r w:rsidR="00E90F5A">
              <w:rPr>
                <w:rFonts w:ascii="標楷體" w:eastAsia="標楷體" w:hAnsi="標楷體" w:hint="eastAsia"/>
                <w:color w:val="0D0D0D" w:themeColor="text1" w:themeTint="F2"/>
              </w:rPr>
              <w:t>體驗可以讓學員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了解</w:t>
            </w:r>
            <w:r w:rsidR="002B0489">
              <w:rPr>
                <w:rFonts w:ascii="標楷體" w:eastAsia="標楷體" w:hAnsi="標楷體" w:hint="eastAsia"/>
                <w:color w:val="0D0D0D" w:themeColor="text1" w:themeTint="F2"/>
              </w:rPr>
              <w:t>與義齒製作過程相似的金屬飾品操作過程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不僅可以創造出完美的作品也能在其中體驗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到玩蠟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與金屬拋光</w:t>
            </w:r>
            <w:r w:rsidRPr="005364D0">
              <w:rPr>
                <w:rFonts w:ascii="標楷體" w:eastAsia="標楷體" w:hAnsi="標楷體" w:hint="eastAsia"/>
                <w:color w:val="0D0D0D" w:themeColor="text1" w:themeTint="F2"/>
              </w:rPr>
              <w:t>的樂趣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。</w:t>
            </w:r>
          </w:p>
        </w:tc>
        <w:tc>
          <w:tcPr>
            <w:tcW w:w="1496" w:type="dxa"/>
            <w:vMerge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12:30-12:50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閉幕式(大合照)</w:t>
            </w:r>
            <w:r w:rsidRPr="00610B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218" w:type="dxa"/>
            <w:vAlign w:val="center"/>
          </w:tcPr>
          <w:p w:rsidR="00CB3BC5" w:rsidRPr="006D1CE2" w:rsidRDefault="00CB3BC5" w:rsidP="00CB3BC5">
            <w:pPr>
              <w:snapToGrid w:val="0"/>
              <w:jc w:val="center"/>
              <w:rPr>
                <w:rFonts w:ascii="標楷體" w:eastAsia="標楷體" w:hAnsi="標楷體" w:cs="Arial"/>
                <w:color w:val="444444"/>
                <w:spacing w:val="12"/>
                <w:szCs w:val="20"/>
              </w:rPr>
            </w:pPr>
            <w:r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3BC5" w:rsidTr="00CB3BC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0" w:type="auto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12:50-</w:t>
            </w:r>
          </w:p>
        </w:tc>
        <w:tc>
          <w:tcPr>
            <w:tcW w:w="1976" w:type="dxa"/>
            <w:vAlign w:val="center"/>
          </w:tcPr>
          <w:p w:rsidR="00CB3BC5" w:rsidRPr="00610BC5" w:rsidRDefault="00CB3BC5" w:rsidP="00CB3B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用餐、</w:t>
            </w:r>
            <w:r w:rsidRPr="007561B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218" w:type="dxa"/>
            <w:vAlign w:val="center"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  <w:r w:rsidRPr="00610BC5">
              <w:rPr>
                <w:rFonts w:ascii="標楷體" w:eastAsia="標楷體" w:hAnsi="標楷體" w:hint="eastAsia"/>
              </w:rPr>
              <w:t>享用餐點</w:t>
            </w:r>
            <w:r>
              <w:rPr>
                <w:rFonts w:ascii="標楷體" w:eastAsia="標楷體" w:hAnsi="標楷體" w:hint="eastAsia"/>
              </w:rPr>
              <w:t>及相互交流</w:t>
            </w:r>
          </w:p>
        </w:tc>
        <w:tc>
          <w:tcPr>
            <w:tcW w:w="1496" w:type="dxa"/>
            <w:vMerge/>
          </w:tcPr>
          <w:p w:rsidR="00CB3BC5" w:rsidRPr="00BE3EA9" w:rsidRDefault="00CB3BC5" w:rsidP="00CB3BC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64C5B" w:rsidRDefault="00F64C5B">
      <w:pPr>
        <w:widowControl/>
        <w:rPr>
          <w:rFonts w:ascii="標楷體" w:eastAsia="標楷體" w:hAnsi="標楷體"/>
        </w:rPr>
      </w:pPr>
    </w:p>
    <w:p w:rsidR="00CB3BC5" w:rsidRDefault="00CB3BC5" w:rsidP="00CB3B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十一、前往方式：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  <w:gridCol w:w="5085"/>
      </w:tblGrid>
      <w:tr w:rsidR="00CB3BC5" w:rsidTr="004F2B6E">
        <w:tc>
          <w:tcPr>
            <w:tcW w:w="10682" w:type="dxa"/>
            <w:gridSpan w:val="2"/>
          </w:tcPr>
          <w:p w:rsidR="00CB3BC5" w:rsidRDefault="004F2B6E" w:rsidP="00CB3BC5">
            <w:pPr>
              <w:widowControl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2BE18F" wp14:editId="2278DC2E">
                  <wp:extent cx="6567777" cy="6623437"/>
                  <wp:effectExtent l="0" t="0" r="508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844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364" cy="662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B3BC5" w:rsidTr="004F2B6E">
        <w:tc>
          <w:tcPr>
            <w:tcW w:w="10682" w:type="dxa"/>
            <w:gridSpan w:val="2"/>
          </w:tcPr>
          <w:p w:rsidR="00CB3BC5" w:rsidRDefault="004F2B6E" w:rsidP="004F2B6E">
            <w:pPr>
              <w:widowControl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1A39127" wp14:editId="4B0440BC">
                  <wp:extent cx="1199072" cy="1199072"/>
                  <wp:effectExtent l="0" t="0" r="127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05" cy="120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4F2B6E">
            <w:pPr>
              <w:ind w:right="240"/>
              <w:jc w:val="right"/>
              <w:rPr>
                <w:rFonts w:ascii="標楷體" w:eastAsia="標楷體" w:hAnsi="標楷體"/>
                <w:b/>
                <w:i/>
              </w:rPr>
            </w:pPr>
            <w:r w:rsidRPr="004F2B6E">
              <w:rPr>
                <w:rFonts w:ascii="標楷體" w:eastAsia="標楷體" w:hAnsi="標楷體" w:hint="eastAsia"/>
                <w:b/>
                <w:i/>
              </w:rPr>
              <w:t>報名QR碼↑</w:t>
            </w:r>
          </w:p>
        </w:tc>
      </w:tr>
      <w:tr w:rsidR="004F2B6E" w:rsidTr="004F2B6E">
        <w:tc>
          <w:tcPr>
            <w:tcW w:w="5597" w:type="dxa"/>
          </w:tcPr>
          <w:p w:rsidR="004F2B6E" w:rsidRDefault="004F2B6E" w:rsidP="004F2B6E">
            <w:pPr>
              <w:widowControl/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</w:tcPr>
          <w:p w:rsidR="004F2B6E" w:rsidRPr="004F2B6E" w:rsidRDefault="004F2B6E" w:rsidP="00867D4F">
            <w:pPr>
              <w:ind w:right="720"/>
              <w:rPr>
                <w:rFonts w:ascii="標楷體" w:eastAsia="標楷體" w:hAnsi="標楷體"/>
                <w:b/>
                <w:i/>
              </w:rPr>
            </w:pPr>
          </w:p>
        </w:tc>
      </w:tr>
      <w:tr w:rsidR="004F2B6E" w:rsidTr="004F2B6E">
        <w:tc>
          <w:tcPr>
            <w:tcW w:w="10682" w:type="dxa"/>
            <w:gridSpan w:val="2"/>
          </w:tcPr>
          <w:p w:rsidR="004F2B6E" w:rsidRPr="004F2B6E" w:rsidRDefault="004F2B6E" w:rsidP="00867D4F">
            <w:pPr>
              <w:ind w:right="240"/>
              <w:rPr>
                <w:rFonts w:ascii="標楷體" w:eastAsia="標楷體" w:hAnsi="標楷體"/>
                <w:b/>
              </w:rPr>
            </w:pPr>
            <w:r w:rsidRPr="00F17FD5">
              <w:rPr>
                <w:rFonts w:ascii="標楷體" w:eastAsia="標楷體" w:hAnsi="標楷體" w:hint="eastAsia"/>
                <w:b/>
                <w:sz w:val="28"/>
              </w:rPr>
              <w:t>聯絡電話:06-6226111轉760、763、767、768  敏惠醫專牙體技術科 薛</w:t>
            </w:r>
            <w:r w:rsidR="000D7F53">
              <w:rPr>
                <w:rFonts w:ascii="標楷體" w:eastAsia="標楷體" w:hAnsi="標楷體" w:hint="eastAsia"/>
                <w:b/>
                <w:sz w:val="28"/>
              </w:rPr>
              <w:t>亞銘老師</w:t>
            </w:r>
            <w:r w:rsidR="00833AFC">
              <w:rPr>
                <w:rFonts w:ascii="標楷體" w:eastAsia="標楷體" w:hAnsi="標楷體" w:hint="eastAsia"/>
                <w:b/>
                <w:sz w:val="28"/>
              </w:rPr>
              <w:t>~</w:t>
            </w:r>
          </w:p>
        </w:tc>
      </w:tr>
    </w:tbl>
    <w:p w:rsidR="00EF3571" w:rsidRPr="00867D4F" w:rsidRDefault="00EF3571" w:rsidP="00867D4F">
      <w:pPr>
        <w:spacing w:line="0" w:lineRule="atLeast"/>
        <w:rPr>
          <w:rFonts w:ascii="標楷體" w:eastAsia="標楷體" w:hAnsi="標楷體"/>
        </w:rPr>
      </w:pPr>
    </w:p>
    <w:sectPr w:rsidR="00EF3571" w:rsidRPr="00867D4F" w:rsidSect="00F454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D3" w:rsidRDefault="004B00D3" w:rsidP="00D61682">
      <w:r>
        <w:separator/>
      </w:r>
    </w:p>
  </w:endnote>
  <w:endnote w:type="continuationSeparator" w:id="0">
    <w:p w:rsidR="004B00D3" w:rsidRDefault="004B00D3" w:rsidP="00D6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D3" w:rsidRDefault="004B00D3" w:rsidP="00D61682">
      <w:r>
        <w:separator/>
      </w:r>
    </w:p>
  </w:footnote>
  <w:footnote w:type="continuationSeparator" w:id="0">
    <w:p w:rsidR="004B00D3" w:rsidRDefault="004B00D3" w:rsidP="00D6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05"/>
    <w:multiLevelType w:val="hybridMultilevel"/>
    <w:tmpl w:val="F3000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831D0"/>
    <w:multiLevelType w:val="hybridMultilevel"/>
    <w:tmpl w:val="5D1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9C7A91"/>
    <w:multiLevelType w:val="hybridMultilevel"/>
    <w:tmpl w:val="07849E16"/>
    <w:lvl w:ilvl="0" w:tplc="BCE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5178F"/>
    <w:multiLevelType w:val="hybridMultilevel"/>
    <w:tmpl w:val="D77424A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D921BC"/>
    <w:multiLevelType w:val="hybridMultilevel"/>
    <w:tmpl w:val="357C2922"/>
    <w:lvl w:ilvl="0" w:tplc="3496E5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D0D0D" w:themeColor="text1" w:themeTint="F2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995809"/>
    <w:multiLevelType w:val="hybridMultilevel"/>
    <w:tmpl w:val="2B1AF3E8"/>
    <w:lvl w:ilvl="0" w:tplc="8D70A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63A1F"/>
    <w:multiLevelType w:val="hybridMultilevel"/>
    <w:tmpl w:val="EC32B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C8751F"/>
    <w:multiLevelType w:val="hybridMultilevel"/>
    <w:tmpl w:val="EE2A5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975E63"/>
    <w:multiLevelType w:val="hybridMultilevel"/>
    <w:tmpl w:val="A5425FB2"/>
    <w:lvl w:ilvl="0" w:tplc="CA02652C">
      <w:start w:val="1"/>
      <w:numFmt w:val="bullet"/>
      <w:lvlText w:val="■"/>
      <w:lvlJc w:val="left"/>
      <w:pPr>
        <w:tabs>
          <w:tab w:val="num" w:pos="1660"/>
        </w:tabs>
        <w:ind w:left="16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9">
    <w:nsid w:val="6B1259B7"/>
    <w:multiLevelType w:val="hybridMultilevel"/>
    <w:tmpl w:val="1A1AD8E6"/>
    <w:lvl w:ilvl="0" w:tplc="D702E2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E8184D"/>
    <w:multiLevelType w:val="hybridMultilevel"/>
    <w:tmpl w:val="FA760FD4"/>
    <w:lvl w:ilvl="0" w:tplc="048E2B6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9"/>
    <w:rsid w:val="00002D3E"/>
    <w:rsid w:val="00006ED5"/>
    <w:rsid w:val="00011FE7"/>
    <w:rsid w:val="00015567"/>
    <w:rsid w:val="00040BC9"/>
    <w:rsid w:val="00053A7E"/>
    <w:rsid w:val="00060AE3"/>
    <w:rsid w:val="00061BDB"/>
    <w:rsid w:val="0006629C"/>
    <w:rsid w:val="00074A68"/>
    <w:rsid w:val="00080F6B"/>
    <w:rsid w:val="0008494E"/>
    <w:rsid w:val="00086DE6"/>
    <w:rsid w:val="000A7D82"/>
    <w:rsid w:val="000B05A7"/>
    <w:rsid w:val="000B36FF"/>
    <w:rsid w:val="000D2249"/>
    <w:rsid w:val="000D5D34"/>
    <w:rsid w:val="000D6234"/>
    <w:rsid w:val="000D7F53"/>
    <w:rsid w:val="000E5014"/>
    <w:rsid w:val="000E5C3A"/>
    <w:rsid w:val="00100F3B"/>
    <w:rsid w:val="0011760E"/>
    <w:rsid w:val="00117F43"/>
    <w:rsid w:val="00120DDE"/>
    <w:rsid w:val="00123B55"/>
    <w:rsid w:val="00123EC5"/>
    <w:rsid w:val="00124D38"/>
    <w:rsid w:val="00125D05"/>
    <w:rsid w:val="00131F30"/>
    <w:rsid w:val="001514DA"/>
    <w:rsid w:val="001567C0"/>
    <w:rsid w:val="00157E2A"/>
    <w:rsid w:val="0016271B"/>
    <w:rsid w:val="00163679"/>
    <w:rsid w:val="00172D3F"/>
    <w:rsid w:val="00182F5E"/>
    <w:rsid w:val="0018372C"/>
    <w:rsid w:val="00186C9A"/>
    <w:rsid w:val="001928D3"/>
    <w:rsid w:val="001953CF"/>
    <w:rsid w:val="001A162E"/>
    <w:rsid w:val="001A1687"/>
    <w:rsid w:val="001A1821"/>
    <w:rsid w:val="001B1B48"/>
    <w:rsid w:val="001B1CED"/>
    <w:rsid w:val="001B3E7B"/>
    <w:rsid w:val="001C1551"/>
    <w:rsid w:val="001C5EE9"/>
    <w:rsid w:val="001C78C6"/>
    <w:rsid w:val="001D1399"/>
    <w:rsid w:val="001D2618"/>
    <w:rsid w:val="001D3D91"/>
    <w:rsid w:val="001D50A7"/>
    <w:rsid w:val="001E1677"/>
    <w:rsid w:val="001E5A91"/>
    <w:rsid w:val="00200733"/>
    <w:rsid w:val="00204C84"/>
    <w:rsid w:val="002063E5"/>
    <w:rsid w:val="0022613E"/>
    <w:rsid w:val="00230EE1"/>
    <w:rsid w:val="002451DA"/>
    <w:rsid w:val="00253848"/>
    <w:rsid w:val="00284799"/>
    <w:rsid w:val="00291659"/>
    <w:rsid w:val="002970B9"/>
    <w:rsid w:val="002A3B00"/>
    <w:rsid w:val="002A4A3A"/>
    <w:rsid w:val="002B0489"/>
    <w:rsid w:val="002B29DE"/>
    <w:rsid w:val="002C0650"/>
    <w:rsid w:val="002E1860"/>
    <w:rsid w:val="002E1992"/>
    <w:rsid w:val="002E2DD3"/>
    <w:rsid w:val="002E420F"/>
    <w:rsid w:val="002E4390"/>
    <w:rsid w:val="002F08B4"/>
    <w:rsid w:val="002F62C0"/>
    <w:rsid w:val="002F78EF"/>
    <w:rsid w:val="00301BA8"/>
    <w:rsid w:val="00310164"/>
    <w:rsid w:val="0031261E"/>
    <w:rsid w:val="00327A6C"/>
    <w:rsid w:val="003322FD"/>
    <w:rsid w:val="003408E3"/>
    <w:rsid w:val="003466EC"/>
    <w:rsid w:val="003503CC"/>
    <w:rsid w:val="00350D3C"/>
    <w:rsid w:val="00352622"/>
    <w:rsid w:val="00363AE8"/>
    <w:rsid w:val="003640D7"/>
    <w:rsid w:val="00364903"/>
    <w:rsid w:val="00367C6B"/>
    <w:rsid w:val="00371F44"/>
    <w:rsid w:val="00373E4A"/>
    <w:rsid w:val="00375530"/>
    <w:rsid w:val="00375C63"/>
    <w:rsid w:val="00377A84"/>
    <w:rsid w:val="00382AC2"/>
    <w:rsid w:val="00390A55"/>
    <w:rsid w:val="003963C9"/>
    <w:rsid w:val="003B0E09"/>
    <w:rsid w:val="003B3AE3"/>
    <w:rsid w:val="003B3E59"/>
    <w:rsid w:val="003B5C01"/>
    <w:rsid w:val="003B629E"/>
    <w:rsid w:val="003C6EBF"/>
    <w:rsid w:val="003D63D3"/>
    <w:rsid w:val="003E5BD7"/>
    <w:rsid w:val="003F0C6E"/>
    <w:rsid w:val="0041348E"/>
    <w:rsid w:val="0041443B"/>
    <w:rsid w:val="004566A4"/>
    <w:rsid w:val="00460C1E"/>
    <w:rsid w:val="00467132"/>
    <w:rsid w:val="00467938"/>
    <w:rsid w:val="0047667E"/>
    <w:rsid w:val="004874C6"/>
    <w:rsid w:val="0049027E"/>
    <w:rsid w:val="0049159F"/>
    <w:rsid w:val="0049485A"/>
    <w:rsid w:val="00497978"/>
    <w:rsid w:val="004A0029"/>
    <w:rsid w:val="004A2F51"/>
    <w:rsid w:val="004A40BE"/>
    <w:rsid w:val="004A5234"/>
    <w:rsid w:val="004B00D3"/>
    <w:rsid w:val="004B52D3"/>
    <w:rsid w:val="004B74DA"/>
    <w:rsid w:val="004C2C04"/>
    <w:rsid w:val="004C7AC7"/>
    <w:rsid w:val="004D1A8F"/>
    <w:rsid w:val="004D365F"/>
    <w:rsid w:val="004D5F75"/>
    <w:rsid w:val="004F2B6E"/>
    <w:rsid w:val="004F3C47"/>
    <w:rsid w:val="005072C0"/>
    <w:rsid w:val="00512955"/>
    <w:rsid w:val="0051760E"/>
    <w:rsid w:val="00520370"/>
    <w:rsid w:val="00527939"/>
    <w:rsid w:val="00534F08"/>
    <w:rsid w:val="005364D0"/>
    <w:rsid w:val="00541559"/>
    <w:rsid w:val="00544089"/>
    <w:rsid w:val="00556256"/>
    <w:rsid w:val="00556670"/>
    <w:rsid w:val="0056148A"/>
    <w:rsid w:val="005648D6"/>
    <w:rsid w:val="00566BD7"/>
    <w:rsid w:val="00570651"/>
    <w:rsid w:val="005A7E0A"/>
    <w:rsid w:val="005B1AE7"/>
    <w:rsid w:val="005B1B23"/>
    <w:rsid w:val="005B50DD"/>
    <w:rsid w:val="005C6CCD"/>
    <w:rsid w:val="005C7298"/>
    <w:rsid w:val="005D2246"/>
    <w:rsid w:val="005D741E"/>
    <w:rsid w:val="005E5B3E"/>
    <w:rsid w:val="005F1337"/>
    <w:rsid w:val="005F55C9"/>
    <w:rsid w:val="00602F46"/>
    <w:rsid w:val="00610BC5"/>
    <w:rsid w:val="00622466"/>
    <w:rsid w:val="006249C5"/>
    <w:rsid w:val="00625E5B"/>
    <w:rsid w:val="00632CAC"/>
    <w:rsid w:val="00634895"/>
    <w:rsid w:val="006420DA"/>
    <w:rsid w:val="0064645A"/>
    <w:rsid w:val="00650C62"/>
    <w:rsid w:val="006636C5"/>
    <w:rsid w:val="0066564F"/>
    <w:rsid w:val="00670434"/>
    <w:rsid w:val="00681046"/>
    <w:rsid w:val="006B0215"/>
    <w:rsid w:val="006B0B3F"/>
    <w:rsid w:val="006D1CE2"/>
    <w:rsid w:val="006E2DC8"/>
    <w:rsid w:val="006F21F6"/>
    <w:rsid w:val="006F5F98"/>
    <w:rsid w:val="00711593"/>
    <w:rsid w:val="007139A0"/>
    <w:rsid w:val="007227CA"/>
    <w:rsid w:val="00723DC8"/>
    <w:rsid w:val="007244EE"/>
    <w:rsid w:val="007305CA"/>
    <w:rsid w:val="00742A08"/>
    <w:rsid w:val="00754532"/>
    <w:rsid w:val="007561B4"/>
    <w:rsid w:val="007634FC"/>
    <w:rsid w:val="00773E1D"/>
    <w:rsid w:val="00784297"/>
    <w:rsid w:val="00793337"/>
    <w:rsid w:val="00794F86"/>
    <w:rsid w:val="007A3CD4"/>
    <w:rsid w:val="007A74F6"/>
    <w:rsid w:val="007B4360"/>
    <w:rsid w:val="007B4DBE"/>
    <w:rsid w:val="007B5791"/>
    <w:rsid w:val="007B784D"/>
    <w:rsid w:val="007C6506"/>
    <w:rsid w:val="007C6D4B"/>
    <w:rsid w:val="007D4717"/>
    <w:rsid w:val="007D4F2F"/>
    <w:rsid w:val="007D724A"/>
    <w:rsid w:val="007D7A06"/>
    <w:rsid w:val="007E0452"/>
    <w:rsid w:val="00802E7C"/>
    <w:rsid w:val="008038AD"/>
    <w:rsid w:val="008039BD"/>
    <w:rsid w:val="0080674E"/>
    <w:rsid w:val="00813F79"/>
    <w:rsid w:val="0082232E"/>
    <w:rsid w:val="0082496F"/>
    <w:rsid w:val="00833AFC"/>
    <w:rsid w:val="00836E81"/>
    <w:rsid w:val="0084192C"/>
    <w:rsid w:val="00843672"/>
    <w:rsid w:val="00850D52"/>
    <w:rsid w:val="0086224B"/>
    <w:rsid w:val="00867D4F"/>
    <w:rsid w:val="00882BCE"/>
    <w:rsid w:val="0088387D"/>
    <w:rsid w:val="00884A10"/>
    <w:rsid w:val="00893150"/>
    <w:rsid w:val="008B451D"/>
    <w:rsid w:val="008B50CE"/>
    <w:rsid w:val="008D4586"/>
    <w:rsid w:val="008D5E32"/>
    <w:rsid w:val="008E0181"/>
    <w:rsid w:val="008E48FA"/>
    <w:rsid w:val="008E6E21"/>
    <w:rsid w:val="008F41C9"/>
    <w:rsid w:val="00915BC2"/>
    <w:rsid w:val="0092646F"/>
    <w:rsid w:val="00927681"/>
    <w:rsid w:val="00932A78"/>
    <w:rsid w:val="00934E20"/>
    <w:rsid w:val="00941AF4"/>
    <w:rsid w:val="0094212E"/>
    <w:rsid w:val="0094633D"/>
    <w:rsid w:val="009674B6"/>
    <w:rsid w:val="00970B35"/>
    <w:rsid w:val="009751D2"/>
    <w:rsid w:val="00984308"/>
    <w:rsid w:val="009922D9"/>
    <w:rsid w:val="00997FEF"/>
    <w:rsid w:val="009B1F29"/>
    <w:rsid w:val="009B2444"/>
    <w:rsid w:val="009B6285"/>
    <w:rsid w:val="009C4000"/>
    <w:rsid w:val="009C5541"/>
    <w:rsid w:val="009C5B4A"/>
    <w:rsid w:val="009D0E3C"/>
    <w:rsid w:val="009D1171"/>
    <w:rsid w:val="009D2234"/>
    <w:rsid w:val="009D61A7"/>
    <w:rsid w:val="009E2968"/>
    <w:rsid w:val="00A0606F"/>
    <w:rsid w:val="00A11E30"/>
    <w:rsid w:val="00A17F50"/>
    <w:rsid w:val="00A22246"/>
    <w:rsid w:val="00A2258B"/>
    <w:rsid w:val="00A30B45"/>
    <w:rsid w:val="00A330D0"/>
    <w:rsid w:val="00A33E70"/>
    <w:rsid w:val="00A364E5"/>
    <w:rsid w:val="00A55D51"/>
    <w:rsid w:val="00A631BB"/>
    <w:rsid w:val="00A660BB"/>
    <w:rsid w:val="00A7186A"/>
    <w:rsid w:val="00A80D16"/>
    <w:rsid w:val="00A826FB"/>
    <w:rsid w:val="00A8478F"/>
    <w:rsid w:val="00AA59E9"/>
    <w:rsid w:val="00AC5A81"/>
    <w:rsid w:val="00AD4A52"/>
    <w:rsid w:val="00AE38D7"/>
    <w:rsid w:val="00AE507F"/>
    <w:rsid w:val="00AF702C"/>
    <w:rsid w:val="00AF7BE1"/>
    <w:rsid w:val="00B13F95"/>
    <w:rsid w:val="00B14656"/>
    <w:rsid w:val="00B2424E"/>
    <w:rsid w:val="00B30CA3"/>
    <w:rsid w:val="00B43C99"/>
    <w:rsid w:val="00B47C4F"/>
    <w:rsid w:val="00B52816"/>
    <w:rsid w:val="00B540FD"/>
    <w:rsid w:val="00B64A24"/>
    <w:rsid w:val="00B64F57"/>
    <w:rsid w:val="00B7229F"/>
    <w:rsid w:val="00B73AD2"/>
    <w:rsid w:val="00B76002"/>
    <w:rsid w:val="00B76B8B"/>
    <w:rsid w:val="00B76E3B"/>
    <w:rsid w:val="00B7797B"/>
    <w:rsid w:val="00B816CE"/>
    <w:rsid w:val="00B841D8"/>
    <w:rsid w:val="00BA5B52"/>
    <w:rsid w:val="00BB715F"/>
    <w:rsid w:val="00BC05DB"/>
    <w:rsid w:val="00BC1984"/>
    <w:rsid w:val="00BC3D27"/>
    <w:rsid w:val="00BC5D87"/>
    <w:rsid w:val="00BC6154"/>
    <w:rsid w:val="00BD3E82"/>
    <w:rsid w:val="00BE0CA4"/>
    <w:rsid w:val="00BE0EFF"/>
    <w:rsid w:val="00BE3EA9"/>
    <w:rsid w:val="00BE4797"/>
    <w:rsid w:val="00BE722B"/>
    <w:rsid w:val="00BF4B90"/>
    <w:rsid w:val="00C03896"/>
    <w:rsid w:val="00C053BA"/>
    <w:rsid w:val="00C1039D"/>
    <w:rsid w:val="00C21FEE"/>
    <w:rsid w:val="00C304D4"/>
    <w:rsid w:val="00C33759"/>
    <w:rsid w:val="00C36DC4"/>
    <w:rsid w:val="00C400CF"/>
    <w:rsid w:val="00C41855"/>
    <w:rsid w:val="00C46B8E"/>
    <w:rsid w:val="00C475EB"/>
    <w:rsid w:val="00C53DBF"/>
    <w:rsid w:val="00C66880"/>
    <w:rsid w:val="00C66A55"/>
    <w:rsid w:val="00C67ACA"/>
    <w:rsid w:val="00C81BA1"/>
    <w:rsid w:val="00C83238"/>
    <w:rsid w:val="00C86719"/>
    <w:rsid w:val="00C950FC"/>
    <w:rsid w:val="00CA3571"/>
    <w:rsid w:val="00CB3BC5"/>
    <w:rsid w:val="00CB7B70"/>
    <w:rsid w:val="00CC0196"/>
    <w:rsid w:val="00CC1521"/>
    <w:rsid w:val="00CE73FC"/>
    <w:rsid w:val="00CF5B68"/>
    <w:rsid w:val="00CF760A"/>
    <w:rsid w:val="00D03A00"/>
    <w:rsid w:val="00D0400A"/>
    <w:rsid w:val="00D068AD"/>
    <w:rsid w:val="00D132D3"/>
    <w:rsid w:val="00D14BFB"/>
    <w:rsid w:val="00D23571"/>
    <w:rsid w:val="00D36718"/>
    <w:rsid w:val="00D36758"/>
    <w:rsid w:val="00D3705C"/>
    <w:rsid w:val="00D409C3"/>
    <w:rsid w:val="00D42765"/>
    <w:rsid w:val="00D43659"/>
    <w:rsid w:val="00D44076"/>
    <w:rsid w:val="00D45B85"/>
    <w:rsid w:val="00D566B9"/>
    <w:rsid w:val="00D61682"/>
    <w:rsid w:val="00D748E5"/>
    <w:rsid w:val="00D83B4F"/>
    <w:rsid w:val="00D9723D"/>
    <w:rsid w:val="00D97491"/>
    <w:rsid w:val="00DA03F2"/>
    <w:rsid w:val="00DB4007"/>
    <w:rsid w:val="00DB50ED"/>
    <w:rsid w:val="00DB7578"/>
    <w:rsid w:val="00DC3A2B"/>
    <w:rsid w:val="00DC3EDC"/>
    <w:rsid w:val="00DC3FF7"/>
    <w:rsid w:val="00DD73FA"/>
    <w:rsid w:val="00DE1A80"/>
    <w:rsid w:val="00DE6B72"/>
    <w:rsid w:val="00DF70EB"/>
    <w:rsid w:val="00E03641"/>
    <w:rsid w:val="00E0544D"/>
    <w:rsid w:val="00E21088"/>
    <w:rsid w:val="00E25B5C"/>
    <w:rsid w:val="00E30DA8"/>
    <w:rsid w:val="00E318F8"/>
    <w:rsid w:val="00E3340A"/>
    <w:rsid w:val="00E34416"/>
    <w:rsid w:val="00E46D79"/>
    <w:rsid w:val="00E47349"/>
    <w:rsid w:val="00E60B84"/>
    <w:rsid w:val="00E6504D"/>
    <w:rsid w:val="00E718ED"/>
    <w:rsid w:val="00E77B1E"/>
    <w:rsid w:val="00E8210E"/>
    <w:rsid w:val="00E87941"/>
    <w:rsid w:val="00E90F5A"/>
    <w:rsid w:val="00E9698F"/>
    <w:rsid w:val="00EC36AE"/>
    <w:rsid w:val="00EC56CD"/>
    <w:rsid w:val="00EC6F03"/>
    <w:rsid w:val="00ED5128"/>
    <w:rsid w:val="00EE08B7"/>
    <w:rsid w:val="00EE4AC8"/>
    <w:rsid w:val="00EE5E01"/>
    <w:rsid w:val="00EF2902"/>
    <w:rsid w:val="00EF3571"/>
    <w:rsid w:val="00F02E09"/>
    <w:rsid w:val="00F04DA8"/>
    <w:rsid w:val="00F054A1"/>
    <w:rsid w:val="00F05C25"/>
    <w:rsid w:val="00F13037"/>
    <w:rsid w:val="00F17FD5"/>
    <w:rsid w:val="00F220FC"/>
    <w:rsid w:val="00F24328"/>
    <w:rsid w:val="00F26F48"/>
    <w:rsid w:val="00F4252E"/>
    <w:rsid w:val="00F45499"/>
    <w:rsid w:val="00F45DA8"/>
    <w:rsid w:val="00F516A3"/>
    <w:rsid w:val="00F63097"/>
    <w:rsid w:val="00F64C5B"/>
    <w:rsid w:val="00F81A71"/>
    <w:rsid w:val="00F87119"/>
    <w:rsid w:val="00F94613"/>
    <w:rsid w:val="00F946F8"/>
    <w:rsid w:val="00F972C8"/>
    <w:rsid w:val="00FA4956"/>
    <w:rsid w:val="00FA6AF9"/>
    <w:rsid w:val="00FB2C35"/>
    <w:rsid w:val="00FB35C4"/>
    <w:rsid w:val="00FC0375"/>
    <w:rsid w:val="00FC15E0"/>
    <w:rsid w:val="00FC2770"/>
    <w:rsid w:val="00FD1FC6"/>
    <w:rsid w:val="00FD3268"/>
    <w:rsid w:val="00FE6DDA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0E09"/>
    <w:pPr>
      <w:keepNext/>
      <w:jc w:val="center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1682"/>
    <w:rPr>
      <w:kern w:val="2"/>
    </w:rPr>
  </w:style>
  <w:style w:type="paragraph" w:styleId="a6">
    <w:name w:val="footer"/>
    <w:basedOn w:val="a"/>
    <w:link w:val="a7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1682"/>
    <w:rPr>
      <w:kern w:val="2"/>
    </w:rPr>
  </w:style>
  <w:style w:type="paragraph" w:styleId="Web">
    <w:name w:val="Normal (Web)"/>
    <w:basedOn w:val="a"/>
    <w:uiPriority w:val="99"/>
    <w:rsid w:val="002E43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ullpost">
    <w:name w:val="fullpost"/>
    <w:basedOn w:val="a0"/>
    <w:rsid w:val="002063E5"/>
  </w:style>
  <w:style w:type="table" w:customStyle="1" w:styleId="10">
    <w:name w:val="表格格線1"/>
    <w:basedOn w:val="a1"/>
    <w:next w:val="a3"/>
    <w:uiPriority w:val="59"/>
    <w:rsid w:val="00230EE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1E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C8"/>
    <w:pPr>
      <w:ind w:leftChars="200" w:left="480"/>
    </w:pPr>
  </w:style>
  <w:style w:type="character" w:customStyle="1" w:styleId="ilfuvd">
    <w:name w:val="ilfuvd"/>
    <w:basedOn w:val="a0"/>
    <w:rsid w:val="00E3340A"/>
  </w:style>
  <w:style w:type="character" w:styleId="ab">
    <w:name w:val="Hyperlink"/>
    <w:basedOn w:val="a0"/>
    <w:unhideWhenUsed/>
    <w:rsid w:val="00040B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0E09"/>
    <w:pPr>
      <w:keepNext/>
      <w:jc w:val="center"/>
      <w:outlineLvl w:val="0"/>
    </w:pPr>
    <w:rPr>
      <w:rFonts w:ascii="新細明體" w:hAnsi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E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1682"/>
    <w:rPr>
      <w:kern w:val="2"/>
    </w:rPr>
  </w:style>
  <w:style w:type="paragraph" w:styleId="a6">
    <w:name w:val="footer"/>
    <w:basedOn w:val="a"/>
    <w:link w:val="a7"/>
    <w:rsid w:val="00D6168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1682"/>
    <w:rPr>
      <w:kern w:val="2"/>
    </w:rPr>
  </w:style>
  <w:style w:type="paragraph" w:styleId="Web">
    <w:name w:val="Normal (Web)"/>
    <w:basedOn w:val="a"/>
    <w:uiPriority w:val="99"/>
    <w:rsid w:val="002E43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ullpost">
    <w:name w:val="fullpost"/>
    <w:basedOn w:val="a0"/>
    <w:rsid w:val="002063E5"/>
  </w:style>
  <w:style w:type="table" w:customStyle="1" w:styleId="10">
    <w:name w:val="表格格線1"/>
    <w:basedOn w:val="a1"/>
    <w:next w:val="a3"/>
    <w:uiPriority w:val="59"/>
    <w:rsid w:val="00230EE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1E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E1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DC8"/>
    <w:pPr>
      <w:ind w:leftChars="200" w:left="480"/>
    </w:pPr>
  </w:style>
  <w:style w:type="character" w:customStyle="1" w:styleId="ilfuvd">
    <w:name w:val="ilfuvd"/>
    <w:basedOn w:val="a0"/>
    <w:rsid w:val="00E3340A"/>
  </w:style>
  <w:style w:type="character" w:styleId="ab">
    <w:name w:val="Hyperlink"/>
    <w:basedOn w:val="a0"/>
    <w:unhideWhenUsed/>
    <w:rsid w:val="0004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5F47-EFEA-409B-86C9-655B7A49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敏惠醫護管理專科學校一百年度「夏令營活動」企劃書</dc:title>
  <dc:creator>user</dc:creator>
  <cp:lastModifiedBy>Administrator</cp:lastModifiedBy>
  <cp:revision>97</cp:revision>
  <cp:lastPrinted>2011-11-21T00:59:00Z</cp:lastPrinted>
  <dcterms:created xsi:type="dcterms:W3CDTF">2018-12-17T01:39:00Z</dcterms:created>
  <dcterms:modified xsi:type="dcterms:W3CDTF">2018-12-26T06:14:00Z</dcterms:modified>
</cp:coreProperties>
</file>