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19" w:rsidRPr="009B4291" w:rsidRDefault="00750819" w:rsidP="00750819">
      <w:pPr>
        <w:widowControl/>
        <w:snapToGrid w:val="0"/>
        <w:spacing w:line="264" w:lineRule="auto"/>
        <w:jc w:val="center"/>
        <w:rPr>
          <w:rFonts w:eastAsia="標楷體"/>
          <w:b/>
          <w:bCs/>
          <w:sz w:val="28"/>
          <w:szCs w:val="28"/>
        </w:rPr>
      </w:pPr>
      <w:r w:rsidRPr="009B4291">
        <w:rPr>
          <w:rFonts w:eastAsia="標楷體" w:hint="eastAsia"/>
          <w:b/>
          <w:bCs/>
          <w:sz w:val="28"/>
          <w:szCs w:val="28"/>
        </w:rPr>
        <w:t>臺南市建興國中</w:t>
      </w:r>
      <w:r w:rsidRPr="009B4291">
        <w:rPr>
          <w:rFonts w:eastAsia="標楷體"/>
          <w:b/>
          <w:bCs/>
          <w:sz w:val="28"/>
          <w:szCs w:val="28"/>
        </w:rPr>
        <w:t>10</w:t>
      </w:r>
      <w:r w:rsidRPr="009B4291">
        <w:rPr>
          <w:rFonts w:eastAsia="標楷體" w:hint="eastAsia"/>
          <w:b/>
          <w:bCs/>
          <w:sz w:val="28"/>
          <w:szCs w:val="28"/>
        </w:rPr>
        <w:t>7</w:t>
      </w:r>
      <w:r w:rsidRPr="009B4291">
        <w:rPr>
          <w:rFonts w:eastAsia="標楷體" w:hint="eastAsia"/>
          <w:b/>
          <w:bCs/>
          <w:sz w:val="28"/>
          <w:szCs w:val="28"/>
        </w:rPr>
        <w:t>學</w:t>
      </w:r>
      <w:r w:rsidRPr="009B4291">
        <w:rPr>
          <w:rFonts w:eastAsia="標楷體"/>
          <w:b/>
          <w:bCs/>
          <w:sz w:val="28"/>
          <w:szCs w:val="28"/>
        </w:rPr>
        <w:t>年度</w:t>
      </w:r>
      <w:r w:rsidRPr="009B4291">
        <w:rPr>
          <w:rFonts w:eastAsia="標楷體" w:hint="eastAsia"/>
          <w:b/>
          <w:bCs/>
          <w:sz w:val="28"/>
          <w:szCs w:val="28"/>
        </w:rPr>
        <w:t>寒假資優教育方案</w:t>
      </w:r>
    </w:p>
    <w:p w:rsidR="00750819" w:rsidRPr="009B4291" w:rsidRDefault="00750819" w:rsidP="00750819">
      <w:pPr>
        <w:snapToGrid w:val="0"/>
        <w:spacing w:line="264" w:lineRule="auto"/>
        <w:jc w:val="center"/>
        <w:rPr>
          <w:rFonts w:eastAsia="標楷體"/>
          <w:b/>
          <w:sz w:val="28"/>
          <w:szCs w:val="28"/>
        </w:rPr>
      </w:pPr>
      <w:r w:rsidRPr="009B4291">
        <w:rPr>
          <w:rFonts w:eastAsia="標楷體" w:hint="eastAsia"/>
          <w:b/>
          <w:sz w:val="28"/>
          <w:szCs w:val="28"/>
        </w:rPr>
        <w:t>「打開大南門</w:t>
      </w:r>
      <w:r w:rsidRPr="009B4291">
        <w:rPr>
          <w:rFonts w:eastAsia="標楷體" w:hint="eastAsia"/>
          <w:b/>
          <w:sz w:val="28"/>
          <w:szCs w:val="28"/>
        </w:rPr>
        <w:t>~</w:t>
      </w:r>
      <w:r w:rsidRPr="009B4291">
        <w:rPr>
          <w:rFonts w:eastAsia="標楷體" w:hint="eastAsia"/>
          <w:b/>
          <w:sz w:val="28"/>
          <w:szCs w:val="28"/>
        </w:rPr>
        <w:t>看見新東海─科學服務及資優領導寒假培力營」</w:t>
      </w:r>
      <w:r w:rsidR="009B4291" w:rsidRPr="009B4291">
        <w:rPr>
          <w:rFonts w:eastAsia="標楷體" w:hint="eastAsia"/>
          <w:b/>
          <w:sz w:val="28"/>
          <w:szCs w:val="28"/>
        </w:rPr>
        <w:t>實施計畫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壹、依據：</w:t>
      </w:r>
    </w:p>
    <w:p w:rsidR="00750819" w:rsidRPr="00E16E2F" w:rsidRDefault="00750819" w:rsidP="009E2878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E16E2F">
        <w:rPr>
          <w:rFonts w:eastAsia="標楷體"/>
        </w:rPr>
        <w:t>一、特殊教育法。</w:t>
      </w:r>
    </w:p>
    <w:p w:rsidR="00750819" w:rsidRPr="00E16E2F" w:rsidRDefault="00750819" w:rsidP="009E2878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E16E2F">
        <w:rPr>
          <w:rFonts w:eastAsia="標楷體"/>
        </w:rPr>
        <w:t>二、身心障礙及資賦優異學生鑑定辦法。</w:t>
      </w:r>
    </w:p>
    <w:p w:rsidR="00750819" w:rsidRPr="00E16E2F" w:rsidRDefault="00750819" w:rsidP="009E2878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E16E2F">
        <w:rPr>
          <w:rFonts w:eastAsia="標楷體"/>
        </w:rPr>
        <w:t>三、</w:t>
      </w:r>
      <w:r w:rsidRPr="00E16E2F">
        <w:rPr>
          <w:rFonts w:eastAsia="標楷體" w:hint="eastAsia"/>
        </w:rPr>
        <w:t>教育部國民及學前教育署補助直轄市縣（市）政府辦理資優教育方案作業原則。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貳、目的：</w:t>
      </w:r>
    </w:p>
    <w:p w:rsidR="00750819" w:rsidRPr="00E16E2F" w:rsidRDefault="00750819" w:rsidP="00906F95">
      <w:pPr>
        <w:snapToGrid w:val="0"/>
        <w:ind w:leftChars="200" w:left="960" w:hangingChars="200" w:hanging="480"/>
        <w:rPr>
          <w:rFonts w:eastAsia="標楷體"/>
        </w:rPr>
      </w:pPr>
      <w:r w:rsidRPr="00E16E2F">
        <w:rPr>
          <w:rFonts w:eastAsia="標楷體" w:hint="eastAsia"/>
        </w:rPr>
        <w:t>一、開發資賦優異學生領導才能，提供多元課程培養發展領導能力。</w:t>
      </w:r>
    </w:p>
    <w:p w:rsidR="00750819" w:rsidRPr="00E16E2F" w:rsidRDefault="00E16E2F" w:rsidP="00906F95">
      <w:pPr>
        <w:snapToGrid w:val="0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二、</w:t>
      </w:r>
      <w:r w:rsidR="00750819" w:rsidRPr="00E16E2F">
        <w:rPr>
          <w:rFonts w:eastAsia="標楷體" w:hint="eastAsia"/>
        </w:rPr>
        <w:t>建構學校本位資優教育方案，發展本校資優教育特色。</w:t>
      </w:r>
    </w:p>
    <w:p w:rsidR="00750819" w:rsidRPr="00E16E2F" w:rsidRDefault="00E16E2F" w:rsidP="00906F95">
      <w:pPr>
        <w:snapToGrid w:val="0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三、</w:t>
      </w:r>
      <w:r w:rsidR="00750819" w:rsidRPr="00E16E2F">
        <w:rPr>
          <w:rFonts w:eastAsia="標楷體"/>
        </w:rPr>
        <w:t>能整合</w:t>
      </w:r>
      <w:r w:rsidR="00750819" w:rsidRPr="00E16E2F">
        <w:rPr>
          <w:rFonts w:eastAsia="標楷體" w:hint="eastAsia"/>
        </w:rPr>
        <w:t>科學素養</w:t>
      </w:r>
      <w:r w:rsidR="00750819" w:rsidRPr="00E16E2F">
        <w:rPr>
          <w:rFonts w:eastAsia="標楷體" w:hAnsi="標楷體" w:hint="eastAsia"/>
        </w:rPr>
        <w:t>，跨區跨校交流科學課程，增進學生自然保護科學知能。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参、辦理單位：</w:t>
      </w:r>
    </w:p>
    <w:p w:rsidR="00750819" w:rsidRPr="00E16E2F" w:rsidRDefault="00750819" w:rsidP="00906F95">
      <w:pPr>
        <w:snapToGrid w:val="0"/>
        <w:ind w:leftChars="200" w:left="960" w:hangingChars="200" w:hanging="480"/>
        <w:rPr>
          <w:rFonts w:eastAsia="標楷體"/>
        </w:rPr>
      </w:pPr>
      <w:r w:rsidRPr="00E16E2F">
        <w:rPr>
          <w:rFonts w:eastAsia="標楷體" w:hint="eastAsia"/>
        </w:rPr>
        <w:t>一、主辦單位：臺南市政府教育局。</w:t>
      </w:r>
    </w:p>
    <w:p w:rsidR="00750819" w:rsidRPr="00E16E2F" w:rsidRDefault="00750819" w:rsidP="00906F95">
      <w:pPr>
        <w:snapToGrid w:val="0"/>
        <w:ind w:leftChars="200" w:left="960" w:hangingChars="200" w:hanging="480"/>
        <w:rPr>
          <w:rFonts w:eastAsia="標楷體"/>
        </w:rPr>
      </w:pPr>
      <w:r w:rsidRPr="00E16E2F">
        <w:rPr>
          <w:rFonts w:eastAsia="標楷體" w:hint="eastAsia"/>
        </w:rPr>
        <w:t>二、承辦單位：臺南市立建興國中。</w:t>
      </w:r>
    </w:p>
    <w:p w:rsidR="00750819" w:rsidRPr="00E16E2F" w:rsidRDefault="00750819" w:rsidP="00906F95">
      <w:pPr>
        <w:snapToGrid w:val="0"/>
        <w:ind w:leftChars="200" w:left="960" w:hangingChars="200" w:hanging="480"/>
        <w:rPr>
          <w:rFonts w:eastAsia="標楷體"/>
        </w:rPr>
      </w:pPr>
      <w:r w:rsidRPr="00E16E2F">
        <w:rPr>
          <w:rFonts w:eastAsia="標楷體" w:hint="eastAsia"/>
        </w:rPr>
        <w:t>三、協辦單位</w:t>
      </w:r>
      <w:r w:rsidRPr="00E16E2F">
        <w:rPr>
          <w:rFonts w:ascii="標楷體" w:eastAsia="標楷體" w:hAnsi="標楷體" w:hint="eastAsia"/>
        </w:rPr>
        <w:t>：</w:t>
      </w:r>
      <w:r w:rsidRPr="00E16E2F">
        <w:rPr>
          <w:rFonts w:eastAsia="標楷體" w:hint="eastAsia"/>
        </w:rPr>
        <w:t>臺東縣立東海國中。</w:t>
      </w:r>
    </w:p>
    <w:p w:rsidR="00750819" w:rsidRPr="001306F3" w:rsidRDefault="00750819" w:rsidP="00906F95">
      <w:pPr>
        <w:snapToGrid w:val="0"/>
        <w:rPr>
          <w:rFonts w:eastAsia="標楷體"/>
        </w:rPr>
      </w:pPr>
      <w:r w:rsidRPr="001306F3">
        <w:rPr>
          <w:rFonts w:eastAsia="標楷體"/>
          <w:b/>
        </w:rPr>
        <w:t>肆、計畫名稱</w:t>
      </w:r>
      <w:r w:rsidRPr="001306F3">
        <w:rPr>
          <w:rFonts w:eastAsia="標楷體" w:hint="eastAsia"/>
          <w:b/>
        </w:rPr>
        <w:t>:</w:t>
      </w:r>
      <w:r w:rsidRPr="001306F3">
        <w:rPr>
          <w:rFonts w:eastAsia="標楷體" w:hint="eastAsia"/>
          <w:b/>
        </w:rPr>
        <w:t>打開大南門</w:t>
      </w:r>
      <w:r w:rsidRPr="001306F3">
        <w:rPr>
          <w:rFonts w:eastAsia="標楷體" w:hint="eastAsia"/>
          <w:b/>
        </w:rPr>
        <w:t>~</w:t>
      </w:r>
      <w:r w:rsidRPr="001306F3">
        <w:rPr>
          <w:rFonts w:eastAsia="標楷體" w:hint="eastAsia"/>
          <w:b/>
        </w:rPr>
        <w:t>看見新東海</w:t>
      </w:r>
    </w:p>
    <w:p w:rsidR="00750819" w:rsidRPr="00E16E2F" w:rsidRDefault="00750819" w:rsidP="00906F95">
      <w:pPr>
        <w:snapToGrid w:val="0"/>
        <w:ind w:leftChars="200" w:left="1200" w:hangingChars="300" w:hanging="720"/>
        <w:rPr>
          <w:rFonts w:eastAsia="標楷體"/>
        </w:rPr>
      </w:pPr>
      <w:r w:rsidRPr="00E16E2F">
        <w:rPr>
          <w:rFonts w:eastAsia="標楷體" w:hint="eastAsia"/>
        </w:rPr>
        <w:t>源起</w:t>
      </w:r>
      <w:r w:rsidR="00E16E2F">
        <w:rPr>
          <w:rFonts w:eastAsia="標楷體" w:hint="eastAsia"/>
        </w:rPr>
        <w:t>：</w:t>
      </w:r>
      <w:r w:rsidRPr="00E16E2F">
        <w:rPr>
          <w:rFonts w:eastAsia="標楷體" w:hint="eastAsia"/>
        </w:rPr>
        <w:t>大南門城為本校校園內的古蹟，我們期待帶領學生走出校門，與跨區友校</w:t>
      </w:r>
      <w:r w:rsidR="00E16E2F">
        <w:rPr>
          <w:rFonts w:eastAsia="標楷體" w:hint="eastAsia"/>
        </w:rPr>
        <w:t>─</w:t>
      </w:r>
      <w:r w:rsidRPr="00E16E2F">
        <w:rPr>
          <w:rFonts w:eastAsia="標楷體" w:hint="eastAsia"/>
        </w:rPr>
        <w:t>臺東東海國中交流互動，也趁此機會觀察體驗臺東的在地文化與自然環境，增廣學生的視野。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伍、參加對象：</w:t>
      </w:r>
    </w:p>
    <w:p w:rsidR="00750819" w:rsidRPr="00AC7EE7" w:rsidRDefault="00AC7EE7" w:rsidP="00906F95">
      <w:pPr>
        <w:snapToGrid w:val="0"/>
        <w:ind w:leftChars="200" w:left="960" w:hangingChars="200" w:hanging="480"/>
        <w:jc w:val="both"/>
        <w:rPr>
          <w:rFonts w:eastAsia="標楷體" w:hAnsi="標楷體"/>
        </w:rPr>
      </w:pPr>
      <w:r>
        <w:rPr>
          <w:rFonts w:eastAsia="標楷體" w:hint="eastAsia"/>
        </w:rPr>
        <w:t>一、</w:t>
      </w:r>
      <w:r w:rsidR="00750819" w:rsidRPr="00AC7EE7">
        <w:rPr>
          <w:rFonts w:eastAsia="標楷體" w:hint="eastAsia"/>
        </w:rPr>
        <w:t>經本市鑑輔會鑑定通過之數理資優學生。</w:t>
      </w:r>
    </w:p>
    <w:p w:rsidR="00AC7EE7" w:rsidRDefault="00AC7EE7" w:rsidP="00906F95">
      <w:pPr>
        <w:snapToGrid w:val="0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="00750819" w:rsidRPr="00AC7EE7">
        <w:rPr>
          <w:rFonts w:eastAsia="標楷體" w:hint="eastAsia"/>
        </w:rPr>
        <w:t>經本市鑑輔會鑑定通過之數理區域資優方案學生</w:t>
      </w:r>
      <w:r>
        <w:rPr>
          <w:rFonts w:eastAsia="標楷體" w:hint="eastAsia"/>
        </w:rPr>
        <w:t>。</w:t>
      </w:r>
    </w:p>
    <w:p w:rsidR="00750819" w:rsidRPr="00AC7EE7" w:rsidRDefault="00AC7EE7" w:rsidP="00906F95">
      <w:pPr>
        <w:snapToGrid w:val="0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="00750819" w:rsidRPr="00AC7EE7">
        <w:rPr>
          <w:rFonts w:eastAsia="標楷體" w:hint="eastAsia"/>
        </w:rPr>
        <w:t>具有學習潛能之學生</w:t>
      </w:r>
      <w:r w:rsidR="00750819" w:rsidRPr="00AC7EE7">
        <w:rPr>
          <w:rFonts w:eastAsia="標楷體" w:hAnsi="標楷體" w:hint="eastAsia"/>
        </w:rPr>
        <w:t>，如：</w:t>
      </w:r>
      <w:r w:rsidR="00750819" w:rsidRPr="00AC7EE7">
        <w:rPr>
          <w:rFonts w:eastAsia="標楷體" w:hint="eastAsia"/>
          <w:bCs/>
        </w:rPr>
        <w:t>曾參加政府機關所舉辦之科學方面競賽或活動表現優異或曾獲獎者。</w:t>
      </w:r>
    </w:p>
    <w:p w:rsidR="00750819" w:rsidRPr="00AC7EE7" w:rsidRDefault="00AC7EE7" w:rsidP="00906F95">
      <w:pPr>
        <w:snapToGrid w:val="0"/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</w:rPr>
        <w:t>四、</w:t>
      </w:r>
      <w:r w:rsidR="00750819" w:rsidRPr="00AC7EE7">
        <w:rPr>
          <w:rFonts w:eastAsia="標楷體" w:hint="eastAsia"/>
        </w:rPr>
        <w:t>對此活動有興趣之學生</w:t>
      </w:r>
      <w:r w:rsidR="00750819" w:rsidRPr="00AC7EE7">
        <w:rPr>
          <w:rFonts w:eastAsia="標楷體" w:hint="eastAsia"/>
          <w:bCs/>
        </w:rPr>
        <w:t>。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陸、實施時間：</w:t>
      </w:r>
    </w:p>
    <w:p w:rsidR="00750819" w:rsidRPr="00AC7EE7" w:rsidRDefault="00750819" w:rsidP="00906F95">
      <w:pPr>
        <w:snapToGrid w:val="0"/>
        <w:ind w:leftChars="-1" w:left="-2" w:firstLineChars="200" w:firstLine="480"/>
        <w:rPr>
          <w:rFonts w:eastAsia="標楷體"/>
        </w:rPr>
      </w:pPr>
      <w:r w:rsidRPr="00AC7EE7">
        <w:rPr>
          <w:rFonts w:eastAsia="標楷體" w:hint="eastAsia"/>
        </w:rPr>
        <w:t>108</w:t>
      </w:r>
      <w:r w:rsidRPr="00AC7EE7">
        <w:rPr>
          <w:rFonts w:eastAsia="標楷體" w:hint="eastAsia"/>
        </w:rPr>
        <w:t>年</w:t>
      </w:r>
      <w:r w:rsidRPr="00AC7EE7">
        <w:rPr>
          <w:rFonts w:eastAsia="標楷體" w:hint="eastAsia"/>
        </w:rPr>
        <w:t>1</w:t>
      </w:r>
      <w:r w:rsidRPr="00AC7EE7">
        <w:rPr>
          <w:rFonts w:eastAsia="標楷體" w:hint="eastAsia"/>
        </w:rPr>
        <w:t>月</w:t>
      </w:r>
      <w:r w:rsidRPr="00AC7EE7">
        <w:rPr>
          <w:rFonts w:eastAsia="標楷體" w:hint="eastAsia"/>
        </w:rPr>
        <w:t>21</w:t>
      </w:r>
      <w:r w:rsidRPr="00AC7EE7">
        <w:rPr>
          <w:rFonts w:eastAsia="標楷體" w:hint="eastAsia"/>
        </w:rPr>
        <w:t>日（星期一）至</w:t>
      </w:r>
      <w:r w:rsidRPr="00AC7EE7">
        <w:rPr>
          <w:rFonts w:eastAsia="標楷體" w:hint="eastAsia"/>
        </w:rPr>
        <w:t>1</w:t>
      </w:r>
      <w:r w:rsidRPr="00AC7EE7">
        <w:rPr>
          <w:rFonts w:eastAsia="標楷體" w:hint="eastAsia"/>
        </w:rPr>
        <w:t>月</w:t>
      </w:r>
      <w:r w:rsidRPr="00AC7EE7">
        <w:rPr>
          <w:rFonts w:eastAsia="標楷體" w:hint="eastAsia"/>
        </w:rPr>
        <w:t>23</w:t>
      </w:r>
      <w:r w:rsidRPr="00AC7EE7">
        <w:rPr>
          <w:rFonts w:eastAsia="標楷體" w:hint="eastAsia"/>
        </w:rPr>
        <w:t>日（星期三）。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柒、報名及錄取資格：</w:t>
      </w:r>
    </w:p>
    <w:p w:rsidR="00750819" w:rsidRPr="00AC7EE7" w:rsidRDefault="00750819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bCs/>
        </w:rPr>
      </w:pPr>
      <w:r w:rsidRPr="00AC7EE7">
        <w:rPr>
          <w:rFonts w:eastAsia="標楷體" w:hint="eastAsia"/>
        </w:rPr>
        <w:t>依第伍點報名資格之順位，其次再依報名先後順序及能參與完全程活動者為優先。</w:t>
      </w:r>
    </w:p>
    <w:p w:rsidR="00750819" w:rsidRPr="00AC7EE7" w:rsidRDefault="00750819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bCs/>
        </w:rPr>
      </w:pPr>
      <w:r w:rsidRPr="00AC7EE7">
        <w:rPr>
          <w:rFonts w:eastAsia="標楷體" w:hint="eastAsia"/>
          <w:bCs/>
        </w:rPr>
        <w:t>報名時須同時繳交</w:t>
      </w:r>
      <w:r w:rsidRPr="00AC7EE7">
        <w:rPr>
          <w:rFonts w:eastAsia="標楷體" w:hint="eastAsia"/>
        </w:rPr>
        <w:t>「臺東杉原海域環境開發與爭議」及「鸞山森林文化博物館預覽」之自然或文史報告一份。</w:t>
      </w:r>
    </w:p>
    <w:p w:rsidR="00750819" w:rsidRDefault="00750819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bCs/>
        </w:rPr>
      </w:pPr>
      <w:r w:rsidRPr="00AC7EE7">
        <w:rPr>
          <w:rFonts w:eastAsia="標楷體" w:hint="eastAsia"/>
          <w:bCs/>
        </w:rPr>
        <w:t>格式說明：</w:t>
      </w:r>
      <w:r w:rsidRPr="00AC7EE7">
        <w:rPr>
          <w:rFonts w:eastAsia="標楷體" w:hint="eastAsia"/>
          <w:bCs/>
        </w:rPr>
        <w:t>(1)word</w:t>
      </w:r>
      <w:r w:rsidRPr="00AC7EE7">
        <w:rPr>
          <w:rFonts w:eastAsia="標楷體" w:hint="eastAsia"/>
          <w:bCs/>
        </w:rPr>
        <w:t>檔</w:t>
      </w:r>
      <w:r w:rsidR="001D246D">
        <w:rPr>
          <w:rFonts w:eastAsia="標楷體" w:hint="eastAsia"/>
          <w:bCs/>
        </w:rPr>
        <w:t xml:space="preserve"> </w:t>
      </w:r>
      <w:r w:rsidRPr="00AC7EE7">
        <w:rPr>
          <w:rFonts w:eastAsia="標楷體" w:hint="eastAsia"/>
          <w:bCs/>
        </w:rPr>
        <w:t>(2)</w:t>
      </w:r>
      <w:r w:rsidRPr="00AC7EE7">
        <w:rPr>
          <w:rFonts w:eastAsia="標楷體" w:hint="eastAsia"/>
          <w:bCs/>
        </w:rPr>
        <w:t>字數：</w:t>
      </w:r>
      <w:r w:rsidR="001D246D">
        <w:rPr>
          <w:rFonts w:eastAsia="標楷體" w:hint="eastAsia"/>
          <w:bCs/>
        </w:rPr>
        <w:t>1</w:t>
      </w:r>
      <w:r w:rsidRPr="00AC7EE7">
        <w:rPr>
          <w:rFonts w:eastAsia="標楷體" w:hint="eastAsia"/>
          <w:bCs/>
        </w:rPr>
        <w:t>500</w:t>
      </w:r>
      <w:r w:rsidRPr="00AC7EE7">
        <w:rPr>
          <w:rFonts w:eastAsia="標楷體" w:hint="eastAsia"/>
          <w:bCs/>
        </w:rPr>
        <w:t>字以</w:t>
      </w:r>
      <w:r w:rsidR="001D246D">
        <w:rPr>
          <w:rFonts w:eastAsia="標楷體" w:hint="eastAsia"/>
          <w:bCs/>
        </w:rPr>
        <w:t>內</w:t>
      </w:r>
      <w:r w:rsidR="001D246D">
        <w:rPr>
          <w:rFonts w:eastAsia="標楷體" w:hint="eastAsia"/>
          <w:bCs/>
        </w:rPr>
        <w:t xml:space="preserve"> </w:t>
      </w:r>
      <w:r w:rsidRPr="00AC7EE7">
        <w:rPr>
          <w:rFonts w:eastAsia="標楷體" w:hint="eastAsia"/>
          <w:bCs/>
        </w:rPr>
        <w:t>(3)</w:t>
      </w:r>
      <w:r w:rsidRPr="00AC7EE7">
        <w:rPr>
          <w:rFonts w:eastAsia="標楷體" w:hint="eastAsia"/>
          <w:bCs/>
        </w:rPr>
        <w:t>文字：細明體或標楷體、標題</w:t>
      </w:r>
      <w:r w:rsidRPr="00AC7EE7">
        <w:rPr>
          <w:rFonts w:eastAsia="標楷體" w:hint="eastAsia"/>
          <w:bCs/>
        </w:rPr>
        <w:t>16</w:t>
      </w:r>
      <w:r w:rsidRPr="00AC7EE7">
        <w:rPr>
          <w:rFonts w:eastAsia="標楷體" w:hint="eastAsia"/>
          <w:bCs/>
        </w:rPr>
        <w:t>號字、內文</w:t>
      </w:r>
      <w:r w:rsidRPr="00AC7EE7">
        <w:rPr>
          <w:rFonts w:eastAsia="標楷體" w:hint="eastAsia"/>
          <w:bCs/>
        </w:rPr>
        <w:t>12</w:t>
      </w:r>
      <w:r w:rsidRPr="00AC7EE7">
        <w:rPr>
          <w:rFonts w:eastAsia="標楷體" w:hint="eastAsia"/>
          <w:bCs/>
        </w:rPr>
        <w:t>號字、行距</w:t>
      </w:r>
      <w:r w:rsidRPr="00AC7EE7">
        <w:rPr>
          <w:rFonts w:eastAsia="標楷體" w:hint="eastAsia"/>
          <w:bCs/>
        </w:rPr>
        <w:t>12~16</w:t>
      </w:r>
      <w:r w:rsidRPr="00AC7EE7">
        <w:rPr>
          <w:rFonts w:eastAsia="標楷體" w:hint="eastAsia"/>
          <w:bCs/>
        </w:rPr>
        <w:t>或</w:t>
      </w:r>
      <w:r w:rsidRPr="00AC7EE7">
        <w:rPr>
          <w:rFonts w:eastAsia="標楷體" w:hint="eastAsia"/>
          <w:bCs/>
        </w:rPr>
        <w:t>1.5</w:t>
      </w:r>
      <w:r w:rsidR="005B5B2E">
        <w:rPr>
          <w:rFonts w:eastAsia="標楷體" w:hint="eastAsia"/>
          <w:bCs/>
        </w:rPr>
        <w:t>倍行高</w:t>
      </w:r>
      <w:r w:rsidR="001D246D">
        <w:rPr>
          <w:rFonts w:eastAsia="標楷體" w:hint="eastAsia"/>
          <w:bCs/>
        </w:rPr>
        <w:t xml:space="preserve"> </w:t>
      </w:r>
      <w:r w:rsidR="005B5B2E">
        <w:rPr>
          <w:rFonts w:eastAsia="標楷體" w:hint="eastAsia"/>
          <w:bCs/>
        </w:rPr>
        <w:t>(4)</w:t>
      </w:r>
      <w:r w:rsidR="005B5B2E">
        <w:rPr>
          <w:rFonts w:eastAsia="標楷體" w:hint="eastAsia"/>
          <w:bCs/>
        </w:rPr>
        <w:t>檔案名稱：</w:t>
      </w:r>
      <w:r w:rsidR="005B5B2E" w:rsidRPr="005B5B2E">
        <w:rPr>
          <w:rFonts w:eastAsia="標楷體" w:hint="eastAsia"/>
          <w:bCs/>
          <w:u w:val="single"/>
        </w:rPr>
        <w:t>○年○班○○○寒假營隊報告</w:t>
      </w:r>
      <w:r w:rsidR="005B5B2E">
        <w:rPr>
          <w:rFonts w:eastAsia="標楷體" w:hint="eastAsia"/>
          <w:bCs/>
        </w:rPr>
        <w:t>。</w:t>
      </w:r>
    </w:p>
    <w:p w:rsidR="005B5B2E" w:rsidRPr="00AC7EE7" w:rsidRDefault="005B5B2E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bCs/>
        </w:rPr>
      </w:pPr>
      <w:r w:rsidRPr="005B5B2E">
        <w:rPr>
          <w:rFonts w:eastAsia="標楷體" w:hint="eastAsia"/>
          <w:bCs/>
        </w:rPr>
        <w:t>報告電子檔</w:t>
      </w:r>
      <w:r w:rsidR="009E2878">
        <w:rPr>
          <w:rFonts w:eastAsia="標楷體" w:hint="eastAsia"/>
          <w:bCs/>
        </w:rPr>
        <w:t>可用</w:t>
      </w:r>
      <w:r w:rsidR="00B45157">
        <w:rPr>
          <w:rFonts w:eastAsia="標楷體" w:hint="eastAsia"/>
          <w:bCs/>
        </w:rPr>
        <w:t>隨身碟方式</w:t>
      </w:r>
      <w:r w:rsidR="009E2878">
        <w:rPr>
          <w:rFonts w:eastAsia="標楷體" w:hint="eastAsia"/>
          <w:bCs/>
        </w:rPr>
        <w:t>繳交到輔導室特教組或以電子郵件方式</w:t>
      </w:r>
      <w:r w:rsidRPr="005B5B2E">
        <w:rPr>
          <w:rFonts w:eastAsia="標楷體" w:hint="eastAsia"/>
          <w:bCs/>
        </w:rPr>
        <w:t>寄到</w:t>
      </w:r>
      <w:r w:rsidRPr="005B5B2E">
        <w:rPr>
          <w:rFonts w:eastAsia="標楷體" w:hint="eastAsia"/>
          <w:bCs/>
        </w:rPr>
        <w:t>xkiller@tn.edu.tw</w:t>
      </w:r>
      <w:r>
        <w:rPr>
          <w:rFonts w:eastAsia="標楷體" w:hint="eastAsia"/>
          <w:bCs/>
        </w:rPr>
        <w:t>。</w:t>
      </w:r>
    </w:p>
    <w:p w:rsidR="00750819" w:rsidRPr="00AC7EE7" w:rsidRDefault="00750819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bCs/>
          <w:color w:val="000000"/>
        </w:rPr>
      </w:pPr>
      <w:r w:rsidRPr="00AC7EE7">
        <w:rPr>
          <w:rFonts w:eastAsia="標楷體"/>
          <w:bCs/>
          <w:color w:val="000000"/>
        </w:rPr>
        <w:t>錄取</w:t>
      </w:r>
      <w:r w:rsidRPr="00AC7EE7">
        <w:rPr>
          <w:rFonts w:eastAsia="標楷體" w:hint="eastAsia"/>
          <w:bCs/>
          <w:color w:val="000000"/>
        </w:rPr>
        <w:t>人數</w:t>
      </w:r>
      <w:r w:rsidRPr="00AC7EE7">
        <w:rPr>
          <w:rFonts w:eastAsia="標楷體"/>
          <w:bCs/>
          <w:color w:val="000000"/>
        </w:rPr>
        <w:t>：</w:t>
      </w:r>
      <w:r w:rsidR="00AC7EE7">
        <w:rPr>
          <w:rFonts w:eastAsia="標楷體" w:hint="eastAsia"/>
          <w:bCs/>
          <w:color w:val="000000"/>
        </w:rPr>
        <w:t>7</w:t>
      </w:r>
      <w:r w:rsidRPr="00AC7EE7">
        <w:rPr>
          <w:rFonts w:eastAsia="標楷體" w:hint="eastAsia"/>
          <w:bCs/>
          <w:color w:val="000000"/>
        </w:rPr>
        <w:t>0</w:t>
      </w:r>
      <w:r w:rsidRPr="00AC7EE7">
        <w:rPr>
          <w:rFonts w:eastAsia="標楷體" w:hint="eastAsia"/>
          <w:bCs/>
          <w:color w:val="000000"/>
        </w:rPr>
        <w:t>人。</w:t>
      </w:r>
    </w:p>
    <w:p w:rsidR="00750819" w:rsidRPr="009B4291" w:rsidRDefault="005B5B2E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報名截止日：</w:t>
      </w:r>
      <w:r>
        <w:rPr>
          <w:rFonts w:eastAsia="標楷體" w:hint="eastAsia"/>
          <w:bCs/>
          <w:color w:val="000000"/>
        </w:rPr>
        <w:t>108</w:t>
      </w:r>
      <w:r>
        <w:rPr>
          <w:rFonts w:eastAsia="標楷體" w:hint="eastAsia"/>
          <w:bCs/>
          <w:color w:val="000000"/>
        </w:rPr>
        <w:t>年</w:t>
      </w:r>
      <w:r>
        <w:rPr>
          <w:rFonts w:eastAsia="標楷體" w:hint="eastAsia"/>
          <w:bCs/>
          <w:color w:val="000000"/>
        </w:rPr>
        <w:t>1</w:t>
      </w:r>
      <w:r>
        <w:rPr>
          <w:rFonts w:eastAsia="標楷體" w:hint="eastAsia"/>
          <w:bCs/>
          <w:color w:val="000000"/>
        </w:rPr>
        <w:t>月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日中午前報名截止。並</w:t>
      </w:r>
      <w:r w:rsidR="00750819" w:rsidRPr="00AC7EE7">
        <w:rPr>
          <w:rFonts w:eastAsia="標楷體" w:hint="eastAsia"/>
          <w:bCs/>
          <w:color w:val="000000"/>
        </w:rPr>
        <w:t>於</w:t>
      </w:r>
      <w:r w:rsidR="009B4291">
        <w:rPr>
          <w:rFonts w:eastAsia="標楷體" w:hint="eastAsia"/>
          <w:bCs/>
          <w:color w:val="000000"/>
        </w:rPr>
        <w:t>108</w:t>
      </w:r>
      <w:r w:rsidR="009B4291">
        <w:rPr>
          <w:rFonts w:eastAsia="標楷體" w:hint="eastAsia"/>
          <w:bCs/>
          <w:color w:val="000000"/>
        </w:rPr>
        <w:t>年</w:t>
      </w:r>
      <w:r w:rsidR="00750819" w:rsidRPr="00AC7EE7">
        <w:rPr>
          <w:rFonts w:eastAsia="標楷體" w:hint="eastAsia"/>
          <w:bCs/>
          <w:color w:val="000000"/>
        </w:rPr>
        <w:t>1</w:t>
      </w:r>
      <w:r w:rsidR="00750819" w:rsidRPr="00AC7EE7">
        <w:rPr>
          <w:rFonts w:eastAsia="標楷體" w:hint="eastAsia"/>
          <w:bCs/>
          <w:color w:val="000000"/>
        </w:rPr>
        <w:t>月</w:t>
      </w:r>
      <w:r w:rsidR="00AC7EE7">
        <w:rPr>
          <w:rFonts w:eastAsia="標楷體" w:hint="eastAsia"/>
          <w:bCs/>
          <w:color w:val="000000"/>
        </w:rPr>
        <w:t>3</w:t>
      </w:r>
      <w:r w:rsidR="00750819" w:rsidRPr="00AC7EE7">
        <w:rPr>
          <w:rFonts w:eastAsia="標楷體" w:hint="eastAsia"/>
          <w:bCs/>
          <w:color w:val="000000"/>
        </w:rPr>
        <w:t>日</w:t>
      </w:r>
      <w:bookmarkStart w:id="0" w:name="_GoBack"/>
      <w:bookmarkEnd w:id="0"/>
      <w:r w:rsidR="00750819" w:rsidRPr="00AC7EE7">
        <w:rPr>
          <w:rFonts w:eastAsia="標楷體" w:hint="eastAsia"/>
          <w:bCs/>
          <w:color w:val="000000"/>
        </w:rPr>
        <w:t>公告</w:t>
      </w:r>
      <w:r>
        <w:rPr>
          <w:rFonts w:eastAsia="標楷體" w:hint="eastAsia"/>
          <w:bCs/>
          <w:color w:val="000000"/>
        </w:rPr>
        <w:t>錄取名單</w:t>
      </w:r>
      <w:r w:rsidR="00750819" w:rsidRPr="00AC7EE7">
        <w:rPr>
          <w:rFonts w:eastAsia="標楷體" w:hint="eastAsia"/>
          <w:bCs/>
          <w:color w:val="000000"/>
        </w:rPr>
        <w:t>於建興國中網站</w:t>
      </w:r>
      <w:r>
        <w:rPr>
          <w:rFonts w:eastAsia="標楷體" w:hint="eastAsia"/>
          <w:bCs/>
          <w:color w:val="000000"/>
        </w:rPr>
        <w:t>及輔導室外公布欄</w:t>
      </w:r>
      <w:r w:rsidR="00750819" w:rsidRPr="00AC7EE7">
        <w:rPr>
          <w:rFonts w:eastAsia="標楷體" w:hint="eastAsia"/>
          <w:bCs/>
          <w:color w:val="000000"/>
        </w:rPr>
        <w:t>。</w:t>
      </w:r>
    </w:p>
    <w:p w:rsidR="009B4291" w:rsidRPr="00D54120" w:rsidRDefault="009B4291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繳費方式：確定錄取者於</w:t>
      </w:r>
      <w:r>
        <w:rPr>
          <w:rFonts w:eastAsia="標楷體" w:hint="eastAsia"/>
          <w:bCs/>
          <w:color w:val="000000"/>
        </w:rPr>
        <w:t>1</w:t>
      </w:r>
      <w:r>
        <w:rPr>
          <w:rFonts w:eastAsia="標楷體" w:hint="eastAsia"/>
          <w:bCs/>
          <w:color w:val="000000"/>
        </w:rPr>
        <w:t>月</w:t>
      </w:r>
      <w:r w:rsidR="00B04874">
        <w:rPr>
          <w:rFonts w:eastAsia="標楷體" w:hint="eastAsia"/>
          <w:bCs/>
          <w:color w:val="000000"/>
        </w:rPr>
        <w:t>11</w:t>
      </w:r>
      <w:r w:rsidR="00B04874">
        <w:rPr>
          <w:rFonts w:eastAsia="標楷體" w:hint="eastAsia"/>
          <w:bCs/>
          <w:color w:val="000000"/>
        </w:rPr>
        <w:t>日</w:t>
      </w:r>
      <w:r w:rsidR="00B04874">
        <w:rPr>
          <w:rFonts w:eastAsia="標楷體" w:hint="eastAsia"/>
          <w:bCs/>
          <w:color w:val="000000"/>
        </w:rPr>
        <w:t>(</w:t>
      </w:r>
      <w:r w:rsidR="00B04874">
        <w:rPr>
          <w:rFonts w:eastAsia="標楷體" w:hint="eastAsia"/>
          <w:bCs/>
          <w:color w:val="000000"/>
        </w:rPr>
        <w:t>五</w:t>
      </w:r>
      <w:r w:rsidR="00B04874">
        <w:rPr>
          <w:rFonts w:eastAsia="標楷體" w:hint="eastAsia"/>
          <w:bCs/>
          <w:color w:val="000000"/>
        </w:rPr>
        <w:t>)</w:t>
      </w:r>
      <w:r w:rsidR="00B04874">
        <w:rPr>
          <w:rFonts w:eastAsia="標楷體" w:hint="eastAsia"/>
          <w:bCs/>
          <w:color w:val="000000"/>
        </w:rPr>
        <w:t>前繳交費用</w:t>
      </w:r>
      <w:r w:rsidR="00B04874">
        <w:rPr>
          <w:rFonts w:eastAsia="標楷體" w:hint="eastAsia"/>
          <w:bCs/>
          <w:color w:val="000000"/>
        </w:rPr>
        <w:t>4000</w:t>
      </w:r>
      <w:r w:rsidR="00B04874">
        <w:rPr>
          <w:rFonts w:eastAsia="標楷體" w:hint="eastAsia"/>
          <w:bCs/>
          <w:color w:val="000000"/>
        </w:rPr>
        <w:t>元至特教組</w:t>
      </w:r>
      <w:r w:rsidR="00B04874">
        <w:rPr>
          <w:rFonts w:eastAsia="標楷體" w:hint="eastAsia"/>
          <w:bCs/>
          <w:color w:val="000000"/>
        </w:rPr>
        <w:t>(</w:t>
      </w:r>
      <w:r w:rsidR="00B04874">
        <w:rPr>
          <w:rFonts w:eastAsia="標楷體" w:hint="eastAsia"/>
          <w:bCs/>
          <w:color w:val="000000"/>
        </w:rPr>
        <w:t>多退少補</w:t>
      </w:r>
      <w:r w:rsidR="00B04874">
        <w:rPr>
          <w:rFonts w:eastAsia="標楷體" w:hint="eastAsia"/>
          <w:bCs/>
          <w:color w:val="000000"/>
        </w:rPr>
        <w:t>)</w:t>
      </w:r>
      <w:r w:rsidR="00B04874">
        <w:rPr>
          <w:rFonts w:eastAsia="標楷體" w:hint="eastAsia"/>
          <w:bCs/>
          <w:color w:val="000000"/>
        </w:rPr>
        <w:t>。具低收證明及身障證明之學生，則免收費。</w:t>
      </w:r>
    </w:p>
    <w:p w:rsidR="00D54120" w:rsidRPr="00D54120" w:rsidRDefault="00D54120" w:rsidP="00906F95">
      <w:pPr>
        <w:numPr>
          <w:ilvl w:val="0"/>
          <w:numId w:val="2"/>
        </w:numPr>
        <w:snapToGrid w:val="0"/>
        <w:ind w:leftChars="200" w:left="960" w:hangingChars="200" w:hanging="480"/>
        <w:rPr>
          <w:rFonts w:eastAsia="標楷體"/>
          <w:color w:val="000000"/>
        </w:rPr>
      </w:pPr>
      <w:r w:rsidRPr="00D54120">
        <w:rPr>
          <w:rFonts w:eastAsia="標楷體" w:hint="eastAsia"/>
          <w:bCs/>
          <w:color w:val="000000"/>
        </w:rPr>
        <w:t>聯絡人：</w:t>
      </w:r>
      <w:r w:rsidRPr="00D54120">
        <w:rPr>
          <w:rFonts w:eastAsia="標楷體" w:hint="eastAsia"/>
          <w:bCs/>
          <w:color w:val="000000" w:themeColor="text1"/>
        </w:rPr>
        <w:t>特教組陳勇智老師</w:t>
      </w:r>
      <w:r w:rsidRPr="00D54120">
        <w:rPr>
          <w:rFonts w:eastAsia="標楷體" w:hint="eastAsia"/>
          <w:bCs/>
          <w:color w:val="000000" w:themeColor="text1"/>
        </w:rPr>
        <w:t xml:space="preserve"> </w:t>
      </w:r>
      <w:r w:rsidRPr="00D54120">
        <w:rPr>
          <w:rFonts w:eastAsia="標楷體" w:hint="eastAsia"/>
          <w:bCs/>
          <w:color w:val="000000" w:themeColor="text1"/>
        </w:rPr>
        <w:t>電話：</w:t>
      </w:r>
      <w:r w:rsidRPr="00D54120">
        <w:rPr>
          <w:rFonts w:eastAsia="標楷體" w:hint="eastAsia"/>
          <w:bCs/>
          <w:color w:val="000000" w:themeColor="text1"/>
        </w:rPr>
        <w:t>2139601</w:t>
      </w:r>
      <w:r w:rsidRPr="00D54120">
        <w:rPr>
          <w:rFonts w:eastAsia="標楷體" w:hint="eastAsia"/>
          <w:bCs/>
          <w:color w:val="000000" w:themeColor="text1"/>
        </w:rPr>
        <w:t>分機</w:t>
      </w:r>
      <w:r w:rsidRPr="00D54120">
        <w:rPr>
          <w:rFonts w:eastAsia="標楷體" w:hint="eastAsia"/>
          <w:bCs/>
          <w:color w:val="000000" w:themeColor="text1"/>
        </w:rPr>
        <w:t xml:space="preserve">26 </w:t>
      </w:r>
      <w:r w:rsidRPr="00D54120">
        <w:rPr>
          <w:rFonts w:eastAsia="標楷體" w:hint="eastAsia"/>
          <w:bCs/>
          <w:color w:val="000000" w:themeColor="text1"/>
        </w:rPr>
        <w:t>傳真電話：</w:t>
      </w:r>
      <w:r w:rsidRPr="00D54120">
        <w:rPr>
          <w:rFonts w:eastAsia="標楷體" w:hint="eastAsia"/>
          <w:bCs/>
          <w:color w:val="000000" w:themeColor="text1"/>
        </w:rPr>
        <w:t>2132640</w:t>
      </w:r>
    </w:p>
    <w:p w:rsidR="00750819" w:rsidRPr="001306F3" w:rsidRDefault="00750819" w:rsidP="00750819">
      <w:pPr>
        <w:snapToGrid w:val="0"/>
        <w:spacing w:line="300" w:lineRule="auto"/>
        <w:rPr>
          <w:rFonts w:eastAsia="標楷體"/>
          <w:b/>
        </w:rPr>
      </w:pPr>
      <w:r w:rsidRPr="001306F3">
        <w:rPr>
          <w:rFonts w:eastAsia="標楷體"/>
          <w:b/>
        </w:rPr>
        <w:t>捌、</w:t>
      </w:r>
      <w:r w:rsidRPr="001306F3">
        <w:rPr>
          <w:rFonts w:eastAsia="標楷體" w:hint="eastAsia"/>
          <w:b/>
        </w:rPr>
        <w:t>計畫</w:t>
      </w:r>
      <w:r w:rsidRPr="001306F3">
        <w:rPr>
          <w:rFonts w:eastAsia="標楷體"/>
          <w:b/>
        </w:rPr>
        <w:t>內容與師資</w:t>
      </w:r>
      <w:r w:rsidR="001306F3">
        <w:rPr>
          <w:rFonts w:eastAsia="標楷體" w:hint="eastAsia"/>
          <w:b/>
        </w:rPr>
        <w:t>：</w:t>
      </w:r>
    </w:p>
    <w:tbl>
      <w:tblPr>
        <w:tblW w:w="10572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1205"/>
        <w:gridCol w:w="627"/>
        <w:gridCol w:w="708"/>
        <w:gridCol w:w="4902"/>
        <w:gridCol w:w="567"/>
        <w:gridCol w:w="1701"/>
      </w:tblGrid>
      <w:tr w:rsidR="00750819" w:rsidTr="009E2878">
        <w:trPr>
          <w:cantSplit/>
          <w:trHeight w:val="360"/>
        </w:trPr>
        <w:tc>
          <w:tcPr>
            <w:tcW w:w="86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主題</w:t>
            </w:r>
          </w:p>
        </w:tc>
        <w:tc>
          <w:tcPr>
            <w:tcW w:w="120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子題</w:t>
            </w:r>
          </w:p>
        </w:tc>
        <w:tc>
          <w:tcPr>
            <w:tcW w:w="62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日期</w:t>
            </w:r>
          </w:p>
        </w:tc>
        <w:tc>
          <w:tcPr>
            <w:tcW w:w="70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時間</w:t>
            </w:r>
          </w:p>
        </w:tc>
        <w:tc>
          <w:tcPr>
            <w:tcW w:w="49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課程</w:t>
            </w:r>
            <w:r w:rsidRPr="001306F3">
              <w:rPr>
                <w:rFonts w:eastAsia="標楷體" w:hint="eastAsia"/>
                <w:sz w:val="22"/>
                <w:szCs w:val="22"/>
              </w:rPr>
              <w:t>/</w:t>
            </w:r>
            <w:r w:rsidRPr="001306F3">
              <w:rPr>
                <w:rFonts w:eastAsia="標楷體" w:hint="eastAsia"/>
                <w:sz w:val="22"/>
                <w:szCs w:val="22"/>
              </w:rPr>
              <w:t>活動內容說明</w:t>
            </w:r>
          </w:p>
        </w:tc>
        <w:tc>
          <w:tcPr>
            <w:tcW w:w="5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節數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3F3F3"/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師資</w:t>
            </w:r>
          </w:p>
        </w:tc>
      </w:tr>
      <w:tr w:rsidR="00750819" w:rsidTr="009E2878">
        <w:trPr>
          <w:cantSplit/>
          <w:trHeight w:val="771"/>
        </w:trPr>
        <w:tc>
          <w:tcPr>
            <w:tcW w:w="862" w:type="dxa"/>
            <w:vMerge w:val="restart"/>
            <w:tcBorders>
              <w:top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750819" w:rsidRPr="00D54120" w:rsidRDefault="00750819" w:rsidP="00906F95">
            <w:pPr>
              <w:snapToGrid w:val="0"/>
              <w:ind w:left="113" w:right="113"/>
              <w:jc w:val="both"/>
              <w:rPr>
                <w:rFonts w:eastAsia="標楷體"/>
              </w:rPr>
            </w:pPr>
            <w:r w:rsidRPr="00D54120">
              <w:rPr>
                <w:rFonts w:eastAsia="標楷體" w:hint="eastAsia"/>
              </w:rPr>
              <w:t>「打開大南門、看見新東海」前導課程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科學闖關遊戲服務學習活動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1/5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08:30</w:t>
            </w:r>
          </w:p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|</w:t>
            </w:r>
          </w:p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12:00</w:t>
            </w:r>
          </w:p>
        </w:tc>
        <w:tc>
          <w:tcPr>
            <w:tcW w:w="4902" w:type="dxa"/>
            <w:tcBorders>
              <w:top w:val="single" w:sz="4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ind w:left="240" w:hanging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‧科學闖關遊戲的製作與活動遊戲設計</w:t>
            </w:r>
            <w:r w:rsidRPr="001306F3">
              <w:rPr>
                <w:rFonts w:eastAsia="標楷體" w:hint="eastAsia"/>
                <w:sz w:val="22"/>
                <w:szCs w:val="22"/>
              </w:rPr>
              <w:t>(</w:t>
            </w:r>
            <w:r w:rsidRPr="001306F3">
              <w:rPr>
                <w:rFonts w:eastAsia="標楷體" w:hint="eastAsia"/>
                <w:sz w:val="22"/>
                <w:szCs w:val="22"/>
              </w:rPr>
              <w:t>一</w:t>
            </w:r>
            <w:r w:rsidRPr="001306F3">
              <w:rPr>
                <w:rFonts w:eastAsia="標楷體" w:hint="eastAsia"/>
                <w:sz w:val="22"/>
                <w:szCs w:val="22"/>
              </w:rPr>
              <w:t>)</w:t>
            </w:r>
          </w:p>
          <w:p w:rsidR="00750819" w:rsidRPr="001306F3" w:rsidRDefault="00750819" w:rsidP="009E2878">
            <w:pPr>
              <w:snapToGrid w:val="0"/>
              <w:spacing w:line="216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數學小遊戲</w:t>
            </w:r>
            <w:r w:rsidRPr="001306F3">
              <w:rPr>
                <w:rFonts w:eastAsia="標楷體" w:hint="eastAsia"/>
                <w:sz w:val="22"/>
                <w:szCs w:val="22"/>
              </w:rPr>
              <w:t>:</w:t>
            </w:r>
            <w:r w:rsidRPr="001306F3">
              <w:rPr>
                <w:rFonts w:eastAsia="標楷體" w:hint="eastAsia"/>
                <w:sz w:val="22"/>
                <w:szCs w:val="22"/>
              </w:rPr>
              <w:t>猜猜年齡、邏輯推理、數感遊戲</w:t>
            </w:r>
          </w:p>
          <w:p w:rsidR="00750819" w:rsidRPr="001306F3" w:rsidRDefault="00750819" w:rsidP="009E2878">
            <w:pPr>
              <w:snapToGrid w:val="0"/>
              <w:spacing w:line="216" w:lineRule="auto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理化小遊戲</w:t>
            </w:r>
            <w:r w:rsidRPr="001306F3">
              <w:rPr>
                <w:rFonts w:eastAsia="標楷體" w:hint="eastAsia"/>
                <w:sz w:val="22"/>
                <w:szCs w:val="22"/>
              </w:rPr>
              <w:t>:</w:t>
            </w:r>
            <w:r w:rsidRPr="001306F3">
              <w:rPr>
                <w:rFonts w:eastAsia="標楷體" w:hint="eastAsia"/>
                <w:sz w:val="22"/>
                <w:szCs w:val="22"/>
              </w:rPr>
              <w:t>大象牙膏、製作冰棒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主講：王梵音</w:t>
            </w:r>
          </w:p>
        </w:tc>
      </w:tr>
      <w:tr w:rsidR="00750819" w:rsidTr="009E2878">
        <w:trPr>
          <w:cantSplit/>
          <w:trHeight w:val="1079"/>
        </w:trPr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杉原的美麗與哀愁</w:t>
            </w:r>
          </w:p>
        </w:tc>
        <w:tc>
          <w:tcPr>
            <w:tcW w:w="627" w:type="dxa"/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1/19</w:t>
            </w:r>
          </w:p>
        </w:tc>
        <w:tc>
          <w:tcPr>
            <w:tcW w:w="708" w:type="dxa"/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08:30</w:t>
            </w:r>
          </w:p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|</w:t>
            </w:r>
          </w:p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12:00</w:t>
            </w:r>
          </w:p>
        </w:tc>
        <w:tc>
          <w:tcPr>
            <w:tcW w:w="4902" w:type="dxa"/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ind w:left="240" w:hanging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‧壯麗的山河</w:t>
            </w:r>
            <w:r w:rsidRPr="001306F3">
              <w:rPr>
                <w:rFonts w:eastAsia="標楷體" w:hint="eastAsia"/>
                <w:sz w:val="22"/>
                <w:szCs w:val="22"/>
              </w:rPr>
              <w:t>-</w:t>
            </w:r>
            <w:r w:rsidRPr="001306F3">
              <w:rPr>
                <w:rFonts w:eastAsia="標楷體" w:hint="eastAsia"/>
                <w:sz w:val="22"/>
                <w:szCs w:val="22"/>
              </w:rPr>
              <w:t>地質調查知識與技能</w:t>
            </w:r>
          </w:p>
          <w:p w:rsidR="00750819" w:rsidRPr="001306F3" w:rsidRDefault="00750819" w:rsidP="009E2878">
            <w:pPr>
              <w:snapToGrid w:val="0"/>
              <w:spacing w:line="216" w:lineRule="auto"/>
              <w:ind w:left="240" w:hanging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‧資源環境與永續發展</w:t>
            </w:r>
            <w:r w:rsidRPr="001306F3">
              <w:rPr>
                <w:rFonts w:eastAsia="標楷體" w:hint="eastAsia"/>
                <w:sz w:val="22"/>
                <w:szCs w:val="22"/>
              </w:rPr>
              <w:t>(</w:t>
            </w:r>
            <w:r w:rsidRPr="001306F3">
              <w:rPr>
                <w:rFonts w:eastAsia="標楷體" w:hint="eastAsia"/>
                <w:sz w:val="22"/>
                <w:szCs w:val="22"/>
              </w:rPr>
              <w:t>一</w:t>
            </w:r>
            <w:r w:rsidRPr="001306F3">
              <w:rPr>
                <w:rFonts w:eastAsia="標楷體" w:hint="eastAsia"/>
                <w:sz w:val="22"/>
                <w:szCs w:val="22"/>
              </w:rPr>
              <w:t>)</w:t>
            </w:r>
            <w:r w:rsidRPr="001306F3">
              <w:rPr>
                <w:rFonts w:eastAsia="標楷體"/>
                <w:sz w:val="22"/>
                <w:szCs w:val="22"/>
              </w:rPr>
              <w:t>-</w:t>
            </w:r>
            <w:r w:rsidRPr="001306F3">
              <w:rPr>
                <w:rFonts w:eastAsia="標楷體" w:hint="eastAsia"/>
                <w:sz w:val="22"/>
                <w:szCs w:val="22"/>
              </w:rPr>
              <w:t>海洋洋流、觀光資源開發與汙染的衝突與反思</w:t>
            </w:r>
          </w:p>
        </w:tc>
        <w:tc>
          <w:tcPr>
            <w:tcW w:w="567" w:type="dxa"/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right w:val="thinThickSmallGap" w:sz="12" w:space="0" w:color="auto"/>
            </w:tcBorders>
            <w:vAlign w:val="center"/>
          </w:tcPr>
          <w:p w:rsidR="00750819" w:rsidRPr="001306F3" w:rsidRDefault="00750819" w:rsidP="009E2878">
            <w:pPr>
              <w:snapToGrid w:val="0"/>
              <w:spacing w:line="216" w:lineRule="auto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主講：陳鴻任</w:t>
            </w:r>
          </w:p>
        </w:tc>
      </w:tr>
      <w:tr w:rsidR="00750819" w:rsidTr="009E2878">
        <w:trPr>
          <w:cantSplit/>
          <w:trHeight w:val="1097"/>
        </w:trPr>
        <w:tc>
          <w:tcPr>
            <w:tcW w:w="86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阿力曼的堅持與擔憂</w:t>
            </w:r>
          </w:p>
        </w:tc>
        <w:tc>
          <w:tcPr>
            <w:tcW w:w="627" w:type="dxa"/>
            <w:tcBorders>
              <w:bottom w:val="double" w:sz="4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1/20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50819" w:rsidRPr="00B04874" w:rsidRDefault="00750819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08:30</w:t>
            </w:r>
          </w:p>
          <w:p w:rsidR="00750819" w:rsidRPr="00B04874" w:rsidRDefault="00750819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750819" w:rsidRPr="00B04874" w:rsidRDefault="00750819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12:00</w:t>
            </w:r>
          </w:p>
        </w:tc>
        <w:tc>
          <w:tcPr>
            <w:tcW w:w="4902" w:type="dxa"/>
            <w:tcBorders>
              <w:bottom w:val="double" w:sz="4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ind w:left="240" w:hanging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‧科學闖關遊戲的製作與活動遊戲設計</w:t>
            </w:r>
            <w:r w:rsidRPr="001306F3">
              <w:rPr>
                <w:rFonts w:eastAsia="標楷體" w:hint="eastAsia"/>
                <w:sz w:val="22"/>
                <w:szCs w:val="22"/>
              </w:rPr>
              <w:t>(</w:t>
            </w:r>
            <w:r w:rsidRPr="001306F3">
              <w:rPr>
                <w:rFonts w:eastAsia="標楷體" w:hint="eastAsia"/>
                <w:sz w:val="22"/>
                <w:szCs w:val="22"/>
              </w:rPr>
              <w:t>二</w:t>
            </w:r>
            <w:r w:rsidRPr="001306F3">
              <w:rPr>
                <w:rFonts w:eastAsia="標楷體" w:hint="eastAsia"/>
                <w:sz w:val="22"/>
                <w:szCs w:val="22"/>
              </w:rPr>
              <w:t>)</w:t>
            </w:r>
          </w:p>
          <w:p w:rsidR="00750819" w:rsidRPr="001306F3" w:rsidRDefault="00750819" w:rsidP="00906F95">
            <w:pPr>
              <w:snapToGrid w:val="0"/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生物小遊戲</w:t>
            </w:r>
            <w:r w:rsidRPr="001306F3">
              <w:rPr>
                <w:rFonts w:eastAsia="標楷體" w:hint="eastAsia"/>
                <w:sz w:val="22"/>
                <w:szCs w:val="22"/>
              </w:rPr>
              <w:t>:</w:t>
            </w:r>
            <w:r w:rsidRPr="001306F3">
              <w:rPr>
                <w:rFonts w:eastAsia="標楷體" w:hint="eastAsia"/>
                <w:sz w:val="22"/>
                <w:szCs w:val="22"/>
              </w:rPr>
              <w:t>香蕉刺青、澱粉人</w:t>
            </w:r>
          </w:p>
          <w:p w:rsidR="00750819" w:rsidRPr="001306F3" w:rsidRDefault="00750819" w:rsidP="00906F95">
            <w:pPr>
              <w:snapToGrid w:val="0"/>
              <w:ind w:left="240" w:hanging="24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‧資源環境與永續發展</w:t>
            </w:r>
            <w:r w:rsidRPr="001306F3">
              <w:rPr>
                <w:rFonts w:eastAsia="標楷體" w:hint="eastAsia"/>
                <w:sz w:val="22"/>
                <w:szCs w:val="22"/>
              </w:rPr>
              <w:t>(</w:t>
            </w:r>
            <w:r w:rsidRPr="001306F3">
              <w:rPr>
                <w:rFonts w:eastAsia="標楷體" w:hint="eastAsia"/>
                <w:sz w:val="22"/>
                <w:szCs w:val="22"/>
              </w:rPr>
              <w:t>一</w:t>
            </w:r>
            <w:r w:rsidRPr="001306F3">
              <w:rPr>
                <w:rFonts w:eastAsia="標楷體" w:hint="eastAsia"/>
                <w:sz w:val="22"/>
                <w:szCs w:val="22"/>
              </w:rPr>
              <w:t>)</w:t>
            </w:r>
            <w:r w:rsidRPr="001306F3">
              <w:rPr>
                <w:rFonts w:eastAsia="標楷體"/>
                <w:sz w:val="22"/>
                <w:szCs w:val="22"/>
              </w:rPr>
              <w:t>-</w:t>
            </w:r>
            <w:r w:rsidRPr="001306F3">
              <w:rPr>
                <w:rFonts w:eastAsia="標楷體" w:hint="eastAsia"/>
                <w:sz w:val="22"/>
                <w:szCs w:val="22"/>
              </w:rPr>
              <w:t>原民部落文化、觀光資源開發與文化保護的衝突與反思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主講：楊志鴻</w:t>
            </w:r>
          </w:p>
        </w:tc>
      </w:tr>
      <w:tr w:rsidR="00AC7EE7" w:rsidTr="009E2878">
        <w:trPr>
          <w:cantSplit/>
          <w:trHeight w:val="574"/>
        </w:trPr>
        <w:tc>
          <w:tcPr>
            <w:tcW w:w="8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C7EE7" w:rsidRPr="00D54120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D54120">
              <w:rPr>
                <w:rFonts w:eastAsia="標楷體" w:hint="eastAsia"/>
              </w:rPr>
              <w:lastRenderedPageBreak/>
              <w:t>「到臺東尋找杉原與阿力曼」科學服務及資優領導寒假培力營</w:t>
            </w:r>
          </w:p>
        </w:tc>
        <w:tc>
          <w:tcPr>
            <w:tcW w:w="120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科學體驗與交流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1/21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06:30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10:30</w:t>
            </w:r>
          </w:p>
        </w:tc>
        <w:tc>
          <w:tcPr>
            <w:tcW w:w="49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臺南</w:t>
            </w:r>
            <w:r w:rsidRPr="001306F3">
              <w:rPr>
                <w:rFonts w:eastAsia="標楷體" w:hint="eastAsia"/>
                <w:sz w:val="22"/>
                <w:szCs w:val="22"/>
              </w:rPr>
              <w:t>t</w:t>
            </w:r>
            <w:r w:rsidRPr="001306F3">
              <w:rPr>
                <w:rFonts w:eastAsia="標楷體"/>
                <w:sz w:val="22"/>
                <w:szCs w:val="22"/>
              </w:rPr>
              <w:t>o</w:t>
            </w:r>
            <w:r w:rsidRPr="001306F3">
              <w:rPr>
                <w:rFonts w:eastAsia="標楷體" w:hint="eastAsia"/>
                <w:sz w:val="22"/>
                <w:szCs w:val="22"/>
              </w:rPr>
              <w:t>臺東欣賞國道及南迴風光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AC7EE7" w:rsidTr="009E2878">
        <w:trPr>
          <w:cantSplit/>
          <w:trHeight w:val="448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10:30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</w:t>
            </w:r>
            <w:r w:rsidRPr="00B04874">
              <w:rPr>
                <w:rFonts w:eastAsia="標楷體" w:hint="eastAsia"/>
                <w:sz w:val="20"/>
                <w:szCs w:val="20"/>
              </w:rPr>
              <w:t>0</w:t>
            </w:r>
            <w:r w:rsidRPr="00B04874">
              <w:rPr>
                <w:rFonts w:eastAsia="標楷體"/>
                <w:sz w:val="20"/>
                <w:szCs w:val="20"/>
              </w:rPr>
              <w:t>:</w:t>
            </w:r>
            <w:r w:rsidRPr="00B04874">
              <w:rPr>
                <w:rFonts w:eastAsia="標楷體" w:hint="eastAsia"/>
                <w:sz w:val="20"/>
                <w:szCs w:val="20"/>
              </w:rPr>
              <w:t>5</w:t>
            </w:r>
            <w:r w:rsidRPr="00B04874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臺東東海國中兩地資優學生相見歡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AC7EE7" w:rsidTr="009E2878">
        <w:trPr>
          <w:cantSplit/>
          <w:trHeight w:val="432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10:5</w:t>
            </w:r>
            <w:r w:rsidRPr="00B04874">
              <w:rPr>
                <w:rFonts w:eastAsia="標楷體"/>
                <w:sz w:val="20"/>
                <w:szCs w:val="20"/>
              </w:rPr>
              <w:t>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12:</w:t>
            </w:r>
            <w:r w:rsidRPr="00B04874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營隊開幕式及專題講座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主講：阿力曼</w:t>
            </w:r>
          </w:p>
        </w:tc>
      </w:tr>
      <w:tr w:rsidR="00AC7EE7" w:rsidTr="009E2878">
        <w:trPr>
          <w:cantSplit/>
          <w:trHeight w:val="481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12:30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13:</w:t>
            </w:r>
            <w:r w:rsidRPr="00B04874">
              <w:rPr>
                <w:rFonts w:eastAsia="標楷體" w:hint="eastAsia"/>
                <w:sz w:val="20"/>
                <w:szCs w:val="20"/>
              </w:rPr>
              <w:t>3</w:t>
            </w:r>
            <w:r w:rsidRPr="00B04874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午餐及午休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AC7EE7" w:rsidTr="009E2878">
        <w:trPr>
          <w:cantSplit/>
          <w:trHeight w:val="776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13:30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</w:t>
            </w:r>
            <w:r w:rsidRPr="00B04874">
              <w:rPr>
                <w:rFonts w:eastAsia="標楷體" w:hint="eastAsia"/>
                <w:sz w:val="20"/>
                <w:szCs w:val="20"/>
              </w:rPr>
              <w:t>6</w:t>
            </w:r>
            <w:r w:rsidRPr="00B04874">
              <w:rPr>
                <w:rFonts w:eastAsia="標楷體"/>
                <w:sz w:val="20"/>
                <w:szCs w:val="20"/>
              </w:rPr>
              <w:t>:</w:t>
            </w:r>
            <w:r w:rsidRPr="00B04874">
              <w:rPr>
                <w:rFonts w:eastAsia="標楷體" w:hint="eastAsia"/>
                <w:sz w:val="20"/>
                <w:szCs w:val="20"/>
              </w:rPr>
              <w:t>00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AR&amp;VR</w:t>
            </w:r>
            <w:r w:rsidRPr="006922E6">
              <w:rPr>
                <w:rFonts w:eastAsia="標楷體" w:hint="eastAsia"/>
                <w:sz w:val="22"/>
                <w:szCs w:val="22"/>
              </w:rPr>
              <w:t>虛擬學習教室體驗課程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主講：東海國中老師</w:t>
            </w:r>
          </w:p>
        </w:tc>
      </w:tr>
      <w:tr w:rsidR="00AC7EE7" w:rsidTr="009E2878">
        <w:trPr>
          <w:cantSplit/>
          <w:trHeight w:val="408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東南之秀</w:t>
            </w: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16:00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</w:t>
            </w:r>
            <w:r w:rsidRPr="00B04874">
              <w:rPr>
                <w:rFonts w:eastAsia="標楷體" w:hint="eastAsia"/>
                <w:sz w:val="20"/>
                <w:szCs w:val="20"/>
              </w:rPr>
              <w:t>8</w:t>
            </w:r>
            <w:r w:rsidRPr="00B04874">
              <w:rPr>
                <w:rFonts w:eastAsia="標楷體"/>
                <w:sz w:val="20"/>
                <w:szCs w:val="20"/>
              </w:rPr>
              <w:t>:</w:t>
            </w:r>
            <w:r w:rsidRPr="00B04874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富山護魚區潮間帶生態觀察導覽</w:t>
            </w:r>
            <w:r w:rsidR="008C7436">
              <w:rPr>
                <w:rFonts w:eastAsia="標楷體" w:hint="eastAsia"/>
                <w:sz w:val="22"/>
                <w:szCs w:val="22"/>
              </w:rPr>
              <w:t>(</w:t>
            </w:r>
            <w:r w:rsidR="008C7436" w:rsidRPr="008C7436">
              <w:rPr>
                <w:rFonts w:eastAsia="標楷體" w:hint="eastAsia"/>
                <w:spacing w:val="-20"/>
                <w:sz w:val="20"/>
                <w:szCs w:val="20"/>
              </w:rPr>
              <w:t>門票</w:t>
            </w:r>
            <w:r w:rsidR="008C7436" w:rsidRPr="008C7436">
              <w:rPr>
                <w:rFonts w:eastAsia="標楷體" w:hint="eastAsia"/>
                <w:spacing w:val="-20"/>
                <w:sz w:val="20"/>
                <w:szCs w:val="20"/>
              </w:rPr>
              <w:t>40</w:t>
            </w:r>
            <w:r w:rsidR="008C7436" w:rsidRPr="008C7436">
              <w:rPr>
                <w:rFonts w:eastAsia="標楷體" w:hint="eastAsia"/>
                <w:spacing w:val="-20"/>
                <w:sz w:val="20"/>
                <w:szCs w:val="20"/>
              </w:rPr>
              <w:t>元自付</w:t>
            </w:r>
            <w:r w:rsidR="008C743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主講：陳鴻任</w:t>
            </w:r>
          </w:p>
        </w:tc>
      </w:tr>
      <w:tr w:rsidR="00AC7EE7" w:rsidTr="009E2878">
        <w:trPr>
          <w:cantSplit/>
          <w:trHeight w:val="549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18:</w:t>
            </w:r>
            <w:r w:rsidRPr="00B04874">
              <w:rPr>
                <w:rFonts w:eastAsia="標楷體"/>
                <w:sz w:val="20"/>
                <w:szCs w:val="20"/>
              </w:rPr>
              <w:t>00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20:00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入住附近民宿</w:t>
            </w:r>
            <w:r w:rsidRPr="001306F3">
              <w:rPr>
                <w:rFonts w:ascii="Microsoft JhengHei UI" w:eastAsia="Microsoft JhengHei UI" w:hAnsi="Microsoft JhengHei UI" w:hint="eastAsia"/>
                <w:sz w:val="22"/>
                <w:szCs w:val="22"/>
              </w:rPr>
              <w:t>、</w:t>
            </w:r>
            <w:r w:rsidRPr="001306F3">
              <w:rPr>
                <w:rFonts w:eastAsia="標楷體" w:hint="eastAsia"/>
                <w:sz w:val="22"/>
                <w:szCs w:val="22"/>
              </w:rPr>
              <w:t>晚餐及盥洗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AC7EE7" w:rsidTr="009E2878">
        <w:trPr>
          <w:cantSplit/>
          <w:trHeight w:val="540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20:</w:t>
            </w:r>
            <w:r w:rsidRPr="00B04874">
              <w:rPr>
                <w:rFonts w:eastAsia="標楷體"/>
                <w:sz w:val="20"/>
                <w:szCs w:val="20"/>
              </w:rPr>
              <w:t>00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2</w:t>
            </w:r>
            <w:r w:rsidRPr="00B04874">
              <w:rPr>
                <w:rFonts w:eastAsia="標楷體" w:hint="eastAsia"/>
                <w:sz w:val="20"/>
                <w:szCs w:val="20"/>
              </w:rPr>
              <w:t>1</w:t>
            </w:r>
            <w:r w:rsidRPr="00B04874">
              <w:rPr>
                <w:rFonts w:eastAsia="標楷體"/>
                <w:sz w:val="20"/>
                <w:szCs w:val="20"/>
              </w:rPr>
              <w:t>:00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科學闖關服務學習活動準備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AC7EE7" w:rsidTr="009E2878">
        <w:trPr>
          <w:cantSplit/>
          <w:trHeight w:val="297"/>
        </w:trPr>
        <w:tc>
          <w:tcPr>
            <w:tcW w:w="862" w:type="dxa"/>
            <w:vMerge/>
            <w:textDirection w:val="tbRlV"/>
            <w:vAlign w:val="center"/>
          </w:tcPr>
          <w:p w:rsidR="00AC7EE7" w:rsidRPr="001306F3" w:rsidRDefault="00AC7EE7" w:rsidP="00906F95">
            <w:pPr>
              <w:snapToGrid w:val="0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bottom w:val="double" w:sz="4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bottom w:val="double" w:sz="4" w:space="0" w:color="auto"/>
            </w:tcBorders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C7EE7" w:rsidRPr="00B04874" w:rsidRDefault="00AC7EE7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21</w:t>
            </w:r>
            <w:r w:rsidRPr="00B04874">
              <w:rPr>
                <w:rFonts w:eastAsia="標楷體"/>
                <w:sz w:val="20"/>
                <w:szCs w:val="20"/>
              </w:rPr>
              <w:t>:00</w:t>
            </w:r>
            <w:r w:rsidRPr="00B04874">
              <w:rPr>
                <w:rFonts w:eastAsia="標楷體" w:hint="eastAsia"/>
                <w:sz w:val="20"/>
                <w:szCs w:val="20"/>
              </w:rPr>
              <w:t>-</w:t>
            </w:r>
          </w:p>
        </w:tc>
        <w:tc>
          <w:tcPr>
            <w:tcW w:w="49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就寢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8" w:space="0" w:color="auto"/>
            </w:tcBorders>
          </w:tcPr>
          <w:p w:rsidR="00AC7EE7" w:rsidRPr="001306F3" w:rsidRDefault="00AC7EE7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AC7EE7" w:rsidRPr="001306F3" w:rsidRDefault="00AC7EE7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E16E2F" w:rsidTr="009E2878">
        <w:trPr>
          <w:cantSplit/>
          <w:trHeight w:val="490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科學體驗與交流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1/22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07:00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08:00</w:t>
            </w:r>
          </w:p>
        </w:tc>
        <w:tc>
          <w:tcPr>
            <w:tcW w:w="4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一日之計在於早餐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E16E2F" w:rsidTr="009E2878">
        <w:trPr>
          <w:cantSplit/>
          <w:trHeight w:val="528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08:00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12</w:t>
            </w:r>
            <w:r w:rsidRPr="00B04874">
              <w:rPr>
                <w:rFonts w:eastAsia="標楷體"/>
                <w:sz w:val="20"/>
                <w:szCs w:val="20"/>
              </w:rPr>
              <w:t>:</w:t>
            </w:r>
            <w:r w:rsidRPr="00B04874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科學遊戲闖關活動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主講：王梵音</w:t>
            </w:r>
          </w:p>
        </w:tc>
      </w:tr>
      <w:tr w:rsidR="00E16E2F" w:rsidTr="009E2878">
        <w:trPr>
          <w:cantSplit/>
          <w:trHeight w:val="524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體驗鸞山森林的浩瀚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12:15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13:30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臺東鸞山部落風味餐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E16E2F" w:rsidTr="009E2878">
        <w:trPr>
          <w:cantSplit/>
          <w:trHeight w:val="520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13:30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1</w:t>
            </w:r>
            <w:r w:rsidRPr="00B04874">
              <w:rPr>
                <w:rFonts w:eastAsia="標楷體" w:hint="eastAsia"/>
                <w:sz w:val="20"/>
                <w:szCs w:val="20"/>
              </w:rPr>
              <w:t>7</w:t>
            </w:r>
            <w:r w:rsidRPr="00B04874">
              <w:rPr>
                <w:rFonts w:eastAsia="標楷體"/>
                <w:sz w:val="20"/>
                <w:szCs w:val="20"/>
              </w:rPr>
              <w:t>:</w:t>
            </w:r>
            <w:r w:rsidRPr="00B04874">
              <w:rPr>
                <w:rFonts w:eastAsia="標楷體" w:hint="eastAsia"/>
                <w:sz w:val="20"/>
                <w:szCs w:val="20"/>
              </w:rPr>
              <w:t>0</w:t>
            </w:r>
            <w:r w:rsidRPr="00B04874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臺東鸞山森林文化博物館實察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主講：導覽人員</w:t>
            </w:r>
          </w:p>
        </w:tc>
      </w:tr>
      <w:tr w:rsidR="00E16E2F" w:rsidTr="009E2878">
        <w:trPr>
          <w:cantSplit/>
          <w:trHeight w:val="564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17:00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19:00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入住臺東地區飯店、晚餐及盥洗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E16E2F" w:rsidTr="009E2878">
        <w:trPr>
          <w:cantSplit/>
          <w:trHeight w:val="399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19:</w:t>
            </w:r>
            <w:r w:rsidRPr="00B04874">
              <w:rPr>
                <w:rFonts w:eastAsia="標楷體"/>
                <w:sz w:val="20"/>
                <w:szCs w:val="20"/>
              </w:rPr>
              <w:t>00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21:</w:t>
            </w:r>
            <w:r w:rsidRPr="00B04874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6922E6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小團體反饋活動</w:t>
            </w:r>
          </w:p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6922E6">
              <w:rPr>
                <w:rFonts w:eastAsia="標楷體" w:hint="eastAsia"/>
                <w:sz w:val="22"/>
                <w:szCs w:val="22"/>
              </w:rPr>
              <w:t>(</w:t>
            </w:r>
            <w:r w:rsidRPr="006922E6">
              <w:rPr>
                <w:rFonts w:eastAsia="標楷體" w:hint="eastAsia"/>
                <w:sz w:val="22"/>
                <w:szCs w:val="22"/>
              </w:rPr>
              <w:t>擬邀臺東區資優學生</w:t>
            </w:r>
            <w:r w:rsidRPr="006922E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主講：王梵音</w:t>
            </w:r>
          </w:p>
        </w:tc>
      </w:tr>
      <w:tr w:rsidR="00E16E2F" w:rsidTr="009E2878">
        <w:trPr>
          <w:cantSplit/>
          <w:trHeight w:val="224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21:30-|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就寢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8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pacing w:val="-26"/>
                <w:sz w:val="22"/>
                <w:szCs w:val="22"/>
              </w:rPr>
            </w:pPr>
          </w:p>
        </w:tc>
      </w:tr>
      <w:tr w:rsidR="00E16E2F" w:rsidTr="009E2878">
        <w:trPr>
          <w:cantSplit/>
          <w:trHeight w:val="382"/>
        </w:trPr>
        <w:tc>
          <w:tcPr>
            <w:tcW w:w="862" w:type="dxa"/>
            <w:vMerge/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16E2F" w:rsidRPr="001306F3" w:rsidRDefault="00906F95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學生領導力自主規劃行程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1/23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07:</w:t>
            </w:r>
            <w:r w:rsidRPr="00B04874">
              <w:rPr>
                <w:rFonts w:eastAsia="標楷體"/>
                <w:sz w:val="20"/>
                <w:szCs w:val="20"/>
              </w:rPr>
              <w:t>00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E16E2F" w:rsidRPr="00B04874" w:rsidRDefault="00E16E2F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/>
                <w:sz w:val="20"/>
                <w:szCs w:val="20"/>
              </w:rPr>
              <w:t>09:00</w:t>
            </w:r>
          </w:p>
        </w:tc>
        <w:tc>
          <w:tcPr>
            <w:tcW w:w="4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 w:hint="eastAsia"/>
                <w:sz w:val="22"/>
                <w:szCs w:val="22"/>
              </w:rPr>
              <w:t>一日之計在於早餐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E16E2F" w:rsidRPr="001306F3" w:rsidRDefault="00E16E2F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16E2F" w:rsidRPr="001306F3" w:rsidRDefault="00E16E2F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906F95" w:rsidTr="009E2878">
        <w:trPr>
          <w:cantSplit/>
          <w:trHeight w:val="698"/>
        </w:trPr>
        <w:tc>
          <w:tcPr>
            <w:tcW w:w="862" w:type="dxa"/>
            <w:vMerge/>
            <w:vAlign w:val="center"/>
          </w:tcPr>
          <w:p w:rsidR="00906F95" w:rsidRPr="001306F3" w:rsidRDefault="00906F95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right w:val="single" w:sz="4" w:space="0" w:color="auto"/>
            </w:tcBorders>
          </w:tcPr>
          <w:p w:rsidR="00906F95" w:rsidRPr="001306F3" w:rsidRDefault="00906F95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95" w:rsidRPr="001306F3" w:rsidRDefault="00906F95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F95" w:rsidRPr="00B04874" w:rsidRDefault="00906F95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09:00</w:t>
            </w:r>
          </w:p>
          <w:p w:rsidR="00906F95" w:rsidRPr="00B04874" w:rsidRDefault="00906F95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|</w:t>
            </w:r>
          </w:p>
          <w:p w:rsidR="00906F95" w:rsidRPr="00B04874" w:rsidRDefault="00906F95" w:rsidP="00906F95">
            <w:pPr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B04874">
              <w:rPr>
                <w:rFonts w:eastAsia="標楷體" w:hint="eastAsia"/>
                <w:sz w:val="20"/>
                <w:szCs w:val="20"/>
              </w:rPr>
              <w:t>17:00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F95" w:rsidRDefault="00906F95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學生於</w:t>
            </w:r>
            <w:r>
              <w:rPr>
                <w:rFonts w:eastAsia="標楷體" w:hint="eastAsia"/>
                <w:sz w:val="22"/>
                <w:szCs w:val="22"/>
              </w:rPr>
              <w:t>1/22</w:t>
            </w:r>
            <w:r>
              <w:rPr>
                <w:rFonts w:eastAsia="標楷體" w:hint="eastAsia"/>
                <w:sz w:val="22"/>
                <w:szCs w:val="22"/>
              </w:rPr>
              <w:t>晚上協商本日行程方案</w:t>
            </w:r>
          </w:p>
          <w:p w:rsidR="00906F95" w:rsidRDefault="00906F95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並於本日依方案內容實施</w:t>
            </w:r>
          </w:p>
          <w:p w:rsidR="008E5D37" w:rsidRPr="001306F3" w:rsidRDefault="008E5D37" w:rsidP="00906F95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如有門票或是租用腳踏車行程，需自行付費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8" w:space="0" w:color="auto"/>
            </w:tcBorders>
          </w:tcPr>
          <w:p w:rsidR="00906F95" w:rsidRPr="001306F3" w:rsidRDefault="00906F95" w:rsidP="00906F95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06F95" w:rsidRPr="001306F3" w:rsidRDefault="00906F95" w:rsidP="00906F95">
            <w:pPr>
              <w:snapToGrid w:val="0"/>
              <w:jc w:val="center"/>
              <w:rPr>
                <w:rFonts w:eastAsia="標楷體"/>
                <w:spacing w:val="-26"/>
                <w:sz w:val="22"/>
                <w:szCs w:val="22"/>
              </w:rPr>
            </w:pPr>
            <w:r w:rsidRPr="001306F3">
              <w:rPr>
                <w:rFonts w:eastAsia="標楷體" w:hint="eastAsia"/>
                <w:spacing w:val="-26"/>
                <w:sz w:val="22"/>
                <w:szCs w:val="22"/>
              </w:rPr>
              <w:t>隨隊老師</w:t>
            </w:r>
          </w:p>
        </w:tc>
      </w:tr>
      <w:tr w:rsidR="00750819" w:rsidRPr="00E16E2F" w:rsidTr="009E2878">
        <w:trPr>
          <w:cantSplit/>
          <w:trHeight w:val="624"/>
        </w:trPr>
        <w:tc>
          <w:tcPr>
            <w:tcW w:w="10572" w:type="dxa"/>
            <w:gridSpan w:val="7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50819" w:rsidRPr="001306F3" w:rsidRDefault="00750819" w:rsidP="00906F9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1306F3">
              <w:rPr>
                <w:rFonts w:eastAsia="標楷體"/>
                <w:sz w:val="22"/>
                <w:szCs w:val="22"/>
              </w:rPr>
              <w:t>參與學生於寒假期間撰寫個人學習心得分享與小組成果發表簡報，於</w:t>
            </w:r>
            <w:r w:rsidRPr="001306F3">
              <w:rPr>
                <w:rFonts w:eastAsia="標楷體"/>
                <w:sz w:val="22"/>
                <w:szCs w:val="22"/>
              </w:rPr>
              <w:t>107</w:t>
            </w:r>
            <w:r w:rsidRPr="001306F3">
              <w:rPr>
                <w:rFonts w:eastAsia="標楷體"/>
                <w:sz w:val="22"/>
                <w:szCs w:val="22"/>
              </w:rPr>
              <w:t>學年度下學期開學後辦理成果發表分享與反饋活動</w:t>
            </w:r>
          </w:p>
        </w:tc>
      </w:tr>
    </w:tbl>
    <w:p w:rsidR="00750819" w:rsidRPr="001306F3" w:rsidRDefault="00B04874" w:rsidP="00906F95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玖</w:t>
      </w:r>
      <w:r w:rsidR="00750819" w:rsidRPr="001306F3">
        <w:rPr>
          <w:rFonts w:eastAsia="標楷體" w:hint="eastAsia"/>
          <w:b/>
        </w:rPr>
        <w:t>、</w:t>
      </w:r>
      <w:r w:rsidR="00750819" w:rsidRPr="001306F3">
        <w:rPr>
          <w:rFonts w:eastAsia="標楷體"/>
          <w:b/>
        </w:rPr>
        <w:t>預期效益</w:t>
      </w:r>
    </w:p>
    <w:p w:rsidR="00750819" w:rsidRPr="001306F3" w:rsidRDefault="00750819" w:rsidP="00906F95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06F3">
        <w:rPr>
          <w:rFonts w:eastAsia="標楷體" w:hint="eastAsia"/>
        </w:rPr>
        <w:t>一、從實作踏查活動中，培養領導力，並從實際情境中</w:t>
      </w:r>
      <w:r w:rsidRPr="001306F3">
        <w:rPr>
          <w:rFonts w:eastAsia="標楷體"/>
        </w:rPr>
        <w:t>創新學習</w:t>
      </w:r>
      <w:r w:rsidRPr="001306F3">
        <w:rPr>
          <w:rFonts w:eastAsia="標楷體" w:hint="eastAsia"/>
        </w:rPr>
        <w:t>。</w:t>
      </w:r>
    </w:p>
    <w:p w:rsidR="00750819" w:rsidRPr="001306F3" w:rsidRDefault="00750819" w:rsidP="00906F95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06F3">
        <w:rPr>
          <w:rFonts w:eastAsia="標楷體" w:hint="eastAsia"/>
        </w:rPr>
        <w:t>二、能在專題學習中發現自己的領導特質，形成個人生涯學習目標，並運用到個人生涯準備之中，累積學習能量。</w:t>
      </w:r>
    </w:p>
    <w:p w:rsidR="00750819" w:rsidRPr="001306F3" w:rsidRDefault="00750819" w:rsidP="00906F95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06F3">
        <w:rPr>
          <w:rFonts w:eastAsia="標楷體" w:hint="eastAsia"/>
        </w:rPr>
        <w:t>三、在分組討論時時能清楚表達自己的想法，並虛心接納別人不同的論點。</w:t>
      </w:r>
    </w:p>
    <w:p w:rsidR="00750819" w:rsidRPr="001306F3" w:rsidRDefault="00750819" w:rsidP="00906F95">
      <w:pPr>
        <w:snapToGrid w:val="0"/>
        <w:ind w:left="721" w:hangingChars="300" w:hanging="721"/>
        <w:rPr>
          <w:rFonts w:eastAsia="標楷體"/>
          <w:b/>
        </w:rPr>
      </w:pPr>
      <w:r w:rsidRPr="001306F3">
        <w:rPr>
          <w:rFonts w:eastAsia="標楷體" w:hint="eastAsia"/>
          <w:b/>
        </w:rPr>
        <w:t>拾、其他</w:t>
      </w:r>
    </w:p>
    <w:p w:rsidR="00750819" w:rsidRPr="001306F3" w:rsidRDefault="00750819" w:rsidP="00906F95">
      <w:pPr>
        <w:snapToGrid w:val="0"/>
        <w:ind w:leftChars="231" w:left="1034" w:hangingChars="200" w:hanging="480"/>
        <w:rPr>
          <w:rFonts w:eastAsia="標楷體"/>
        </w:rPr>
      </w:pPr>
      <w:r w:rsidRPr="001306F3">
        <w:rPr>
          <w:rFonts w:eastAsia="標楷體" w:hint="eastAsia"/>
        </w:rPr>
        <w:t>資優教育課程或活動結束後，</w:t>
      </w:r>
      <w:r w:rsidRPr="001306F3">
        <w:rPr>
          <w:rFonts w:eastAsia="標楷體"/>
        </w:rPr>
        <w:t>參與活動表現優良之學生頒發獎品</w:t>
      </w:r>
      <w:r w:rsidRPr="001306F3">
        <w:rPr>
          <w:rFonts w:eastAsia="標楷體" w:hint="eastAsia"/>
        </w:rPr>
        <w:t>。</w:t>
      </w:r>
    </w:p>
    <w:p w:rsidR="00750819" w:rsidRPr="001306F3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拾</w:t>
      </w:r>
      <w:r w:rsidR="00B04874">
        <w:rPr>
          <w:rFonts w:eastAsia="標楷體" w:hint="eastAsia"/>
          <w:b/>
        </w:rPr>
        <w:t>壹</w:t>
      </w:r>
      <w:r w:rsidRPr="001306F3">
        <w:rPr>
          <w:rFonts w:eastAsia="標楷體" w:hint="eastAsia"/>
          <w:b/>
        </w:rPr>
        <w:t>、</w:t>
      </w:r>
      <w:r w:rsidRPr="001306F3">
        <w:rPr>
          <w:rFonts w:eastAsia="標楷體"/>
          <w:b/>
        </w:rPr>
        <w:t>附表</w:t>
      </w:r>
    </w:p>
    <w:p w:rsidR="00750819" w:rsidRPr="001306F3" w:rsidRDefault="00750819" w:rsidP="00906F95">
      <w:pPr>
        <w:snapToGrid w:val="0"/>
        <w:ind w:leftChars="231" w:left="1034" w:hangingChars="200" w:hanging="480"/>
        <w:rPr>
          <w:rFonts w:eastAsia="標楷體"/>
        </w:rPr>
      </w:pPr>
      <w:r w:rsidRPr="001306F3">
        <w:rPr>
          <w:rFonts w:eastAsia="標楷體"/>
        </w:rPr>
        <w:t>一、</w:t>
      </w:r>
      <w:r w:rsidR="00A80888">
        <w:rPr>
          <w:rFonts w:eastAsia="標楷體" w:hint="eastAsia"/>
        </w:rPr>
        <w:t>區域性資優教育方案</w:t>
      </w:r>
      <w:r w:rsidRPr="001306F3">
        <w:rPr>
          <w:rFonts w:eastAsia="標楷體" w:hint="eastAsia"/>
        </w:rPr>
        <w:t>推薦</w:t>
      </w:r>
      <w:r w:rsidR="00A80888">
        <w:rPr>
          <w:rFonts w:eastAsia="標楷體" w:hint="eastAsia"/>
        </w:rPr>
        <w:t>報名表</w:t>
      </w:r>
      <w:r w:rsidRPr="001306F3">
        <w:rPr>
          <w:rFonts w:eastAsia="標楷體" w:hint="eastAsia"/>
        </w:rPr>
        <w:t>。</w:t>
      </w:r>
    </w:p>
    <w:p w:rsidR="00750819" w:rsidRPr="001306F3" w:rsidRDefault="00750819" w:rsidP="00906F95">
      <w:pPr>
        <w:snapToGrid w:val="0"/>
        <w:ind w:leftChars="231" w:left="1034" w:hangingChars="200" w:hanging="480"/>
        <w:rPr>
          <w:rFonts w:eastAsia="標楷體"/>
        </w:rPr>
      </w:pPr>
      <w:r w:rsidRPr="001306F3">
        <w:rPr>
          <w:rFonts w:eastAsia="標楷體" w:hint="eastAsia"/>
        </w:rPr>
        <w:t>二、</w:t>
      </w:r>
      <w:r w:rsidRPr="001306F3">
        <w:rPr>
          <w:rFonts w:eastAsia="標楷體"/>
        </w:rPr>
        <w:t>區域資優教育方案參與學生問卷調查表。</w:t>
      </w:r>
    </w:p>
    <w:p w:rsidR="00F7547D" w:rsidRPr="00906F95" w:rsidRDefault="00750819" w:rsidP="00906F95">
      <w:pPr>
        <w:snapToGrid w:val="0"/>
        <w:rPr>
          <w:rFonts w:eastAsia="標楷體"/>
          <w:b/>
        </w:rPr>
      </w:pPr>
      <w:r w:rsidRPr="001306F3">
        <w:rPr>
          <w:rFonts w:eastAsia="標楷體" w:hint="eastAsia"/>
          <w:b/>
        </w:rPr>
        <w:t>拾</w:t>
      </w:r>
      <w:r w:rsidR="00B04874">
        <w:rPr>
          <w:rFonts w:eastAsia="標楷體" w:hint="eastAsia"/>
          <w:b/>
        </w:rPr>
        <w:t>貳</w:t>
      </w:r>
      <w:r w:rsidRPr="001306F3">
        <w:rPr>
          <w:rFonts w:eastAsia="標楷體" w:hint="eastAsia"/>
          <w:b/>
        </w:rPr>
        <w:t>、本計畫奉核定後實施，如有未盡事宜，依相關規定辦理。</w:t>
      </w:r>
    </w:p>
    <w:sectPr w:rsidR="00F7547D" w:rsidRPr="00906F95" w:rsidSect="009E28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DE" w:rsidRDefault="002133DE" w:rsidP="00A80888">
      <w:r>
        <w:separator/>
      </w:r>
    </w:p>
  </w:endnote>
  <w:endnote w:type="continuationSeparator" w:id="0">
    <w:p w:rsidR="002133DE" w:rsidRDefault="002133DE" w:rsidP="00A8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DE" w:rsidRDefault="002133DE" w:rsidP="00A80888">
      <w:r>
        <w:separator/>
      </w:r>
    </w:p>
  </w:footnote>
  <w:footnote w:type="continuationSeparator" w:id="0">
    <w:p w:rsidR="002133DE" w:rsidRDefault="002133DE" w:rsidP="00A8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3626"/>
    <w:multiLevelType w:val="hybridMultilevel"/>
    <w:tmpl w:val="DF94B898"/>
    <w:lvl w:ilvl="0" w:tplc="6C067AE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797CE1"/>
    <w:multiLevelType w:val="hybridMultilevel"/>
    <w:tmpl w:val="B5728094"/>
    <w:lvl w:ilvl="0" w:tplc="756C472C">
      <w:start w:val="2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2" w15:restartNumberingAfterBreak="0">
    <w:nsid w:val="4E41606C"/>
    <w:multiLevelType w:val="hybridMultilevel"/>
    <w:tmpl w:val="CE82DB2E"/>
    <w:lvl w:ilvl="0" w:tplc="CF4E8BE2">
      <w:start w:val="2"/>
      <w:numFmt w:val="taiwaneseCountingThousand"/>
      <w:lvlText w:val="%1、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0A1861"/>
    <w:multiLevelType w:val="hybridMultilevel"/>
    <w:tmpl w:val="0AE44AFA"/>
    <w:lvl w:ilvl="0" w:tplc="2D36E098">
      <w:start w:val="1"/>
      <w:numFmt w:val="taiwaneseCountingThousand"/>
      <w:lvlText w:val="%1、"/>
      <w:lvlJc w:val="left"/>
      <w:pPr>
        <w:ind w:left="11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19"/>
    <w:rsid w:val="001306F3"/>
    <w:rsid w:val="00186E23"/>
    <w:rsid w:val="001D246D"/>
    <w:rsid w:val="002133DE"/>
    <w:rsid w:val="005B5B2E"/>
    <w:rsid w:val="006922E6"/>
    <w:rsid w:val="00750819"/>
    <w:rsid w:val="008C7436"/>
    <w:rsid w:val="008E5D37"/>
    <w:rsid w:val="00906F95"/>
    <w:rsid w:val="009B4291"/>
    <w:rsid w:val="009E2878"/>
    <w:rsid w:val="00A80888"/>
    <w:rsid w:val="00AC7EE7"/>
    <w:rsid w:val="00B04874"/>
    <w:rsid w:val="00B32789"/>
    <w:rsid w:val="00B45157"/>
    <w:rsid w:val="00B75433"/>
    <w:rsid w:val="00D018BB"/>
    <w:rsid w:val="00D54120"/>
    <w:rsid w:val="00E16E2F"/>
    <w:rsid w:val="00F7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CC558-8054-46D0-ADD4-6BF60EB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E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5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88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88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5B5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2018-12-10T04:38:00Z</cp:lastPrinted>
  <dcterms:created xsi:type="dcterms:W3CDTF">2018-12-10T00:14:00Z</dcterms:created>
  <dcterms:modified xsi:type="dcterms:W3CDTF">2018-12-19T08:57:00Z</dcterms:modified>
</cp:coreProperties>
</file>