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07" w:rsidRDefault="001018F8">
      <w:pPr>
        <w:spacing w:line="440" w:lineRule="exact"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bCs/>
          <w:sz w:val="40"/>
          <w:szCs w:val="40"/>
        </w:rPr>
        <w:t>113</w:t>
      </w:r>
      <w:r>
        <w:rPr>
          <w:rFonts w:ascii="標楷體" w:eastAsia="標楷體" w:hAnsi="標楷體" w:cs="標楷體"/>
          <w:b/>
          <w:bCs/>
          <w:sz w:val="40"/>
          <w:szCs w:val="40"/>
        </w:rPr>
        <w:t>年度</w:t>
      </w:r>
      <w:r>
        <w:rPr>
          <w:rFonts w:ascii="標楷體" w:eastAsia="標楷體" w:hAnsi="標楷體" w:cs="新細明體"/>
          <w:b/>
          <w:bCs/>
          <w:sz w:val="40"/>
          <w:szCs w:val="40"/>
        </w:rPr>
        <w:t>臺南</w:t>
      </w:r>
      <w:r>
        <w:rPr>
          <w:rFonts w:ascii="標楷體" w:eastAsia="標楷體" w:hAnsi="標楷體" w:cs="標楷體"/>
          <w:b/>
          <w:bCs/>
          <w:sz w:val="40"/>
          <w:szCs w:val="40"/>
        </w:rPr>
        <w:t>區高級中等學校綜合高中學程</w:t>
      </w:r>
    </w:p>
    <w:p w:rsidR="00515C07" w:rsidRDefault="001018F8">
      <w:pPr>
        <w:spacing w:line="440" w:lineRule="exact"/>
        <w:jc w:val="center"/>
      </w:pPr>
      <w:r>
        <w:rPr>
          <w:rFonts w:ascii="標楷體" w:eastAsia="標楷體" w:hAnsi="標楷體" w:cs="標楷體"/>
          <w:b/>
          <w:bCs/>
          <w:sz w:val="40"/>
          <w:szCs w:val="40"/>
        </w:rPr>
        <w:t>宣導研習實施計畫</w:t>
      </w:r>
    </w:p>
    <w:p w:rsidR="00515C07" w:rsidRDefault="001018F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一、目的：</w:t>
      </w:r>
    </w:p>
    <w:p w:rsidR="00515C07" w:rsidRDefault="001018F8">
      <w:pPr>
        <w:pStyle w:val="21"/>
        <w:spacing w:after="0" w:line="440" w:lineRule="exact"/>
        <w:ind w:left="946" w:hanging="468"/>
        <w:jc w:val="both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促進國中教師、學生及家長瞭解綜合高中實施情形及成效，以增進國中學生進路選擇之參考。</w:t>
      </w:r>
    </w:p>
    <w:p w:rsidR="00515C07" w:rsidRDefault="001018F8">
      <w:pPr>
        <w:spacing w:line="440" w:lineRule="exact"/>
        <w:ind w:left="1096" w:hanging="61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宣導綜合高中內涵，以增進社會大眾瞭解綜合高中之理念與精神。</w:t>
      </w:r>
    </w:p>
    <w:p w:rsidR="00515C07" w:rsidRDefault="001018F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二、辦理單位：</w:t>
      </w:r>
    </w:p>
    <w:p w:rsidR="00515C07" w:rsidRDefault="001018F8">
      <w:pPr>
        <w:spacing w:line="44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主辦單位：教育部國民及學前教育署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以下簡稱國教署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515C07" w:rsidRDefault="001018F8">
      <w:pPr>
        <w:spacing w:line="44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協辦單位：臺南市政府教育局。</w:t>
      </w:r>
    </w:p>
    <w:p w:rsidR="00515C07" w:rsidRDefault="001018F8">
      <w:pPr>
        <w:spacing w:line="44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總召學校：國立屏北高級中學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以下簡稱屏北高中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515C07" w:rsidRDefault="001018F8">
      <w:pPr>
        <w:spacing w:line="44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分區承辦學校：臺南光華高中</w:t>
      </w:r>
    </w:p>
    <w:p w:rsidR="00515C07" w:rsidRDefault="001018F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三、分區承辦區域：臺南市</w:t>
      </w:r>
    </w:p>
    <w:p w:rsidR="00515C07" w:rsidRDefault="001018F8">
      <w:pPr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實施方式：</w:t>
      </w:r>
    </w:p>
    <w:p w:rsidR="00515C07" w:rsidRDefault="001018F8">
      <w:pPr>
        <w:spacing w:line="440" w:lineRule="exact"/>
        <w:ind w:left="1417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聯絡該區綜高夥伴學校協同布置宣導研習會場，藉此將辦理成果實地呈現。</w:t>
      </w:r>
    </w:p>
    <w:p w:rsidR="00515C07" w:rsidRDefault="001018F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由各分區承辦學校對該分區國中端辦理綜合高中宣導研習活動。</w:t>
      </w:r>
    </w:p>
    <w:p w:rsidR="00515C07" w:rsidRDefault="001018F8">
      <w:pPr>
        <w:spacing w:line="440" w:lineRule="exact"/>
        <w:ind w:left="1417" w:hanging="1417"/>
      </w:pPr>
      <w:r>
        <w:rPr>
          <w:rFonts w:ascii="標楷體" w:eastAsia="標楷體" w:hAnsi="標楷體"/>
          <w:sz w:val="28"/>
          <w:szCs w:val="28"/>
        </w:rPr>
        <w:t xml:space="preserve">    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各國中於分區研習後至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日前，安排對九年級學生辦理綜高宣導。並填寫宣導實施成果表，於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日前，免備文寄送至總召學校屏北高中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紙本</w:t>
      </w:r>
      <w:r>
        <w:rPr>
          <w:rFonts w:ascii="標楷體" w:eastAsia="標楷體" w:hAnsi="標楷體" w:cs="標楷體"/>
          <w:sz w:val="28"/>
          <w:szCs w:val="28"/>
        </w:rPr>
        <w:t>寄送至屏北高中教務處實研組，並請同時將電子檔寄至</w:t>
      </w:r>
      <w:r>
        <w:rPr>
          <w:rFonts w:ascii="標楷體" w:eastAsia="標楷體" w:hAnsi="標楷體" w:cs="標楷體"/>
          <w:sz w:val="28"/>
          <w:szCs w:val="28"/>
        </w:rPr>
        <w:t>ppsh524@ppsh.ptc.edu.tw</w:t>
      </w:r>
      <w:r>
        <w:rPr>
          <w:rFonts w:ascii="標楷體" w:eastAsia="標楷體" w:hAnsi="標楷體" w:cs="標楷體"/>
          <w:sz w:val="28"/>
          <w:szCs w:val="28"/>
        </w:rPr>
        <w:t>信箱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515C07" w:rsidRDefault="001018F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五、研習時間：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日（星期二）。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15C07" w:rsidRDefault="001018F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六、研習地點：臺南市光華高中（地圖如附件二）。</w:t>
      </w:r>
    </w:p>
    <w:p w:rsidR="00515C07" w:rsidRDefault="001018F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七、研習人員：</w:t>
      </w:r>
    </w:p>
    <w:p w:rsidR="00515C07" w:rsidRDefault="001018F8">
      <w:pPr>
        <w:spacing w:line="440" w:lineRule="exact"/>
        <w:ind w:left="963" w:hanging="473"/>
        <w:jc w:val="both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國教署、各直轄市及縣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政府教育局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處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相關業務人員。</w:t>
      </w:r>
    </w:p>
    <w:p w:rsidR="00515C07" w:rsidRDefault="001018F8">
      <w:pPr>
        <w:spacing w:line="440" w:lineRule="exact"/>
        <w:ind w:left="963" w:hanging="47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區內各國民中學每校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依序以教務主任、輔導主任、註冊組長、輔導老師、九年級導師未曾參加相關研習者為優先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515C07" w:rsidRDefault="001018F8">
      <w:pPr>
        <w:spacing w:line="440" w:lineRule="exact"/>
        <w:ind w:left="963" w:hanging="47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承辦學校相關人員。</w:t>
      </w:r>
    </w:p>
    <w:p w:rsidR="00515C07" w:rsidRDefault="001018F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八、研習內容：（課程表、研習意見調查表、成果檢核表如附件）</w:t>
      </w:r>
    </w:p>
    <w:p w:rsidR="00515C07" w:rsidRDefault="001018F8">
      <w:pPr>
        <w:spacing w:line="44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綜合高中的理念精神與</w:t>
      </w:r>
      <w:r>
        <w:rPr>
          <w:rFonts w:ascii="標楷體" w:eastAsia="標楷體" w:hAnsi="標楷體"/>
          <w:sz w:val="28"/>
          <w:szCs w:val="28"/>
        </w:rPr>
        <w:t>特色</w:t>
      </w:r>
    </w:p>
    <w:p w:rsidR="00515C07" w:rsidRDefault="001018F8">
      <w:pPr>
        <w:spacing w:line="44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綜合高中的教學與輔導－學校實務介紹</w:t>
      </w:r>
    </w:p>
    <w:p w:rsidR="00515C07" w:rsidRDefault="001018F8">
      <w:pPr>
        <w:spacing w:line="44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綜合高中的多元進路</w:t>
      </w:r>
    </w:p>
    <w:p w:rsidR="00515C07" w:rsidRDefault="001018F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九、報名方式：</w:t>
      </w:r>
    </w:p>
    <w:p w:rsidR="00515C07" w:rsidRDefault="001018F8">
      <w:pPr>
        <w:pStyle w:val="21"/>
        <w:spacing w:after="0" w:line="0" w:lineRule="atLeast"/>
        <w:ind w:left="1215" w:hanging="737"/>
        <w:jc w:val="both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網路報名：請於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26</w:t>
      </w:r>
      <w:r>
        <w:rPr>
          <w:rFonts w:ascii="標楷體" w:eastAsia="標楷體" w:hAnsi="標楷體"/>
          <w:sz w:val="28"/>
          <w:szCs w:val="28"/>
        </w:rPr>
        <w:t>日前上全國教師在職進修網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課程代碼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color w:val="505050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cs="Helvetica"/>
          <w:sz w:val="28"/>
          <w:szCs w:val="28"/>
          <w:shd w:val="clear" w:color="auto" w:fill="FFFFFF"/>
        </w:rPr>
        <w:lastRenderedPageBreak/>
        <w:t>4190282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)</w:t>
      </w:r>
    </w:p>
    <w:p w:rsidR="00515C07" w:rsidRDefault="001018F8">
      <w:pPr>
        <w:spacing w:line="44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 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聯絡窗口：彭靜怡組長、許錦琇小姐，聯絡電話：</w:t>
      </w:r>
      <w:r>
        <w:rPr>
          <w:rFonts w:ascii="標楷體" w:eastAsia="標楷體" w:hAnsi="標楷體"/>
          <w:sz w:val="28"/>
          <w:szCs w:val="28"/>
        </w:rPr>
        <w:t>06-2386501</w:t>
      </w:r>
      <w:r>
        <w:rPr>
          <w:rFonts w:ascii="標楷體" w:eastAsia="標楷體" w:hAnsi="標楷體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302</w:t>
      </w:r>
    </w:p>
    <w:p w:rsidR="00515C07" w:rsidRDefault="001018F8">
      <w:pPr>
        <w:spacing w:line="44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>十、經費與差假：</w:t>
      </w:r>
    </w:p>
    <w:p w:rsidR="00515C07" w:rsidRDefault="001018F8">
      <w:pPr>
        <w:spacing w:line="440" w:lineRule="exact"/>
        <w:ind w:firstLine="426"/>
        <w:jc w:val="both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由國教署編列經費支應。</w:t>
      </w:r>
    </w:p>
    <w:p w:rsidR="00515C07" w:rsidRDefault="001018F8">
      <w:pPr>
        <w:spacing w:line="440" w:lineRule="exact"/>
        <w:ind w:left="852" w:hanging="427"/>
        <w:jc w:val="both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學校核予研習</w:t>
      </w:r>
      <w:r>
        <w:rPr>
          <w:rFonts w:ascii="標楷體" w:eastAsia="標楷體" w:hAnsi="標楷體" w:cs="標楷體"/>
          <w:sz w:val="28"/>
          <w:szCs w:val="28"/>
        </w:rPr>
        <w:t>人員公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差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假，往返差旅費由原服務單位按有關規定報支。</w:t>
      </w:r>
    </w:p>
    <w:p w:rsidR="00515C07" w:rsidRDefault="001018F8">
      <w:pPr>
        <w:spacing w:line="44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>十一、全程參加研習活動人員給予研習時數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cs="標楷體"/>
          <w:sz w:val="28"/>
          <w:szCs w:val="28"/>
        </w:rPr>
        <w:t>小時。</w:t>
      </w:r>
    </w:p>
    <w:p w:rsidR="00515C07" w:rsidRDefault="001018F8">
      <w:pPr>
        <w:spacing w:line="440" w:lineRule="exact"/>
        <w:ind w:left="848" w:hanging="848"/>
      </w:pPr>
      <w:r>
        <w:rPr>
          <w:rFonts w:ascii="標楷體" w:eastAsia="標楷體" w:hAnsi="標楷體" w:cs="標楷體"/>
          <w:sz w:val="28"/>
          <w:szCs w:val="28"/>
        </w:rPr>
        <w:t>十二、</w:t>
      </w:r>
      <w:r>
        <w:rPr>
          <w:rFonts w:ascii="標楷體" w:eastAsia="標楷體" w:hAnsi="標楷體"/>
          <w:sz w:val="28"/>
          <w:szCs w:val="28"/>
        </w:rPr>
        <w:t>辦理本計畫之相關有功人員，報請主管機關給予敘獎，或由各校依權責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予以敘獎。</w:t>
      </w:r>
    </w:p>
    <w:p w:rsidR="00515C07" w:rsidRDefault="001018F8">
      <w:pPr>
        <w:spacing w:line="44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>十三、</w:t>
      </w:r>
      <w:r>
        <w:rPr>
          <w:rFonts w:ascii="標楷體" w:eastAsia="標楷體" w:hAnsi="標楷體"/>
          <w:sz w:val="28"/>
          <w:szCs w:val="28"/>
        </w:rPr>
        <w:t>本計畫陳國教署核定後實施，修正時亦同。</w:t>
      </w:r>
    </w:p>
    <w:p w:rsidR="00515C07" w:rsidRDefault="00515C07">
      <w:pPr>
        <w:jc w:val="both"/>
        <w:rPr>
          <w:rFonts w:ascii="標楷體" w:eastAsia="標楷體" w:hAnsi="標楷體"/>
        </w:rPr>
      </w:pPr>
    </w:p>
    <w:p w:rsidR="00515C07" w:rsidRDefault="00515C07">
      <w:pPr>
        <w:jc w:val="both"/>
        <w:rPr>
          <w:rFonts w:ascii="標楷體" w:eastAsia="標楷體" w:hAnsi="標楷體"/>
        </w:rPr>
      </w:pPr>
    </w:p>
    <w:p w:rsidR="00515C07" w:rsidRDefault="001018F8">
      <w:pPr>
        <w:spacing w:before="18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15C07" w:rsidRDefault="00515C07">
      <w:pPr>
        <w:spacing w:line="400" w:lineRule="exact"/>
        <w:ind w:left="3060"/>
        <w:rPr>
          <w:rFonts w:ascii="標楷體" w:eastAsia="標楷體" w:hAnsi="標楷體" w:cs="標楷體"/>
          <w:sz w:val="28"/>
          <w:szCs w:val="28"/>
        </w:rPr>
      </w:pPr>
    </w:p>
    <w:p w:rsidR="00515C07" w:rsidRDefault="00515C07">
      <w:pPr>
        <w:spacing w:line="400" w:lineRule="exact"/>
        <w:ind w:left="3060"/>
        <w:rPr>
          <w:rFonts w:ascii="標楷體" w:eastAsia="標楷體" w:hAnsi="標楷體" w:cs="標楷體"/>
          <w:sz w:val="28"/>
          <w:szCs w:val="28"/>
        </w:rPr>
      </w:pPr>
    </w:p>
    <w:p w:rsidR="00515C07" w:rsidRDefault="00515C07">
      <w:pPr>
        <w:spacing w:line="400" w:lineRule="exact"/>
        <w:ind w:left="3060"/>
        <w:rPr>
          <w:rFonts w:ascii="標楷體" w:eastAsia="標楷體" w:hAnsi="標楷體" w:cs="標楷體"/>
          <w:sz w:val="28"/>
          <w:szCs w:val="28"/>
        </w:rPr>
      </w:pPr>
    </w:p>
    <w:p w:rsidR="00515C07" w:rsidRDefault="00515C07">
      <w:pPr>
        <w:spacing w:line="400" w:lineRule="exact"/>
        <w:ind w:left="3060"/>
        <w:rPr>
          <w:rFonts w:ascii="標楷體" w:eastAsia="標楷體" w:hAnsi="標楷體" w:cs="標楷體"/>
          <w:sz w:val="28"/>
          <w:szCs w:val="28"/>
        </w:rPr>
      </w:pPr>
    </w:p>
    <w:p w:rsidR="00515C07" w:rsidRDefault="00515C07">
      <w:pPr>
        <w:spacing w:line="400" w:lineRule="exact"/>
        <w:ind w:left="3060"/>
        <w:rPr>
          <w:rFonts w:ascii="標楷體" w:eastAsia="標楷體" w:hAnsi="標楷體" w:cs="標楷體"/>
          <w:sz w:val="28"/>
          <w:szCs w:val="28"/>
        </w:rPr>
      </w:pPr>
    </w:p>
    <w:p w:rsidR="00515C07" w:rsidRDefault="00515C07">
      <w:pPr>
        <w:spacing w:line="400" w:lineRule="exact"/>
        <w:ind w:left="3060"/>
        <w:rPr>
          <w:rFonts w:ascii="標楷體" w:eastAsia="標楷體" w:hAnsi="標楷體" w:cs="標楷體"/>
          <w:sz w:val="28"/>
          <w:szCs w:val="28"/>
        </w:rPr>
      </w:pPr>
    </w:p>
    <w:p w:rsidR="00515C07" w:rsidRDefault="00515C07">
      <w:pPr>
        <w:spacing w:line="400" w:lineRule="exact"/>
        <w:ind w:left="3060"/>
        <w:rPr>
          <w:rFonts w:ascii="標楷體" w:eastAsia="標楷體" w:hAnsi="標楷體" w:cs="標楷體"/>
          <w:sz w:val="28"/>
          <w:szCs w:val="28"/>
        </w:rPr>
      </w:pPr>
    </w:p>
    <w:p w:rsidR="00515C07" w:rsidRDefault="00515C07">
      <w:pPr>
        <w:spacing w:line="400" w:lineRule="exact"/>
        <w:ind w:left="3060"/>
        <w:rPr>
          <w:rFonts w:ascii="標楷體" w:eastAsia="標楷體" w:hAnsi="標楷體" w:cs="標楷體"/>
          <w:sz w:val="28"/>
          <w:szCs w:val="28"/>
        </w:rPr>
      </w:pPr>
    </w:p>
    <w:p w:rsidR="00515C07" w:rsidRDefault="00515C07">
      <w:pPr>
        <w:spacing w:line="400" w:lineRule="exact"/>
        <w:ind w:left="3060"/>
        <w:rPr>
          <w:rFonts w:ascii="標楷體" w:eastAsia="標楷體" w:hAnsi="標楷體" w:cs="標楷體"/>
          <w:sz w:val="28"/>
          <w:szCs w:val="28"/>
        </w:rPr>
      </w:pPr>
    </w:p>
    <w:p w:rsidR="00515C07" w:rsidRDefault="00515C07">
      <w:pPr>
        <w:spacing w:line="400" w:lineRule="exact"/>
        <w:ind w:left="3060"/>
        <w:rPr>
          <w:rFonts w:ascii="標楷體" w:eastAsia="標楷體" w:hAnsi="標楷體" w:cs="標楷體"/>
          <w:sz w:val="28"/>
          <w:szCs w:val="28"/>
        </w:rPr>
      </w:pPr>
    </w:p>
    <w:p w:rsidR="00515C07" w:rsidRDefault="00515C07">
      <w:pPr>
        <w:spacing w:line="400" w:lineRule="exact"/>
        <w:ind w:left="3060"/>
        <w:rPr>
          <w:rFonts w:ascii="標楷體" w:eastAsia="標楷體" w:hAnsi="標楷體" w:cs="標楷體"/>
          <w:sz w:val="28"/>
          <w:szCs w:val="28"/>
        </w:rPr>
      </w:pPr>
    </w:p>
    <w:p w:rsidR="00515C07" w:rsidRDefault="00515C07">
      <w:pPr>
        <w:spacing w:line="400" w:lineRule="exact"/>
        <w:ind w:left="3060"/>
        <w:rPr>
          <w:rFonts w:ascii="標楷體" w:eastAsia="標楷體" w:hAnsi="標楷體" w:cs="標楷體"/>
          <w:sz w:val="28"/>
          <w:szCs w:val="28"/>
        </w:rPr>
      </w:pPr>
    </w:p>
    <w:p w:rsidR="00515C07" w:rsidRDefault="00515C07">
      <w:pPr>
        <w:spacing w:line="400" w:lineRule="exact"/>
        <w:ind w:left="3060"/>
        <w:rPr>
          <w:rFonts w:ascii="標楷體" w:eastAsia="標楷體" w:hAnsi="標楷體" w:cs="標楷體"/>
          <w:sz w:val="28"/>
          <w:szCs w:val="28"/>
        </w:rPr>
      </w:pPr>
    </w:p>
    <w:p w:rsidR="00515C07" w:rsidRDefault="00515C07">
      <w:pPr>
        <w:spacing w:line="400" w:lineRule="exact"/>
        <w:ind w:left="3060"/>
        <w:rPr>
          <w:rFonts w:ascii="標楷體" w:eastAsia="標楷體" w:hAnsi="標楷體" w:cs="標楷體"/>
          <w:sz w:val="28"/>
          <w:szCs w:val="28"/>
        </w:rPr>
      </w:pPr>
    </w:p>
    <w:p w:rsidR="00515C07" w:rsidRDefault="00515C07">
      <w:pPr>
        <w:spacing w:line="400" w:lineRule="exact"/>
        <w:ind w:left="3060"/>
        <w:rPr>
          <w:rFonts w:ascii="標楷體" w:eastAsia="標楷體" w:hAnsi="標楷體" w:cs="標楷體"/>
          <w:sz w:val="28"/>
          <w:szCs w:val="28"/>
        </w:rPr>
      </w:pPr>
    </w:p>
    <w:p w:rsidR="00515C07" w:rsidRDefault="00515C07">
      <w:pPr>
        <w:spacing w:line="400" w:lineRule="exact"/>
        <w:ind w:left="3060"/>
        <w:rPr>
          <w:rFonts w:ascii="標楷體" w:eastAsia="標楷體" w:hAnsi="標楷體" w:cs="標楷體"/>
          <w:sz w:val="28"/>
          <w:szCs w:val="28"/>
        </w:rPr>
      </w:pPr>
    </w:p>
    <w:p w:rsidR="00515C07" w:rsidRDefault="00515C07">
      <w:pPr>
        <w:spacing w:line="400" w:lineRule="exact"/>
        <w:ind w:left="3060"/>
        <w:rPr>
          <w:rFonts w:ascii="標楷體" w:eastAsia="標楷體" w:hAnsi="標楷體" w:cs="標楷體"/>
          <w:sz w:val="28"/>
          <w:szCs w:val="28"/>
        </w:rPr>
      </w:pPr>
    </w:p>
    <w:p w:rsidR="00515C07" w:rsidRDefault="00515C07">
      <w:pPr>
        <w:spacing w:line="400" w:lineRule="exact"/>
        <w:ind w:left="3060"/>
        <w:rPr>
          <w:rFonts w:ascii="標楷體" w:eastAsia="標楷體" w:hAnsi="標楷體" w:cs="標楷體"/>
          <w:sz w:val="28"/>
          <w:szCs w:val="28"/>
        </w:rPr>
      </w:pPr>
    </w:p>
    <w:p w:rsidR="00515C07" w:rsidRDefault="00515C07">
      <w:pPr>
        <w:spacing w:line="400" w:lineRule="exact"/>
        <w:ind w:left="3060"/>
        <w:rPr>
          <w:rFonts w:ascii="標楷體" w:eastAsia="標楷體" w:hAnsi="標楷體" w:cs="標楷體"/>
          <w:sz w:val="28"/>
          <w:szCs w:val="28"/>
        </w:rPr>
      </w:pPr>
    </w:p>
    <w:p w:rsidR="00515C07" w:rsidRDefault="00515C07">
      <w:pPr>
        <w:spacing w:line="400" w:lineRule="exact"/>
        <w:ind w:left="3060"/>
        <w:rPr>
          <w:rFonts w:ascii="標楷體" w:eastAsia="標楷體" w:hAnsi="標楷體" w:cs="標楷體"/>
          <w:sz w:val="28"/>
          <w:szCs w:val="28"/>
        </w:rPr>
      </w:pPr>
    </w:p>
    <w:p w:rsidR="00515C07" w:rsidRDefault="00515C07">
      <w:pPr>
        <w:spacing w:line="400" w:lineRule="exact"/>
        <w:ind w:left="3060"/>
        <w:rPr>
          <w:rFonts w:ascii="標楷體" w:eastAsia="標楷體" w:hAnsi="標楷體" w:cs="標楷體"/>
          <w:sz w:val="28"/>
          <w:szCs w:val="28"/>
        </w:rPr>
      </w:pPr>
    </w:p>
    <w:p w:rsidR="00515C07" w:rsidRDefault="00515C07">
      <w:pPr>
        <w:spacing w:line="400" w:lineRule="exact"/>
        <w:ind w:left="3060"/>
        <w:rPr>
          <w:rFonts w:ascii="標楷體" w:eastAsia="標楷體" w:hAnsi="標楷體" w:cs="標楷體"/>
          <w:sz w:val="28"/>
          <w:szCs w:val="28"/>
        </w:rPr>
      </w:pPr>
    </w:p>
    <w:p w:rsidR="00515C07" w:rsidRDefault="001018F8">
      <w:pPr>
        <w:spacing w:line="0" w:lineRule="atLeast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>
        <w:rPr>
          <w:rFonts w:ascii="標楷體" w:eastAsia="標楷體" w:hAnsi="標楷體" w:cs="標楷體"/>
          <w:b/>
          <w:bCs/>
          <w:sz w:val="40"/>
          <w:szCs w:val="40"/>
        </w:rPr>
        <w:t>113</w:t>
      </w:r>
      <w:r>
        <w:rPr>
          <w:rFonts w:ascii="標楷體" w:eastAsia="標楷體" w:hAnsi="標楷體" w:cs="標楷體"/>
          <w:b/>
          <w:bCs/>
          <w:sz w:val="40"/>
          <w:szCs w:val="40"/>
        </w:rPr>
        <w:t>年度臺南區高級中等學校綜合高中學程</w:t>
      </w:r>
    </w:p>
    <w:p w:rsidR="00515C07" w:rsidRDefault="001018F8">
      <w:pPr>
        <w:jc w:val="center"/>
      </w:pPr>
      <w:r>
        <w:rPr>
          <w:rFonts w:ascii="標楷體" w:eastAsia="標楷體" w:hAnsi="標楷體" w:cs="標楷體"/>
          <w:b/>
          <w:bCs/>
          <w:sz w:val="40"/>
          <w:szCs w:val="40"/>
        </w:rPr>
        <w:t>宣導研習地點</w:t>
      </w:r>
      <w:r>
        <w:rPr>
          <w:rFonts w:ascii="標楷體" w:eastAsia="標楷體" w:hAnsi="標楷體"/>
          <w:b/>
          <w:bCs/>
          <w:sz w:val="40"/>
          <w:szCs w:val="40"/>
        </w:rPr>
        <w:t>（</w:t>
      </w:r>
      <w:r>
        <w:rPr>
          <w:rFonts w:ascii="標楷體" w:eastAsia="標楷體" w:hAnsi="標楷體" w:cs="標楷體"/>
          <w:b/>
          <w:bCs/>
          <w:sz w:val="40"/>
          <w:szCs w:val="40"/>
        </w:rPr>
        <w:t>地圖</w:t>
      </w:r>
      <w:r>
        <w:rPr>
          <w:rFonts w:ascii="標楷體" w:eastAsia="標楷體" w:hAnsi="標楷體"/>
          <w:b/>
          <w:bCs/>
          <w:sz w:val="40"/>
          <w:szCs w:val="40"/>
        </w:rPr>
        <w:t>）</w:t>
      </w:r>
    </w:p>
    <w:p w:rsidR="00515C07" w:rsidRDefault="001018F8">
      <w:r>
        <w:rPr>
          <w:rFonts w:ascii="標楷體" w:eastAsia="標楷體" w:hAnsi="標楷體"/>
          <w:noProof/>
          <w:color w:val="00000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205109</wp:posOffset>
            </wp:positionV>
            <wp:extent cx="5648321" cy="8105771"/>
            <wp:effectExtent l="0" t="0" r="0" b="0"/>
            <wp:wrapNone/>
            <wp:docPr id="1" name="圖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8321" cy="81057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15C07" w:rsidRDefault="00515C07">
      <w:pPr>
        <w:rPr>
          <w:rFonts w:ascii="標楷體" w:eastAsia="標楷體" w:hAnsi="標楷體"/>
        </w:rPr>
      </w:pPr>
    </w:p>
    <w:p w:rsidR="00515C07" w:rsidRDefault="00515C07">
      <w:pPr>
        <w:rPr>
          <w:rFonts w:ascii="標楷體" w:eastAsia="標楷體" w:hAnsi="標楷體"/>
        </w:rPr>
      </w:pPr>
    </w:p>
    <w:p w:rsidR="00515C07" w:rsidRDefault="00515C07">
      <w:pPr>
        <w:rPr>
          <w:rFonts w:ascii="標楷體" w:eastAsia="標楷體" w:hAnsi="標楷體"/>
        </w:rPr>
      </w:pPr>
    </w:p>
    <w:p w:rsidR="00515C07" w:rsidRDefault="00515C07">
      <w:pPr>
        <w:rPr>
          <w:rFonts w:ascii="標楷體" w:eastAsia="標楷體" w:hAnsi="標楷體"/>
        </w:rPr>
      </w:pPr>
    </w:p>
    <w:p w:rsidR="00515C07" w:rsidRDefault="00515C07">
      <w:pPr>
        <w:rPr>
          <w:rFonts w:ascii="標楷體" w:eastAsia="標楷體" w:hAnsi="標楷體"/>
        </w:rPr>
      </w:pPr>
    </w:p>
    <w:p w:rsidR="00515C07" w:rsidRDefault="00515C07">
      <w:pPr>
        <w:rPr>
          <w:rFonts w:ascii="標楷體" w:eastAsia="標楷體" w:hAnsi="標楷體"/>
        </w:rPr>
      </w:pPr>
    </w:p>
    <w:p w:rsidR="00515C07" w:rsidRDefault="00515C07">
      <w:pPr>
        <w:rPr>
          <w:rFonts w:ascii="標楷體" w:eastAsia="標楷體" w:hAnsi="標楷體"/>
        </w:rPr>
      </w:pPr>
    </w:p>
    <w:p w:rsidR="00515C07" w:rsidRDefault="00515C07">
      <w:pPr>
        <w:rPr>
          <w:rFonts w:ascii="標楷體" w:eastAsia="標楷體" w:hAnsi="標楷體"/>
        </w:rPr>
      </w:pPr>
    </w:p>
    <w:p w:rsidR="00515C07" w:rsidRDefault="00515C07">
      <w:pPr>
        <w:rPr>
          <w:rFonts w:ascii="標楷體" w:eastAsia="標楷體" w:hAnsi="標楷體"/>
        </w:rPr>
      </w:pPr>
    </w:p>
    <w:p w:rsidR="00515C07" w:rsidRDefault="00515C07">
      <w:pPr>
        <w:rPr>
          <w:rFonts w:ascii="標楷體" w:eastAsia="標楷體" w:hAnsi="標楷體"/>
        </w:rPr>
      </w:pPr>
    </w:p>
    <w:p w:rsidR="00515C07" w:rsidRDefault="001018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:rsidR="00515C07" w:rsidRDefault="00515C07">
      <w:pPr>
        <w:rPr>
          <w:rFonts w:ascii="標楷體" w:eastAsia="標楷體" w:hAnsi="標楷體"/>
        </w:rPr>
      </w:pPr>
    </w:p>
    <w:p w:rsidR="00515C07" w:rsidRDefault="00515C07">
      <w:pPr>
        <w:jc w:val="center"/>
        <w:rPr>
          <w:rFonts w:ascii="標楷體" w:eastAsia="標楷體" w:hAnsi="標楷體"/>
          <w:sz w:val="96"/>
          <w:szCs w:val="96"/>
        </w:rPr>
      </w:pPr>
    </w:p>
    <w:p w:rsidR="00515C07" w:rsidRDefault="00515C07">
      <w:pPr>
        <w:tabs>
          <w:tab w:val="left" w:pos="2250"/>
        </w:tabs>
        <w:spacing w:line="440" w:lineRule="exact"/>
        <w:rPr>
          <w:rFonts w:ascii="標楷體" w:eastAsia="標楷體" w:hAnsi="標楷體"/>
        </w:rPr>
      </w:pPr>
    </w:p>
    <w:p w:rsidR="00515C07" w:rsidRDefault="001018F8">
      <w:pPr>
        <w:pageBreakBefore/>
        <w:spacing w:line="440" w:lineRule="exact"/>
        <w:jc w:val="center"/>
      </w:pPr>
      <w:r>
        <w:rPr>
          <w:rFonts w:ascii="標楷體" w:eastAsia="標楷體" w:hAnsi="標楷體"/>
          <w:b/>
          <w:bCs/>
          <w:sz w:val="40"/>
          <w:szCs w:val="40"/>
        </w:rPr>
        <w:lastRenderedPageBreak/>
        <w:t>113</w:t>
      </w:r>
      <w:r>
        <w:rPr>
          <w:rFonts w:ascii="標楷體" w:eastAsia="標楷體" w:hAnsi="標楷體"/>
          <w:b/>
          <w:bCs/>
          <w:sz w:val="40"/>
          <w:szCs w:val="40"/>
        </w:rPr>
        <w:t>年度</w:t>
      </w:r>
      <w:r>
        <w:rPr>
          <w:rFonts w:ascii="標楷體" w:eastAsia="標楷體" w:hAnsi="標楷體" w:cs="標楷體"/>
          <w:b/>
          <w:bCs/>
          <w:sz w:val="40"/>
          <w:szCs w:val="40"/>
        </w:rPr>
        <w:t>臺南</w:t>
      </w:r>
      <w:r>
        <w:rPr>
          <w:rFonts w:ascii="標楷體" w:eastAsia="標楷體" w:hAnsi="標楷體"/>
          <w:b/>
          <w:bCs/>
          <w:sz w:val="40"/>
          <w:szCs w:val="40"/>
        </w:rPr>
        <w:t>區高級中等學校綜合高中學程宣導研習</w:t>
      </w:r>
    </w:p>
    <w:p w:rsidR="00515C07" w:rsidRDefault="001018F8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t>課程表</w:t>
      </w:r>
    </w:p>
    <w:tbl>
      <w:tblPr>
        <w:tblW w:w="904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720"/>
        <w:gridCol w:w="3437"/>
        <w:gridCol w:w="2357"/>
        <w:gridCol w:w="1423"/>
      </w:tblGrid>
      <w:tr w:rsidR="00515C07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8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43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活　動　內　容</w:t>
            </w:r>
          </w:p>
        </w:tc>
        <w:tc>
          <w:tcPr>
            <w:tcW w:w="235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主　講　（持）　人</w:t>
            </w:r>
          </w:p>
        </w:tc>
        <w:tc>
          <w:tcPr>
            <w:tcW w:w="142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ind w:left="196" w:hanging="196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地　點</w:t>
            </w:r>
          </w:p>
        </w:tc>
      </w:tr>
      <w:tr w:rsidR="00515C07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08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20</w:t>
            </w:r>
          </w:p>
          <w:p w:rsidR="00515C07" w:rsidRDefault="001018F8">
            <w:pPr>
              <w:jc w:val="center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323853</wp:posOffset>
                      </wp:positionH>
                      <wp:positionV relativeFrom="paragraph">
                        <wp:posOffset>9528</wp:posOffset>
                      </wp:positionV>
                      <wp:extent cx="0" cy="228600"/>
                      <wp:effectExtent l="0" t="0" r="19050" b="19050"/>
                      <wp:wrapNone/>
                      <wp:docPr id="2" name="Lin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AECD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ne 39" o:spid="_x0000_s1026" type="#_x0000_t32" style="position:absolute;margin-left:25.5pt;margin-top:.75pt;width:0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" strokeweight=".26467mm"/>
                  </w:pict>
                </mc:Fallback>
              </mc:AlternateContent>
            </w:r>
          </w:p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08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50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30</w:t>
            </w:r>
            <w:r>
              <w:rPr>
                <w:rFonts w:ascii="標楷體" w:eastAsia="標楷體" w:hAnsi="標楷體"/>
                <w:sz w:val="26"/>
                <w:szCs w:val="26"/>
              </w:rPr>
              <w:t>分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報到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</w:rPr>
              <w:t>光華高中團隊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良誠樓川堂</w:t>
            </w:r>
          </w:p>
        </w:tc>
      </w:tr>
      <w:tr w:rsidR="00515C07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08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50</w:t>
            </w:r>
          </w:p>
          <w:p w:rsidR="00515C07" w:rsidRDefault="001018F8">
            <w:pPr>
              <w:jc w:val="center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-4443</wp:posOffset>
                      </wp:positionV>
                      <wp:extent cx="0" cy="227968"/>
                      <wp:effectExtent l="0" t="0" r="19050" b="19682"/>
                      <wp:wrapNone/>
                      <wp:docPr id="3" name="Lin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796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43BCA9" id="Line 40" o:spid="_x0000_s1026" type="#_x0000_t32" style="position:absolute;margin-left:25.2pt;margin-top:-.35pt;width:0;height:17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" strokeweight=".26467mm"/>
                  </w:pict>
                </mc:Fallback>
              </mc:AlternateContent>
            </w:r>
          </w:p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09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分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開幕式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教育局長官</w:t>
            </w:r>
          </w:p>
          <w:p w:rsidR="00515C07" w:rsidRDefault="001018F8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</w:rPr>
              <w:t>張敬川校長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大視聽</w:t>
            </w:r>
          </w:p>
        </w:tc>
      </w:tr>
      <w:tr w:rsidR="00515C07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214627</wp:posOffset>
                      </wp:positionV>
                      <wp:extent cx="0" cy="228600"/>
                      <wp:effectExtent l="0" t="0" r="19050" b="19050"/>
                      <wp:wrapNone/>
                      <wp:docPr id="4" name="Lin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03A03B" id="Line 42" o:spid="_x0000_s1026" type="#_x0000_t32" style="position:absolute;margin-left:25.2pt;margin-top:16.9pt;width:0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" strokeweight=".26467mm"/>
                  </w:pict>
                </mc:Fallback>
              </mc:AlternateContent>
            </w:r>
            <w:r>
              <w:rPr>
                <w:rFonts w:ascii="標楷體" w:eastAsia="標楷體" w:hAnsi="標楷體"/>
                <w:sz w:val="26"/>
                <w:szCs w:val="26"/>
              </w:rPr>
              <w:t>09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  <w:p w:rsidR="00515C07" w:rsidRDefault="00515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30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90</w:t>
            </w:r>
            <w:r>
              <w:rPr>
                <w:rFonts w:ascii="標楷體" w:eastAsia="標楷體" w:hAnsi="標楷體"/>
                <w:sz w:val="26"/>
                <w:szCs w:val="26"/>
              </w:rPr>
              <w:t>分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專題演講（一）</w:t>
            </w:r>
          </w:p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綜合高中的理念精神與特色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南大附中校長</w:t>
            </w:r>
          </w:p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陳森杰校長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大視聽</w:t>
            </w:r>
          </w:p>
        </w:tc>
      </w:tr>
      <w:tr w:rsidR="00515C07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30</w:t>
            </w:r>
          </w:p>
          <w:p w:rsidR="00515C07" w:rsidRDefault="001018F8">
            <w:pPr>
              <w:jc w:val="center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322582</wp:posOffset>
                      </wp:positionH>
                      <wp:positionV relativeFrom="paragraph">
                        <wp:posOffset>630</wp:posOffset>
                      </wp:positionV>
                      <wp:extent cx="0" cy="228600"/>
                      <wp:effectExtent l="0" t="0" r="19050" b="19050"/>
                      <wp:wrapNone/>
                      <wp:docPr id="5" name="Lin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6FFB48" id="Line 49" o:spid="_x0000_s1026" type="#_x0000_t32" style="position:absolute;margin-left:25.4pt;margin-top:.05pt;width:0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" strokeweight=".26467mm"/>
                  </w:pict>
                </mc:Fallback>
              </mc:AlternateContent>
            </w:r>
          </w:p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40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分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休息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大視聽</w:t>
            </w:r>
          </w:p>
        </w:tc>
      </w:tr>
      <w:tr w:rsidR="00515C07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40</w:t>
            </w:r>
          </w:p>
          <w:p w:rsidR="00515C07" w:rsidRDefault="001018F8">
            <w:pPr>
              <w:jc w:val="center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322582</wp:posOffset>
                      </wp:positionH>
                      <wp:positionV relativeFrom="paragraph">
                        <wp:posOffset>630</wp:posOffset>
                      </wp:positionV>
                      <wp:extent cx="0" cy="228600"/>
                      <wp:effectExtent l="0" t="0" r="19050" b="19050"/>
                      <wp:wrapNone/>
                      <wp:docPr id="6" name="Lin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D14644" id="Line 43" o:spid="_x0000_s1026" type="#_x0000_t32" style="position:absolute;margin-left:25.4pt;margin-top:.05pt;width:0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" strokeweight=".26467mm"/>
                  </w:pict>
                </mc:Fallback>
              </mc:AlternateContent>
            </w:r>
          </w:p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12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90</w:t>
            </w:r>
            <w:r>
              <w:rPr>
                <w:rFonts w:ascii="標楷體" w:eastAsia="標楷體" w:hAnsi="標楷體"/>
                <w:sz w:val="26"/>
                <w:szCs w:val="26"/>
              </w:rPr>
              <w:t>分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專題演講（二）</w:t>
            </w:r>
          </w:p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綜合高中多元入學進路介紹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新豐高中</w:t>
            </w:r>
          </w:p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王人傑主任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大視聽</w:t>
            </w:r>
          </w:p>
        </w:tc>
      </w:tr>
      <w:tr w:rsidR="00515C07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12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  <w:p w:rsidR="00515C07" w:rsidRDefault="001018F8">
            <w:pPr>
              <w:jc w:val="center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322582</wp:posOffset>
                      </wp:positionH>
                      <wp:positionV relativeFrom="paragraph">
                        <wp:posOffset>0</wp:posOffset>
                      </wp:positionV>
                      <wp:extent cx="0" cy="228600"/>
                      <wp:effectExtent l="0" t="0" r="19050" b="19050"/>
                      <wp:wrapNone/>
                      <wp:docPr id="7" name="Lin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E75DFD" id="Line 50" o:spid="_x0000_s1026" type="#_x0000_t32" style="position:absolute;margin-left:25.4pt;margin-top:0;width:0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" strokeweight=".26467mm"/>
                  </w:pict>
                </mc:Fallback>
              </mc:AlternateContent>
            </w:r>
          </w:p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13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30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</w:t>
            </w:r>
            <w:r>
              <w:rPr>
                <w:rFonts w:ascii="標楷體" w:eastAsia="標楷體" w:hAnsi="標楷體"/>
                <w:sz w:val="26"/>
                <w:szCs w:val="26"/>
              </w:rPr>
              <w:t>分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午餐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大視聽</w:t>
            </w:r>
          </w:p>
        </w:tc>
      </w:tr>
      <w:tr w:rsidR="00515C07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322582</wp:posOffset>
                      </wp:positionH>
                      <wp:positionV relativeFrom="paragraph">
                        <wp:posOffset>219712</wp:posOffset>
                      </wp:positionV>
                      <wp:extent cx="0" cy="228600"/>
                      <wp:effectExtent l="0" t="0" r="19050" b="19050"/>
                      <wp:wrapNone/>
                      <wp:docPr id="8" name="Lin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CEDE5A" id="Line 41" o:spid="_x0000_s1026" type="#_x0000_t32" style="position:absolute;margin-left:25.4pt;margin-top:17.3pt;width:0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" strokeweight=".26467mm"/>
                  </w:pict>
                </mc:Fallback>
              </mc:AlternateContent>
            </w:r>
            <w:r>
              <w:rPr>
                <w:rFonts w:ascii="標楷體" w:eastAsia="標楷體" w:hAnsi="標楷體"/>
                <w:sz w:val="26"/>
                <w:szCs w:val="26"/>
              </w:rPr>
              <w:t>13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30</w:t>
            </w:r>
          </w:p>
          <w:p w:rsidR="00515C07" w:rsidRDefault="00515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90</w:t>
            </w:r>
            <w:r>
              <w:rPr>
                <w:rFonts w:ascii="標楷體" w:eastAsia="標楷體" w:hAnsi="標楷體"/>
                <w:sz w:val="26"/>
                <w:szCs w:val="26"/>
              </w:rPr>
              <w:t>分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實務講座</w:t>
            </w:r>
          </w:p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綜合高中學校實務介紹</w:t>
            </w:r>
          </w:p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綜合座談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夥伴學校</w:t>
            </w:r>
          </w:p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新豐、南大、光華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大視聽</w:t>
            </w:r>
          </w:p>
        </w:tc>
      </w:tr>
      <w:tr w:rsidR="00515C07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10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515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快樂賦歸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spacing w:line="3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</w:rPr>
              <w:t>光華高中團隊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C07" w:rsidRDefault="001018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大視聽</w:t>
            </w:r>
          </w:p>
        </w:tc>
      </w:tr>
    </w:tbl>
    <w:p w:rsidR="00515C07" w:rsidRDefault="00515C07">
      <w:pPr>
        <w:rPr>
          <w:rFonts w:ascii="標楷體" w:eastAsia="標楷體" w:hAnsi="標楷體"/>
        </w:rPr>
      </w:pPr>
    </w:p>
    <w:sectPr w:rsidR="00515C07">
      <w:headerReference w:type="default" r:id="rId8"/>
      <w:footerReference w:type="default" r:id="rId9"/>
      <w:pgSz w:w="11906" w:h="16838"/>
      <w:pgMar w:top="1134" w:right="1134" w:bottom="1134" w:left="1134" w:header="567" w:footer="680" w:gutter="0"/>
      <w:cols w:space="720"/>
      <w:docGrid w:type="lines" w:linePitch="5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8F8" w:rsidRDefault="001018F8">
      <w:r>
        <w:separator/>
      </w:r>
    </w:p>
  </w:endnote>
  <w:endnote w:type="continuationSeparator" w:id="0">
    <w:p w:rsidR="001018F8" w:rsidRDefault="0010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auKa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өũ">
    <w:charset w:val="00"/>
    <w:family w:val="roman"/>
    <w:pitch w:val="default"/>
  </w:font>
  <w:font w:name="...y..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08A" w:rsidRDefault="001018F8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232B2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8F8" w:rsidRDefault="001018F8">
      <w:r>
        <w:rPr>
          <w:color w:val="000000"/>
        </w:rPr>
        <w:separator/>
      </w:r>
    </w:p>
  </w:footnote>
  <w:footnote w:type="continuationSeparator" w:id="0">
    <w:p w:rsidR="001018F8" w:rsidRDefault="00101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08A" w:rsidRDefault="001018F8">
    <w:pPr>
      <w:pStyle w:val="a3"/>
      <w:ind w:left="623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0557C"/>
    <w:multiLevelType w:val="multilevel"/>
    <w:tmpl w:val="72FA4F66"/>
    <w:styleLink w:val="1"/>
    <w:lvl w:ilvl="0">
      <w:start w:val="1"/>
      <w:numFmt w:val="ideographLegalTraditional"/>
      <w:lvlText w:val="%1、"/>
      <w:lvlJc w:val="left"/>
      <w:pPr>
        <w:ind w:left="1920" w:hanging="480"/>
      </w:pPr>
      <w:rPr>
        <w:rFonts w:ascii="BiauKai" w:eastAsia="BiauKai" w:hAnsi="BiauKai" w:cs="Arial"/>
      </w:rPr>
    </w:lvl>
    <w:lvl w:ilvl="1">
      <w:start w:val="1"/>
      <w:numFmt w:val="taiwaneseCountingThousand"/>
      <w:lvlText w:val="(%2)"/>
      <w:lvlJc w:val="left"/>
      <w:pPr>
        <w:ind w:left="2190" w:hanging="390"/>
      </w:pPr>
    </w:lvl>
    <w:lvl w:ilvl="2">
      <w:start w:val="1"/>
      <w:numFmt w:val="decimal"/>
      <w:lvlText w:val="%3."/>
      <w:lvlJc w:val="right"/>
      <w:pPr>
        <w:ind w:left="2880" w:hanging="480"/>
      </w:pPr>
    </w:lvl>
    <w:lvl w:ilvl="3">
      <w:start w:val="1"/>
      <w:numFmt w:val="decimal"/>
      <w:lvlText w:val="(%4)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79A15E74"/>
    <w:multiLevelType w:val="multilevel"/>
    <w:tmpl w:val="9AAEA43E"/>
    <w:lvl w:ilvl="0">
      <w:start w:val="4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15C07"/>
    <w:rsid w:val="001018F8"/>
    <w:rsid w:val="00515C07"/>
    <w:rsid w:val="00B2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342FEC-047D-4C2C-B953-1C6C053C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textAlignment w:val="baseline"/>
    </w:pPr>
    <w:rPr>
      <w:rFonts w:ascii="Times New Roman" w:hAnsi="Times New Roman"/>
      <w:szCs w:val="24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customStyle="1" w:styleId="a7">
    <w:name w:val="說明"/>
    <w:basedOn w:val="a8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rPr>
      <w:rFonts w:ascii="Arial" w:eastAsia="新細明體" w:hAnsi="Arial" w:cs="Times New Roman"/>
      <w:kern w:val="3"/>
      <w:sz w:val="18"/>
      <w:szCs w:val="18"/>
    </w:rPr>
  </w:style>
  <w:style w:type="paragraph" w:styleId="a8">
    <w:name w:val="Body Text Indent"/>
    <w:basedOn w:val="a"/>
    <w:pPr>
      <w:spacing w:after="120"/>
      <w:ind w:left="480"/>
    </w:pPr>
  </w:style>
  <w:style w:type="character" w:customStyle="1" w:styleId="ac">
    <w:name w:val="本文縮排 字元"/>
    <w:basedOn w:val="a0"/>
    <w:rPr>
      <w:rFonts w:ascii="Times New Roman" w:eastAsia="新細明體" w:hAnsi="Times New Roman" w:cs="Times New Roman"/>
      <w:kern w:val="3"/>
      <w:szCs w:val="24"/>
    </w:rPr>
  </w:style>
  <w:style w:type="paragraph" w:customStyle="1" w:styleId="ad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customStyle="1" w:styleId="30">
    <w:name w:val="本文縮排 3 字元"/>
    <w:basedOn w:val="a0"/>
    <w:rPr>
      <w:rFonts w:ascii="Times New Roman" w:eastAsia="新細明體" w:hAnsi="Times New Roman" w:cs="Times New Roman"/>
      <w:kern w:val="3"/>
      <w:sz w:val="16"/>
      <w:szCs w:val="24"/>
    </w:rPr>
  </w:style>
  <w:style w:type="paragraph" w:customStyle="1" w:styleId="ae">
    <w:name w:val="主旨說明"/>
    <w:basedOn w:val="a"/>
    <w:pPr>
      <w:spacing w:line="500" w:lineRule="exact"/>
      <w:ind w:left="953" w:hanging="635"/>
    </w:pPr>
    <w:rPr>
      <w:rFonts w:eastAsia="標楷體"/>
      <w:sz w:val="32"/>
      <w:szCs w:val="32"/>
    </w:rPr>
  </w:style>
  <w:style w:type="paragraph" w:customStyle="1" w:styleId="E">
    <w:name w:val="E"/>
    <w:basedOn w:val="a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title1">
    <w:name w:val="title1"/>
    <w:basedOn w:val="a"/>
    <w:pPr>
      <w:widowControl/>
      <w:spacing w:before="100" w:after="100" w:line="300" w:lineRule="atLeast"/>
    </w:pPr>
    <w:rPr>
      <w:rFonts w:ascii="өũ" w:hAnsi="өũ" w:cs="新細明體"/>
      <w:b/>
      <w:bCs/>
      <w:color w:val="0000CC"/>
      <w:kern w:val="0"/>
      <w:sz w:val="22"/>
      <w:szCs w:val="22"/>
    </w:rPr>
  </w:style>
  <w:style w:type="character" w:styleId="af">
    <w:name w:val="Strong"/>
    <w:rPr>
      <w:b/>
      <w:bCs/>
    </w:rPr>
  </w:style>
  <w:style w:type="paragraph" w:styleId="21">
    <w:name w:val="Body Text 2"/>
    <w:basedOn w:val="a"/>
    <w:pPr>
      <w:spacing w:after="120" w:line="480" w:lineRule="auto"/>
    </w:pPr>
    <w:rPr>
      <w:rFonts w:ascii="Calibri" w:hAnsi="Calibri"/>
      <w:szCs w:val="22"/>
    </w:rPr>
  </w:style>
  <w:style w:type="character" w:customStyle="1" w:styleId="22">
    <w:name w:val="本文 2 字元"/>
    <w:basedOn w:val="a0"/>
    <w:rPr>
      <w:rFonts w:ascii="Calibri" w:eastAsia="新細明體" w:hAnsi="Calibri" w:cs="Times New Roman"/>
      <w:kern w:val="3"/>
    </w:rPr>
  </w:style>
  <w:style w:type="paragraph" w:styleId="af0">
    <w:name w:val="Block Text"/>
    <w:basedOn w:val="a"/>
    <w:pPr>
      <w:spacing w:line="280" w:lineRule="exact"/>
      <w:ind w:left="240" w:right="240"/>
    </w:pPr>
    <w:rPr>
      <w:rFonts w:eastAsia="標楷體"/>
      <w:color w:val="000000"/>
      <w:sz w:val="28"/>
      <w:szCs w:val="28"/>
    </w:rPr>
  </w:style>
  <w:style w:type="paragraph" w:customStyle="1" w:styleId="10">
    <w:name w:val="字元1 字元 字元 字元 字元 字元 字元"/>
    <w:basedOn w:val="a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latlon">
    <w:name w:val="latlon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1">
    <w:name w:val="Emphasis"/>
    <w:rPr>
      <w:i/>
      <w:iCs/>
    </w:rPr>
  </w:style>
  <w:style w:type="paragraph" w:customStyle="1" w:styleId="Default">
    <w:name w:val="Default"/>
    <w:pPr>
      <w:widowControl w:val="0"/>
      <w:suppressAutoHyphens/>
      <w:autoSpaceDE w:val="0"/>
      <w:textAlignment w:val="baseline"/>
    </w:pPr>
    <w:rPr>
      <w:rFonts w:ascii="...y.." w:eastAsia="...y.." w:hAnsi="...y.." w:cs="...y.."/>
      <w:color w:val="000000"/>
      <w:kern w:val="0"/>
      <w:szCs w:val="24"/>
    </w:rPr>
  </w:style>
  <w:style w:type="paragraph" w:styleId="af2">
    <w:name w:val="List Paragraph"/>
    <w:basedOn w:val="a"/>
    <w:pPr>
      <w:ind w:left="480"/>
    </w:pPr>
  </w:style>
  <w:style w:type="character" w:styleId="af3">
    <w:name w:val="Hyperlink"/>
    <w:rPr>
      <w:color w:val="0000FF"/>
      <w:u w:val="single"/>
    </w:rPr>
  </w:style>
  <w:style w:type="numbering" w:customStyle="1" w:styleId="1">
    <w:name w:val="樣式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2024-02-21T03:41:00Z</dcterms:created>
  <dcterms:modified xsi:type="dcterms:W3CDTF">2024-02-21T03:41:00Z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3a135e52-0b3f-4d95-b065-5431c94bbfd5</vt:lpwstr>
  </property>
</Properties>
</file>