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3F014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01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3F01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70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14144" w:rsidRDefault="001070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noka</w:t>
      </w:r>
      <w:proofErr w:type="spellEnd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SaySiyat</w:t>
      </w:r>
      <w:proofErr w:type="spellEnd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ka </w:t>
      </w:r>
      <w:proofErr w:type="spellStart"/>
      <w:proofErr w:type="gramStart"/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kinra:aman</w:t>
      </w:r>
      <w:proofErr w:type="spellEnd"/>
      <w:proofErr w:type="gram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594D85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594D85" w:rsidSect="00E32003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242E6A" w:rsidRPr="00242E6A" w:rsidRDefault="00242E6A" w:rsidP="00242E6A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bookmarkStart w:id="0" w:name="_GoBack"/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Sowawen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Say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ripon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Say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kabih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no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wasal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ha:aw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bangbangolan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SoSowawen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kamamiyalawa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242E6A" w:rsidRPr="00242E6A" w:rsidRDefault="00242E6A" w:rsidP="00242E6A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So: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kitoyae’en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romakep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kaSnay’oes’oeso’an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baseng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boehoe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hobak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; ’am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pit’aelaw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hoSoS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tatoba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Sako:o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’; ’am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komi:im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por’oe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Sina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’;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boway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hilok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ae:im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halis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inakhini’an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komi:im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tiniS’alayan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kamarima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maraS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kapatoki:an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maShapoy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pak’as’asay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pakha:olhoel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basang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242E6A" w:rsidRPr="00242E6A" w:rsidRDefault="00242E6A" w:rsidP="00242E6A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So: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iya’azem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tipangihin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ma’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koSa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kano’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Sinrahoe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hinbetel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Sipori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. ray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kapa’iyo’en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hinbetel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So: ma:’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aloehoeh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pori:in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ta:zo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So: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tokowa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Sitaetae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bato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to’to’en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pa’intartari:in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pori:in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pangih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alikaeh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o’owa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pozok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’ae:’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ae:iw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haysiya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ramo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tenten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wa:or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Sihiyop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pozok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poti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ramo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’.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inakhini’an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inmita’a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Sinbil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kinra:aman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kapatopa:en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242E6A" w:rsidRPr="00242E6A" w:rsidRDefault="00242E6A" w:rsidP="00242E6A">
      <w:pPr>
        <w:pStyle w:val="Standard"/>
        <w:widowControl/>
        <w:shd w:val="clear" w:color="auto" w:fill="FFFFFF"/>
        <w:spacing w:line="720" w:lineRule="exact"/>
        <w:ind w:firstLine="640"/>
        <w:rPr>
          <w:color w:val="FF0000"/>
        </w:rPr>
      </w:pPr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kakrangi’an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pinaskayzaeh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tomilhaehael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walae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haysani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honha:i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maSna’abe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honha:i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rikrika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paSpaSo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oem’oemaeh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ra:am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lal’oz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inakhini’an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pinak’aewhayan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taywan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nom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i’iyaeh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zinki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ralom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kapawka’en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maySoSowaw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wa’isan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ra:amen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So: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inowan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papanae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 ma’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haysani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pinaskayzaeh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kakrangi’an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pak’i’iyaeh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nonak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? ray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sa’owaz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inak’ino’ino’an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kakrangi’an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kanmita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ita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haSa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Siboeloe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BB119C" w:rsidRPr="00242E6A" w:rsidRDefault="00242E6A" w:rsidP="00242E6A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FF0000"/>
        </w:rPr>
      </w:pPr>
      <w:proofErr w:type="spellStart"/>
      <w:proofErr w:type="gram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wa:i</w:t>
      </w:r>
      <w:proofErr w:type="spellEnd"/>
      <w:proofErr w:type="gram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am’amoeh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taSilotori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pinaywa:ak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kinra:aman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mina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pakrengreng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somingozaw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tatoroe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’ o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omalingo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nasiya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kinra:aman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pakaykayzeh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pataSilotor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minahael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>ngowipani</w:t>
      </w:r>
      <w:proofErr w:type="spellEnd"/>
      <w:r w:rsidRPr="00242E6A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mina!</w:t>
      </w:r>
    </w:p>
    <w:bookmarkEnd w:id="0"/>
    <w:p w:rsidR="00BB119C" w:rsidRPr="00594D85" w:rsidRDefault="00BB119C">
      <w:pPr>
        <w:rPr>
          <w:rFonts w:ascii="Times New Roman" w:eastAsia="標楷體" w:hAnsi="Times New Roman" w:cs="Times New Roman"/>
        </w:rPr>
        <w:sectPr w:rsidR="00BB119C" w:rsidRPr="00594D85" w:rsidSect="00E32003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3F014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3F01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3F014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A222F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國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中學生組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070AB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F30803" w:rsidRDefault="001070AB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1070AB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賽夏族的智慧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F30803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F30803" w:rsidSect="00E32003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從前，賽夏族被外來侵略者趕至山區，因為經常被趕，懂得在山裡生活。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肚子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餓會抓山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裡的野味、抓魚、找尋野菜水果食用，也懂得尋找水源。常去山裡的人會帶著打火器，起火煮熟食物、溫暖身體。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若不小心受傷，也懂得哪種植物可以治療。山裡有很多中藥，如果長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疔瘡擦烏毛蕨就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好；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嚼爛咸豐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草葉子或用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石頭搗爛塗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抹，傷口很快就好；嬰兒的肚臍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未乾還在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流血，用老葛藤的汁液吹到肚臍上可止血。祖先留傳下來的知識，值得引以為傲！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現在生活品質好，有很多工具幫忙省時，如今氣候驟變，一下暴雨、一下酷熱，很多國家都面臨糧食不足的危機。民生物價也逐漸</w:t>
      </w: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飆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升，如果哪天戰爭、沒有現代化產品，我們該如何生存？山裡有各式各樣的資源求生，只是我們不知道也把它丟棄。</w:t>
      </w:r>
    </w:p>
    <w:p w:rsidR="001070AB" w:rsidRPr="001070AB" w:rsidRDefault="001070AB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  <w:proofErr w:type="gramStart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快來拾起</w:t>
      </w:r>
      <w:proofErr w:type="gramEnd"/>
      <w:r w:rsidRPr="001070AB">
        <w:rPr>
          <w:rFonts w:ascii="標楷體" w:eastAsia="標楷體" w:hAnsi="標楷體" w:cs="Times New Roman"/>
          <w:color w:val="212529"/>
          <w:kern w:val="0"/>
          <w:sz w:val="32"/>
          <w:szCs w:val="32"/>
        </w:rPr>
        <w:t>已丟失的知識，經常回鄉探望老人家，學習紀錄他們的知識，才能好好傳承給後代，千萬不要忘記啊！</w:t>
      </w:r>
    </w:p>
    <w:p w:rsidR="00BB119C" w:rsidRPr="00BB119C" w:rsidRDefault="00BB119C" w:rsidP="001070AB">
      <w:pPr>
        <w:widowControl/>
        <w:shd w:val="clear" w:color="auto" w:fill="FFFFFF"/>
        <w:spacing w:line="720" w:lineRule="exact"/>
        <w:ind w:firstLineChars="200" w:firstLine="640"/>
        <w:rPr>
          <w:rFonts w:ascii="標楷體" w:eastAsia="標楷體" w:hAnsi="標楷體" w:cs="Times New Roman"/>
          <w:color w:val="212529"/>
          <w:kern w:val="0"/>
          <w:sz w:val="32"/>
          <w:szCs w:val="32"/>
        </w:rPr>
      </w:pPr>
    </w:p>
    <w:p w:rsidR="00983F62" w:rsidRPr="001070AB" w:rsidRDefault="00983F62" w:rsidP="001070AB">
      <w:pPr>
        <w:spacing w:line="720" w:lineRule="exact"/>
        <w:ind w:firstLineChars="200" w:firstLine="480"/>
        <w:rPr>
          <w:rFonts w:ascii="標楷體" w:eastAsia="標楷體" w:hAnsi="標楷體" w:cs="Times New Roman"/>
        </w:rPr>
      </w:pPr>
    </w:p>
    <w:sectPr w:rsidR="00983F62" w:rsidRPr="001070AB" w:rsidSect="00E32003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F090B"/>
    <w:rsid w:val="001070AB"/>
    <w:rsid w:val="00242E6A"/>
    <w:rsid w:val="002A46A6"/>
    <w:rsid w:val="002C3E38"/>
    <w:rsid w:val="00301DF9"/>
    <w:rsid w:val="003F0147"/>
    <w:rsid w:val="00594D85"/>
    <w:rsid w:val="007D0803"/>
    <w:rsid w:val="009163DE"/>
    <w:rsid w:val="00983F62"/>
    <w:rsid w:val="00A51906"/>
    <w:rsid w:val="00AF5B56"/>
    <w:rsid w:val="00B32CDA"/>
    <w:rsid w:val="00B87528"/>
    <w:rsid w:val="00BB119C"/>
    <w:rsid w:val="00BC161F"/>
    <w:rsid w:val="00BD3AD2"/>
    <w:rsid w:val="00E32003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customStyle="1" w:styleId="Standard">
    <w:name w:val="Standard"/>
    <w:rsid w:val="00242E6A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E46A3-AFCD-45CE-BFB2-E4F72BB9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2024-03-11T06:42:00Z</dcterms:created>
  <dcterms:modified xsi:type="dcterms:W3CDTF">2024-08-16T05:02:00Z</dcterms:modified>
</cp:coreProperties>
</file>