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F4" w:rsidRPr="00940B47" w:rsidRDefault="004A76F4" w:rsidP="00C40813">
      <w:pPr>
        <w:pStyle w:val="a"/>
        <w:spacing w:line="60" w:lineRule="auto"/>
        <w:jc w:val="center"/>
        <w:rPr>
          <w:b w:val="0"/>
          <w:color w:val="auto"/>
        </w:rPr>
      </w:pPr>
      <w:r w:rsidRPr="00940B47">
        <w:rPr>
          <w:rFonts w:ascii="標楷體" w:eastAsia="標楷體" w:hAnsi="標楷體" w:hint="eastAsia"/>
          <w:b w:val="0"/>
          <w:color w:val="auto"/>
          <w:sz w:val="32"/>
        </w:rPr>
        <w:t>網球競賽規程</w:t>
      </w:r>
    </w:p>
    <w:p w:rsidR="004A76F4" w:rsidRPr="00940B47" w:rsidRDefault="004A76F4" w:rsidP="00C40813">
      <w:pPr>
        <w:pStyle w:val="PlainText"/>
        <w:rPr>
          <w:rFonts w:ascii="標楷體" w:eastAsia="標楷體"/>
        </w:rPr>
      </w:pPr>
      <w:r w:rsidRPr="00940B47">
        <w:rPr>
          <w:rFonts w:ascii="標楷體" w:eastAsia="標楷體" w:hint="eastAsia"/>
        </w:rPr>
        <w:t>一、</w:t>
      </w:r>
      <w:r w:rsidRPr="00940B47">
        <w:rPr>
          <w:rFonts w:ascii="標楷體" w:eastAsia="標楷體" w:hAnsi="標楷體" w:hint="eastAsia"/>
        </w:rPr>
        <w:t>比賽日期：</w:t>
      </w:r>
      <w:r w:rsidRPr="00940B47">
        <w:rPr>
          <w:rFonts w:ascii="標楷體" w:eastAsia="標楷體"/>
        </w:rPr>
        <w:t>10</w:t>
      </w:r>
      <w:r>
        <w:rPr>
          <w:rFonts w:ascii="標楷體" w:eastAsia="標楷體"/>
        </w:rPr>
        <w:t>4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940B47">
        <w:rPr>
          <w:rFonts w:ascii="標楷體" w:eastAsia="標楷體" w:hAnsi="標楷體" w:cs="新細明體"/>
          <w:kern w:val="0"/>
          <w:szCs w:val="24"/>
        </w:rPr>
        <w:t>1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940B47">
        <w:rPr>
          <w:rFonts w:ascii="標楷體" w:eastAsia="標楷體" w:hAnsi="標楷體" w:cs="新細明體"/>
          <w:kern w:val="0"/>
          <w:szCs w:val="24"/>
        </w:rPr>
        <w:t>2</w:t>
      </w:r>
      <w:r>
        <w:rPr>
          <w:rFonts w:ascii="標楷體" w:eastAsia="標楷體" w:hAnsi="標楷體" w:cs="新細明體"/>
          <w:kern w:val="0"/>
          <w:szCs w:val="24"/>
        </w:rPr>
        <w:t>7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日（星期二）</w:t>
      </w:r>
      <w:r w:rsidRPr="00940B47">
        <w:rPr>
          <w:rFonts w:ascii="標楷體" w:eastAsia="標楷體" w:hint="eastAsia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"/>
          <w:attr w:name="Year" w:val="2014"/>
        </w:smartTagPr>
        <w:r w:rsidRPr="00940B47">
          <w:rPr>
            <w:rFonts w:ascii="標楷體" w:eastAsia="標楷體" w:hAnsi="標楷體" w:cs="新細明體"/>
            <w:kern w:val="0"/>
            <w:szCs w:val="24"/>
          </w:rPr>
          <w:t>1</w:t>
        </w:r>
        <w:r w:rsidRPr="00940B47">
          <w:rPr>
            <w:rFonts w:ascii="標楷體" w:eastAsia="標楷體" w:hAnsi="標楷體" w:cs="新細明體" w:hint="eastAsia"/>
            <w:kern w:val="0"/>
            <w:szCs w:val="24"/>
          </w:rPr>
          <w:t>月</w:t>
        </w:r>
        <w:r>
          <w:rPr>
            <w:rFonts w:ascii="標楷體" w:eastAsia="標楷體" w:hAnsi="標楷體" w:cs="新細明體"/>
            <w:kern w:val="0"/>
            <w:szCs w:val="24"/>
          </w:rPr>
          <w:t>30</w:t>
        </w:r>
        <w:bookmarkStart w:id="0" w:name="_GoBack"/>
        <w:bookmarkEnd w:id="0"/>
        <w:r w:rsidRPr="00940B47">
          <w:rPr>
            <w:rFonts w:ascii="標楷體" w:eastAsia="標楷體" w:hAnsi="標楷體" w:cs="新細明體" w:hint="eastAsia"/>
            <w:kern w:val="0"/>
            <w:szCs w:val="24"/>
          </w:rPr>
          <w:t>日</w:t>
        </w:r>
      </w:smartTag>
      <w:r w:rsidRPr="00940B47">
        <w:rPr>
          <w:rFonts w:ascii="標楷體" w:eastAsia="標楷體" w:hAnsi="標楷體" w:cs="新細明體" w:hint="eastAsia"/>
          <w:kern w:val="0"/>
          <w:szCs w:val="24"/>
        </w:rPr>
        <w:t>（星期五）</w:t>
      </w:r>
      <w:r w:rsidRPr="00940B47">
        <w:rPr>
          <w:rFonts w:ascii="標楷體" w:eastAsia="標楷體" w:hint="eastAsia"/>
        </w:rPr>
        <w:t>。</w:t>
      </w:r>
    </w:p>
    <w:p w:rsidR="004A76F4" w:rsidRPr="00940B47" w:rsidRDefault="004A76F4" w:rsidP="00C40813">
      <w:pPr>
        <w:pStyle w:val="PlainText"/>
        <w:rPr>
          <w:rFonts w:ascii="標楷體" w:eastAsia="標楷體"/>
        </w:rPr>
      </w:pPr>
      <w:r w:rsidRPr="00940B47">
        <w:rPr>
          <w:rFonts w:ascii="標楷體" w:eastAsia="標楷體" w:hint="eastAsia"/>
        </w:rPr>
        <w:t>二、比賽地點：</w:t>
      </w:r>
      <w:r w:rsidRPr="00940B47">
        <w:rPr>
          <w:rFonts w:ascii="標楷體" w:eastAsia="標楷體" w:hint="eastAsia"/>
          <w:szCs w:val="24"/>
        </w:rPr>
        <w:t>臺南市立紅土網球場</w:t>
      </w:r>
      <w:r w:rsidRPr="00940B47">
        <w:rPr>
          <w:rFonts w:ascii="標楷體" w:eastAsia="標楷體"/>
          <w:szCs w:val="24"/>
        </w:rPr>
        <w:t>(</w:t>
      </w:r>
      <w:r w:rsidRPr="00940B47">
        <w:rPr>
          <w:rFonts w:ascii="標楷體" w:eastAsia="標楷體" w:hint="eastAsia"/>
          <w:szCs w:val="24"/>
        </w:rPr>
        <w:t>臺南市南區體育路</w:t>
      </w:r>
      <w:r w:rsidRPr="00940B47">
        <w:rPr>
          <w:rFonts w:ascii="標楷體" w:eastAsia="標楷體"/>
          <w:szCs w:val="24"/>
        </w:rPr>
        <w:t>10</w:t>
      </w:r>
      <w:r w:rsidRPr="00940B47">
        <w:rPr>
          <w:rFonts w:ascii="標楷體" w:eastAsia="標楷體" w:hint="eastAsia"/>
          <w:szCs w:val="24"/>
        </w:rPr>
        <w:t>號</w:t>
      </w:r>
      <w:r w:rsidRPr="00940B47">
        <w:rPr>
          <w:rFonts w:ascii="標楷體" w:eastAsia="標楷體"/>
          <w:szCs w:val="24"/>
        </w:rPr>
        <w:t>)</w:t>
      </w:r>
      <w:r w:rsidRPr="00940B47">
        <w:rPr>
          <w:rFonts w:ascii="標楷體" w:eastAsia="標楷體" w:hint="eastAsia"/>
          <w:szCs w:val="24"/>
        </w:rPr>
        <w:t>。</w:t>
      </w:r>
    </w:p>
    <w:p w:rsidR="004A76F4" w:rsidRPr="00940B47" w:rsidRDefault="004A76F4" w:rsidP="00C40813">
      <w:pPr>
        <w:pStyle w:val="PlainText"/>
        <w:rPr>
          <w:rFonts w:ascii="標楷體" w:eastAsia="標楷體"/>
        </w:rPr>
      </w:pPr>
      <w:r w:rsidRPr="00940B47">
        <w:rPr>
          <w:rFonts w:ascii="標楷體" w:eastAsia="標楷體" w:hint="eastAsia"/>
        </w:rPr>
        <w:t>三、比賽項目：</w:t>
      </w:r>
    </w:p>
    <w:p w:rsidR="004A76F4" w:rsidRPr="00940B47" w:rsidRDefault="004A76F4" w:rsidP="00C40813">
      <w:pPr>
        <w:ind w:firstLineChars="208" w:firstLine="499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一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高男組：單打賽、雙打賽、團體賽</w:t>
      </w:r>
    </w:p>
    <w:p w:rsidR="004A76F4" w:rsidRPr="00940B47" w:rsidRDefault="004A76F4" w:rsidP="00C40813">
      <w:pPr>
        <w:ind w:firstLineChars="208" w:firstLine="499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高女組：單打賽、雙打賽、團體賽</w:t>
      </w:r>
    </w:p>
    <w:p w:rsidR="004A76F4" w:rsidRPr="00940B47" w:rsidRDefault="004A76F4" w:rsidP="00C40813">
      <w:pPr>
        <w:ind w:firstLineChars="208" w:firstLine="499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三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國男組：單打賽、雙打賽、團體賽</w:t>
      </w:r>
    </w:p>
    <w:p w:rsidR="004A76F4" w:rsidRPr="00940B47" w:rsidRDefault="004A76F4" w:rsidP="00C40813">
      <w:pPr>
        <w:ind w:firstLineChars="208" w:firstLine="499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四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國女組：單打賽、雙打賽、團體賽</w:t>
      </w:r>
    </w:p>
    <w:p w:rsidR="004A76F4" w:rsidRPr="00940B47" w:rsidRDefault="004A76F4" w:rsidP="00C40813">
      <w:pPr>
        <w:pStyle w:val="PlainText"/>
        <w:ind w:left="485" w:hangingChars="202" w:hanging="485"/>
        <w:rPr>
          <w:rFonts w:ascii="標楷體" w:eastAsia="標楷體"/>
        </w:rPr>
      </w:pPr>
      <w:r w:rsidRPr="00940B47">
        <w:rPr>
          <w:rFonts w:ascii="標楷體" w:eastAsia="標楷體" w:hint="eastAsia"/>
        </w:rPr>
        <w:t>四、參賽資格：</w:t>
      </w:r>
    </w:p>
    <w:p w:rsidR="004A76F4" w:rsidRPr="00940B47" w:rsidRDefault="004A76F4" w:rsidP="00C40813">
      <w:pPr>
        <w:pStyle w:val="PlainText"/>
        <w:numPr>
          <w:ilvl w:val="0"/>
          <w:numId w:val="3"/>
        </w:numPr>
        <w:tabs>
          <w:tab w:val="clear" w:pos="1440"/>
          <w:tab w:val="num" w:pos="1012"/>
        </w:tabs>
        <w:ind w:left="1012" w:hanging="526"/>
        <w:rPr>
          <w:rFonts w:ascii="新細明體" w:eastAsia="標楷體"/>
        </w:rPr>
      </w:pPr>
      <w:r w:rsidRPr="00940B47">
        <w:rPr>
          <w:rFonts w:ascii="新細明體" w:eastAsia="標楷體" w:hint="eastAsia"/>
        </w:rPr>
        <w:t>團體賽報名每隊以</w:t>
      </w:r>
      <w:r w:rsidRPr="00940B47">
        <w:rPr>
          <w:rFonts w:ascii="新細明體" w:eastAsia="標楷體"/>
        </w:rPr>
        <w:t>7</w:t>
      </w:r>
      <w:r w:rsidRPr="00940B47">
        <w:rPr>
          <w:rFonts w:ascii="新細明體" w:eastAsia="標楷體" w:hint="eastAsia"/>
        </w:rPr>
        <w:t>人為限</w:t>
      </w:r>
      <w:r w:rsidRPr="00940B47">
        <w:rPr>
          <w:rFonts w:eastAsia="標楷體" w:hint="eastAsia"/>
        </w:rPr>
        <w:t>，每單位以</w:t>
      </w:r>
      <w:r w:rsidRPr="00940B47">
        <w:rPr>
          <w:rFonts w:eastAsia="標楷體"/>
        </w:rPr>
        <w:t>1</w:t>
      </w:r>
      <w:r w:rsidRPr="00940B47">
        <w:rPr>
          <w:rFonts w:eastAsia="標楷體" w:hint="eastAsia"/>
        </w:rPr>
        <w:t>隊為限</w:t>
      </w:r>
      <w:r w:rsidRPr="00940B47">
        <w:rPr>
          <w:rFonts w:ascii="新細明體" w:eastAsia="標楷體" w:hint="eastAsia"/>
        </w:rPr>
        <w:t>。</w:t>
      </w:r>
    </w:p>
    <w:p w:rsidR="004A76F4" w:rsidRPr="00940B47" w:rsidRDefault="004A76F4" w:rsidP="00C40813">
      <w:pPr>
        <w:numPr>
          <w:ilvl w:val="0"/>
          <w:numId w:val="3"/>
        </w:numPr>
        <w:tabs>
          <w:tab w:val="clear" w:pos="1440"/>
          <w:tab w:val="num" w:pos="1012"/>
        </w:tabs>
        <w:ind w:left="1012" w:hanging="526"/>
        <w:rPr>
          <w:rFonts w:eastAsia="標楷體"/>
        </w:rPr>
      </w:pPr>
      <w:r w:rsidRPr="00940B47">
        <w:rPr>
          <w:rFonts w:ascii="新細明體" w:eastAsia="標楷體" w:hint="eastAsia"/>
        </w:rPr>
        <w:t>單打賽及</w:t>
      </w:r>
      <w:r w:rsidRPr="00940B47">
        <w:rPr>
          <w:rFonts w:ascii="標楷體" w:eastAsia="標楷體" w:hAnsi="標楷體" w:hint="eastAsia"/>
        </w:rPr>
        <w:t>雙打賽</w:t>
      </w:r>
      <w:r w:rsidRPr="00940B47">
        <w:rPr>
          <w:rFonts w:ascii="新細明體" w:eastAsia="標楷體" w:hint="eastAsia"/>
        </w:rPr>
        <w:t>，參賽名額各校各組至多以</w:t>
      </w:r>
      <w:r w:rsidRPr="00940B47">
        <w:rPr>
          <w:rFonts w:ascii="新細明體" w:eastAsia="標楷體"/>
        </w:rPr>
        <w:t>3</w:t>
      </w:r>
      <w:r w:rsidRPr="00940B47">
        <w:rPr>
          <w:rFonts w:ascii="新細明體" w:eastAsia="標楷體" w:hint="eastAsia"/>
        </w:rPr>
        <w:t>人（組）為限。</w:t>
      </w:r>
    </w:p>
    <w:p w:rsidR="004A76F4" w:rsidRPr="00940B47" w:rsidRDefault="004A76F4" w:rsidP="00C40813">
      <w:pPr>
        <w:numPr>
          <w:ilvl w:val="0"/>
          <w:numId w:val="3"/>
        </w:numPr>
        <w:tabs>
          <w:tab w:val="clear" w:pos="1440"/>
          <w:tab w:val="num" w:pos="1012"/>
        </w:tabs>
        <w:ind w:left="1012" w:hanging="526"/>
        <w:rPr>
          <w:rFonts w:eastAsia="標楷體"/>
        </w:rPr>
      </w:pPr>
      <w:r w:rsidRPr="00940B47">
        <w:rPr>
          <w:rFonts w:eastAsia="標楷體" w:hint="eastAsia"/>
        </w:rPr>
        <w:t>參賽選手無跨競賽種類限制，但如遇賽程衝突時由選手自行決定參賽項目，不得以任何理由要求變更賽程，未依規定時間出場比賽，該項目以自動棄權論。</w:t>
      </w:r>
    </w:p>
    <w:p w:rsidR="004A76F4" w:rsidRPr="00940B47" w:rsidRDefault="004A76F4" w:rsidP="00C40813">
      <w:pPr>
        <w:pStyle w:val="PlainText"/>
        <w:ind w:left="485" w:hangingChars="202" w:hanging="485"/>
        <w:rPr>
          <w:rFonts w:ascii="標楷體" w:eastAsia="標楷體"/>
        </w:rPr>
      </w:pPr>
      <w:r w:rsidRPr="00940B47">
        <w:rPr>
          <w:rFonts w:ascii="標楷體" w:eastAsia="標楷體" w:hint="eastAsia"/>
        </w:rPr>
        <w:t>五、比賽辦法：</w:t>
      </w:r>
    </w:p>
    <w:p w:rsidR="004A76F4" w:rsidRPr="00940B47" w:rsidRDefault="004A76F4" w:rsidP="00C40813">
      <w:pPr>
        <w:pStyle w:val="PlainText"/>
        <w:numPr>
          <w:ilvl w:val="0"/>
          <w:numId w:val="1"/>
        </w:numPr>
        <w:tabs>
          <w:tab w:val="clear" w:pos="1920"/>
          <w:tab w:val="num" w:pos="976"/>
        </w:tabs>
        <w:ind w:left="976" w:hanging="490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比賽規則：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採用中華民國網球協會審訂採行之最新網球規則。</w:t>
      </w:r>
    </w:p>
    <w:p w:rsidR="004A76F4" w:rsidRPr="00940B47" w:rsidRDefault="004A76F4" w:rsidP="00C40813">
      <w:pPr>
        <w:pStyle w:val="PlainText"/>
        <w:numPr>
          <w:ilvl w:val="0"/>
          <w:numId w:val="1"/>
        </w:numPr>
        <w:tabs>
          <w:tab w:val="clear" w:pos="1920"/>
          <w:tab w:val="num" w:pos="976"/>
        </w:tabs>
        <w:ind w:left="2189" w:hanging="1701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競賽制度：</w:t>
      </w:r>
    </w:p>
    <w:p w:rsidR="004A76F4" w:rsidRPr="00940B47" w:rsidRDefault="004A76F4" w:rsidP="00C40813">
      <w:pPr>
        <w:pStyle w:val="PlainText"/>
        <w:ind w:leftChars="295" w:left="708"/>
        <w:contextualSpacing/>
        <w:rPr>
          <w:rFonts w:ascii="標楷體" w:eastAsia="標楷體"/>
        </w:rPr>
      </w:pPr>
      <w:r w:rsidRPr="00940B47">
        <w:rPr>
          <w:rFonts w:ascii="標楷體" w:eastAsia="標楷體" w:hAnsi="標楷體"/>
        </w:rPr>
        <w:t>1.</w:t>
      </w:r>
      <w:r w:rsidRPr="00940B47">
        <w:rPr>
          <w:rFonts w:ascii="標楷體" w:eastAsia="標楷體" w:hint="eastAsia"/>
        </w:rPr>
        <w:t>團體賽賽程及辦理方式視報名隊數多寡，於抽籤後公佈之。</w:t>
      </w:r>
    </w:p>
    <w:p w:rsidR="004A76F4" w:rsidRPr="00940B47" w:rsidRDefault="004A76F4" w:rsidP="00C40813">
      <w:pPr>
        <w:pStyle w:val="PlainText"/>
        <w:ind w:leftChars="303" w:left="1927" w:hangingChars="500" w:hanging="120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2.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個人賽：單打賽、雙打賽</w:t>
      </w:r>
      <w:r w:rsidRPr="00940B47">
        <w:rPr>
          <w:rFonts w:ascii="標楷體" w:eastAsia="標楷體" w:hint="eastAsia"/>
        </w:rPr>
        <w:t>實際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賽程及辦理方式</w:t>
      </w:r>
      <w:r w:rsidRPr="00940B47">
        <w:rPr>
          <w:rFonts w:ascii="標楷體" w:eastAsia="標楷體" w:hint="eastAsia"/>
        </w:rPr>
        <w:t>視報名人（組）數多寡，於抽籤後公佈之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。</w:t>
      </w:r>
    </w:p>
    <w:p w:rsidR="004A76F4" w:rsidRPr="00940B47" w:rsidRDefault="004A76F4" w:rsidP="00C40813">
      <w:pPr>
        <w:pStyle w:val="PlainText"/>
        <w:numPr>
          <w:ilvl w:val="0"/>
          <w:numId w:val="1"/>
        </w:numPr>
        <w:tabs>
          <w:tab w:val="clear" w:pos="1920"/>
          <w:tab w:val="num" w:pos="976"/>
        </w:tabs>
        <w:ind w:left="976" w:hanging="490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種子資格：</w:t>
      </w:r>
    </w:p>
    <w:p w:rsidR="004A76F4" w:rsidRPr="00940B47" w:rsidRDefault="004A76F4" w:rsidP="00C40813">
      <w:pPr>
        <w:pStyle w:val="PlainText"/>
        <w:ind w:left="976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1.</w:t>
      </w:r>
      <w:r w:rsidRPr="00940B47">
        <w:rPr>
          <w:rFonts w:ascii="標楷體" w:eastAsia="標楷體" w:hAnsi="標楷體" w:hint="eastAsia"/>
        </w:rPr>
        <w:t>團體賽：第一階段賽事以</w:t>
      </w:r>
      <w:r w:rsidRPr="00940B47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年臺南市中等學校聯合運動會第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名至第</w:t>
      </w:r>
      <w:r w:rsidRPr="00940B47">
        <w:rPr>
          <w:rFonts w:ascii="標楷體" w:eastAsia="標楷體" w:hAnsi="標楷體"/>
        </w:rPr>
        <w:t>8</w:t>
      </w:r>
      <w:r w:rsidRPr="00940B47">
        <w:rPr>
          <w:rFonts w:ascii="標楷體" w:eastAsia="標楷體" w:hAnsi="標楷體" w:hint="eastAsia"/>
        </w:rPr>
        <w:t>名列為種子，決賽以第一階段賽事勝部四隊為種子依據，勝部四隊再依據上一屆成績為種子位置，如四隊上一屆未獲得前八強，則以抽籤決定種子位置。</w:t>
      </w:r>
    </w:p>
    <w:p w:rsidR="004A76F4" w:rsidRPr="00940B47" w:rsidRDefault="004A76F4" w:rsidP="00C40813">
      <w:pPr>
        <w:pStyle w:val="PlainText"/>
        <w:ind w:left="976"/>
        <w:rPr>
          <w:rFonts w:ascii="標楷體" w:eastAsia="標楷體" w:hAnsi="標楷體"/>
        </w:rPr>
      </w:pPr>
      <w:r w:rsidRPr="00940B47">
        <w:rPr>
          <w:rFonts w:ascii="標楷體" w:eastAsia="標楷體" w:hAnsi="標楷體"/>
          <w:kern w:val="0"/>
        </w:rPr>
        <w:t>2.</w:t>
      </w:r>
      <w:r w:rsidRPr="00940B47">
        <w:rPr>
          <w:rFonts w:ascii="標楷體" w:eastAsia="標楷體" w:hAnsi="標楷體" w:hint="eastAsia"/>
          <w:kern w:val="0"/>
        </w:rPr>
        <w:t>個人單、雙打賽：依抽籤截止當月，中華民國網球協會公佈該月最新排名為種子依據；種子選取依下列順位進行之：</w:t>
      </w:r>
    </w:p>
    <w:p w:rsidR="004A76F4" w:rsidRPr="00940B47" w:rsidRDefault="004A76F4" w:rsidP="00C40813">
      <w:pPr>
        <w:pStyle w:val="PlainText"/>
        <w:rPr>
          <w:rFonts w:ascii="標楷體" w:eastAsia="標楷體" w:hAnsi="標楷體"/>
          <w:kern w:val="0"/>
        </w:rPr>
      </w:pPr>
      <w:r w:rsidRPr="00940B47">
        <w:rPr>
          <w:rFonts w:ascii="標楷體" w:eastAsia="標楷體" w:hAnsi="標楷體"/>
          <w:kern w:val="0"/>
        </w:rPr>
        <w:t xml:space="preserve">        (1)</w:t>
      </w:r>
      <w:r w:rsidRPr="00940B47">
        <w:rPr>
          <w:rFonts w:ascii="標楷體" w:eastAsia="標楷體" w:hAnsi="標楷體" w:hint="eastAsia"/>
          <w:kern w:val="0"/>
        </w:rPr>
        <w:t>國際</w:t>
      </w:r>
      <w:r w:rsidRPr="00940B47">
        <w:rPr>
          <w:rFonts w:ascii="標楷體" w:eastAsia="標楷體" w:hAnsi="標楷體"/>
          <w:kern w:val="0"/>
        </w:rPr>
        <w:t>ATP</w:t>
      </w:r>
      <w:r w:rsidRPr="00940B47">
        <w:rPr>
          <w:rFonts w:ascii="標楷體" w:eastAsia="標楷體" w:hAnsi="標楷體" w:hint="eastAsia"/>
          <w:kern w:val="0"/>
        </w:rPr>
        <w:t>、</w:t>
      </w:r>
      <w:r w:rsidRPr="00940B47">
        <w:rPr>
          <w:rFonts w:ascii="標楷體" w:eastAsia="標楷體" w:hAnsi="標楷體"/>
          <w:kern w:val="0"/>
        </w:rPr>
        <w:t xml:space="preserve">WTA </w:t>
      </w:r>
      <w:r w:rsidRPr="00940B47">
        <w:rPr>
          <w:rFonts w:ascii="標楷體" w:eastAsia="標楷體" w:hAnsi="標楷體" w:hint="eastAsia"/>
          <w:kern w:val="0"/>
        </w:rPr>
        <w:t>排名</w:t>
      </w:r>
      <w:r w:rsidRPr="00940B47">
        <w:rPr>
          <w:rFonts w:ascii="標楷體" w:eastAsia="標楷體" w:hAnsi="標楷體"/>
          <w:kern w:val="0"/>
        </w:rPr>
        <w:t>500</w:t>
      </w:r>
      <w:r w:rsidRPr="00940B47">
        <w:rPr>
          <w:rFonts w:ascii="標楷體" w:eastAsia="標楷體" w:hAnsi="標楷體" w:hint="eastAsia"/>
          <w:kern w:val="0"/>
        </w:rPr>
        <w:t>名內之選手。</w:t>
      </w:r>
    </w:p>
    <w:p w:rsidR="004A76F4" w:rsidRPr="00940B47" w:rsidRDefault="004A76F4" w:rsidP="00C40813">
      <w:pPr>
        <w:pStyle w:val="PlainText"/>
        <w:rPr>
          <w:rFonts w:ascii="標楷體" w:eastAsia="標楷體" w:hAnsi="標楷體"/>
          <w:kern w:val="0"/>
        </w:rPr>
      </w:pPr>
      <w:r w:rsidRPr="00940B47">
        <w:rPr>
          <w:rFonts w:ascii="標楷體" w:eastAsia="標楷體" w:hAnsi="標楷體"/>
          <w:kern w:val="0"/>
        </w:rPr>
        <w:t xml:space="preserve">        (2)103</w:t>
      </w:r>
      <w:r w:rsidRPr="00940B47">
        <w:rPr>
          <w:rFonts w:ascii="標楷體" w:eastAsia="標楷體" w:hAnsi="標楷體" w:hint="eastAsia"/>
          <w:kern w:val="0"/>
        </w:rPr>
        <w:t>年最新全國排名前</w:t>
      </w:r>
      <w:r w:rsidRPr="00940B47">
        <w:rPr>
          <w:rFonts w:ascii="標楷體" w:eastAsia="標楷體" w:hAnsi="標楷體"/>
          <w:kern w:val="0"/>
        </w:rPr>
        <w:t>32</w:t>
      </w:r>
      <w:r w:rsidRPr="00940B47">
        <w:rPr>
          <w:rFonts w:ascii="標楷體" w:eastAsia="標楷體" w:hAnsi="標楷體" w:hint="eastAsia"/>
          <w:kern w:val="0"/>
        </w:rPr>
        <w:t>名。</w:t>
      </w:r>
    </w:p>
    <w:p w:rsidR="004A76F4" w:rsidRPr="00940B47" w:rsidRDefault="004A76F4" w:rsidP="00C40813">
      <w:pPr>
        <w:pStyle w:val="PlainText"/>
        <w:rPr>
          <w:rFonts w:ascii="標楷體" w:eastAsia="標楷體" w:hAnsi="標楷體"/>
          <w:kern w:val="0"/>
        </w:rPr>
      </w:pPr>
      <w:r w:rsidRPr="00940B47">
        <w:rPr>
          <w:rFonts w:ascii="標楷體" w:eastAsia="標楷體" w:hAnsi="標楷體"/>
          <w:kern w:val="0"/>
        </w:rPr>
        <w:t xml:space="preserve">        (3)ITF</w:t>
      </w:r>
      <w:r w:rsidRPr="00940B47">
        <w:rPr>
          <w:rFonts w:ascii="標楷體" w:eastAsia="標楷體" w:hAnsi="標楷體" w:hint="eastAsia"/>
          <w:kern w:val="0"/>
        </w:rPr>
        <w:t>國際青少年排名</w:t>
      </w:r>
      <w:r w:rsidRPr="00940B47">
        <w:rPr>
          <w:rFonts w:ascii="標楷體" w:eastAsia="標楷體" w:hAnsi="標楷體"/>
          <w:kern w:val="0"/>
        </w:rPr>
        <w:t>100</w:t>
      </w:r>
      <w:r w:rsidRPr="00940B47">
        <w:rPr>
          <w:rFonts w:ascii="標楷體" w:eastAsia="標楷體" w:hAnsi="標楷體" w:hint="eastAsia"/>
          <w:kern w:val="0"/>
        </w:rPr>
        <w:t>名內。</w:t>
      </w:r>
    </w:p>
    <w:p w:rsidR="004A76F4" w:rsidRPr="00940B47" w:rsidRDefault="004A76F4" w:rsidP="00C40813">
      <w:pPr>
        <w:pStyle w:val="PlainText"/>
        <w:rPr>
          <w:rFonts w:ascii="標楷體" w:eastAsia="標楷體" w:hAnsi="標楷體"/>
          <w:kern w:val="0"/>
        </w:rPr>
      </w:pPr>
      <w:r w:rsidRPr="00940B47">
        <w:rPr>
          <w:rFonts w:ascii="標楷體" w:eastAsia="標楷體" w:hAnsi="標楷體"/>
          <w:kern w:val="0"/>
        </w:rPr>
        <w:t xml:space="preserve">        (4)102</w:t>
      </w:r>
      <w:r w:rsidRPr="00940B47">
        <w:rPr>
          <w:rFonts w:ascii="標楷體" w:eastAsia="標楷體" w:hAnsi="標楷體" w:hint="eastAsia"/>
          <w:kern w:val="0"/>
        </w:rPr>
        <w:t>年終全國青少年</w:t>
      </w:r>
      <w:r w:rsidRPr="00940B47">
        <w:rPr>
          <w:rFonts w:ascii="標楷體" w:eastAsia="標楷體" w:hAnsi="標楷體"/>
          <w:kern w:val="0"/>
        </w:rPr>
        <w:t>18</w:t>
      </w:r>
      <w:r w:rsidRPr="00940B47">
        <w:rPr>
          <w:rFonts w:ascii="標楷體" w:eastAsia="標楷體" w:hAnsi="標楷體" w:hint="eastAsia"/>
          <w:kern w:val="0"/>
        </w:rPr>
        <w:t>歲級排名前</w:t>
      </w:r>
      <w:r w:rsidRPr="00940B47">
        <w:rPr>
          <w:rFonts w:ascii="標楷體" w:eastAsia="標楷體" w:hAnsi="標楷體"/>
          <w:kern w:val="0"/>
        </w:rPr>
        <w:t>16</w:t>
      </w:r>
      <w:r w:rsidRPr="00940B47">
        <w:rPr>
          <w:rFonts w:ascii="標楷體" w:eastAsia="標楷體" w:hAnsi="標楷體" w:hint="eastAsia"/>
          <w:kern w:val="0"/>
        </w:rPr>
        <w:t>名。</w:t>
      </w:r>
    </w:p>
    <w:p w:rsidR="004A76F4" w:rsidRPr="00940B47" w:rsidRDefault="004A76F4" w:rsidP="00C40813">
      <w:pPr>
        <w:pStyle w:val="PlainText"/>
        <w:rPr>
          <w:rFonts w:ascii="標楷體" w:eastAsia="標楷體" w:hAnsi="標楷體"/>
          <w:kern w:val="0"/>
        </w:rPr>
      </w:pPr>
      <w:r w:rsidRPr="00940B47">
        <w:rPr>
          <w:rFonts w:ascii="標楷體" w:eastAsia="標楷體" w:hAnsi="標楷體"/>
          <w:kern w:val="0"/>
        </w:rPr>
        <w:t xml:space="preserve">        (5)103</w:t>
      </w:r>
      <w:r w:rsidRPr="00940B47">
        <w:rPr>
          <w:rFonts w:ascii="標楷體" w:eastAsia="標楷體" w:hAnsi="標楷體" w:hint="eastAsia"/>
          <w:kern w:val="0"/>
        </w:rPr>
        <w:t>年最新全國青少年</w:t>
      </w:r>
      <w:r w:rsidRPr="00940B47">
        <w:rPr>
          <w:rFonts w:ascii="標楷體" w:eastAsia="標楷體" w:hAnsi="標楷體"/>
          <w:kern w:val="0"/>
        </w:rPr>
        <w:t>18</w:t>
      </w:r>
      <w:r w:rsidRPr="00940B47">
        <w:rPr>
          <w:rFonts w:ascii="標楷體" w:eastAsia="標楷體" w:hAnsi="標楷體" w:hint="eastAsia"/>
          <w:kern w:val="0"/>
        </w:rPr>
        <w:t>歲級排名前</w:t>
      </w:r>
      <w:r w:rsidRPr="00940B47">
        <w:rPr>
          <w:rFonts w:ascii="標楷體" w:eastAsia="標楷體" w:hAnsi="標楷體"/>
          <w:kern w:val="0"/>
        </w:rPr>
        <w:t>16</w:t>
      </w:r>
      <w:r w:rsidRPr="00940B47">
        <w:rPr>
          <w:rFonts w:ascii="標楷體" w:eastAsia="標楷體" w:hAnsi="標楷體" w:hint="eastAsia"/>
          <w:kern w:val="0"/>
        </w:rPr>
        <w:t>名。</w:t>
      </w:r>
    </w:p>
    <w:p w:rsidR="004A76F4" w:rsidRPr="00940B47" w:rsidRDefault="004A76F4" w:rsidP="00C40813">
      <w:pPr>
        <w:pStyle w:val="PlainText"/>
        <w:rPr>
          <w:rFonts w:ascii="標楷體" w:eastAsia="標楷體" w:hAnsi="標楷體"/>
          <w:kern w:val="0"/>
        </w:rPr>
      </w:pPr>
      <w:r w:rsidRPr="00940B47">
        <w:rPr>
          <w:rFonts w:ascii="標楷體" w:eastAsia="標楷體" w:hAnsi="標楷體"/>
          <w:kern w:val="0"/>
        </w:rPr>
        <w:t xml:space="preserve">        (6)103</w:t>
      </w:r>
      <w:r w:rsidRPr="00940B47">
        <w:rPr>
          <w:rFonts w:ascii="標楷體" w:eastAsia="標楷體" w:hAnsi="標楷體" w:hint="eastAsia"/>
          <w:kern w:val="0"/>
        </w:rPr>
        <w:t>年最新全國青少年</w:t>
      </w:r>
      <w:r w:rsidRPr="00940B47">
        <w:rPr>
          <w:rFonts w:ascii="標楷體" w:eastAsia="標楷體" w:hAnsi="標楷體"/>
          <w:kern w:val="0"/>
        </w:rPr>
        <w:t>16</w:t>
      </w:r>
      <w:r w:rsidRPr="00940B47">
        <w:rPr>
          <w:rFonts w:ascii="標楷體" w:eastAsia="標楷體" w:hAnsi="標楷體" w:hint="eastAsia"/>
          <w:kern w:val="0"/>
        </w:rPr>
        <w:t>歲級排名前</w:t>
      </w:r>
      <w:r w:rsidRPr="00940B47">
        <w:rPr>
          <w:rFonts w:ascii="標楷體" w:eastAsia="標楷體" w:hAnsi="標楷體"/>
          <w:kern w:val="0"/>
        </w:rPr>
        <w:t>16</w:t>
      </w:r>
      <w:r w:rsidRPr="00940B47">
        <w:rPr>
          <w:rFonts w:ascii="標楷體" w:eastAsia="標楷體" w:hAnsi="標楷體" w:hint="eastAsia"/>
          <w:kern w:val="0"/>
        </w:rPr>
        <w:t>名。</w:t>
      </w:r>
    </w:p>
    <w:p w:rsidR="004A76F4" w:rsidRPr="00940B47" w:rsidRDefault="004A76F4" w:rsidP="00C40813">
      <w:pPr>
        <w:pStyle w:val="PlainText"/>
        <w:rPr>
          <w:rFonts w:ascii="標楷體" w:eastAsia="標楷體" w:hAnsi="標楷體"/>
          <w:kern w:val="0"/>
        </w:rPr>
      </w:pPr>
      <w:r w:rsidRPr="00940B47">
        <w:rPr>
          <w:rFonts w:ascii="標楷體" w:eastAsia="標楷體" w:hAnsi="標楷體"/>
          <w:kern w:val="0"/>
        </w:rPr>
        <w:t xml:space="preserve">        (7)102</w:t>
      </w:r>
      <w:r w:rsidRPr="00940B47">
        <w:rPr>
          <w:rFonts w:ascii="標楷體" w:eastAsia="標楷體" w:hAnsi="標楷體" w:hint="eastAsia"/>
          <w:kern w:val="0"/>
        </w:rPr>
        <w:t>年終全國青少年</w:t>
      </w:r>
      <w:r w:rsidRPr="00940B47">
        <w:rPr>
          <w:rFonts w:ascii="標楷體" w:eastAsia="標楷體" w:hAnsi="標楷體"/>
          <w:kern w:val="0"/>
        </w:rPr>
        <w:t>14</w:t>
      </w:r>
      <w:r w:rsidRPr="00940B47">
        <w:rPr>
          <w:rFonts w:ascii="標楷體" w:eastAsia="標楷體" w:hAnsi="標楷體" w:hint="eastAsia"/>
          <w:kern w:val="0"/>
        </w:rPr>
        <w:t>歲級排名前</w:t>
      </w:r>
      <w:r w:rsidRPr="00940B47">
        <w:rPr>
          <w:rFonts w:ascii="標楷體" w:eastAsia="標楷體" w:hAnsi="標楷體"/>
          <w:kern w:val="0"/>
        </w:rPr>
        <w:t>8</w:t>
      </w:r>
      <w:r w:rsidRPr="00940B47">
        <w:rPr>
          <w:rFonts w:ascii="標楷體" w:eastAsia="標楷體" w:hAnsi="標楷體" w:hint="eastAsia"/>
          <w:kern w:val="0"/>
        </w:rPr>
        <w:t>名。</w:t>
      </w:r>
    </w:p>
    <w:p w:rsidR="004A76F4" w:rsidRPr="00940B47" w:rsidRDefault="004A76F4" w:rsidP="00C40813">
      <w:pPr>
        <w:pStyle w:val="PlainText"/>
        <w:rPr>
          <w:rFonts w:ascii="標楷體" w:eastAsia="標楷體" w:hAnsi="標楷體"/>
          <w:kern w:val="0"/>
        </w:rPr>
      </w:pPr>
      <w:r w:rsidRPr="00940B47">
        <w:rPr>
          <w:rFonts w:ascii="標楷體" w:eastAsia="標楷體" w:hAnsi="標楷體"/>
          <w:kern w:val="0"/>
        </w:rPr>
        <w:t xml:space="preserve">        (8)103</w:t>
      </w:r>
      <w:r w:rsidRPr="00940B47">
        <w:rPr>
          <w:rFonts w:ascii="標楷體" w:eastAsia="標楷體" w:hAnsi="標楷體" w:hint="eastAsia"/>
          <w:kern w:val="0"/>
        </w:rPr>
        <w:t>年最新全國青少年</w:t>
      </w:r>
      <w:r w:rsidRPr="00940B47">
        <w:rPr>
          <w:rFonts w:ascii="標楷體" w:eastAsia="標楷體" w:hAnsi="標楷體"/>
          <w:kern w:val="0"/>
        </w:rPr>
        <w:t>18</w:t>
      </w:r>
      <w:r w:rsidRPr="00940B47">
        <w:rPr>
          <w:rFonts w:ascii="標楷體" w:eastAsia="標楷體" w:hAnsi="標楷體" w:hint="eastAsia"/>
          <w:kern w:val="0"/>
        </w:rPr>
        <w:t>歲級排名前</w:t>
      </w:r>
      <w:r w:rsidRPr="00940B47">
        <w:rPr>
          <w:rFonts w:ascii="標楷體" w:eastAsia="標楷體" w:hAnsi="標楷體"/>
          <w:kern w:val="0"/>
        </w:rPr>
        <w:t>17~32</w:t>
      </w:r>
      <w:r w:rsidRPr="00940B47">
        <w:rPr>
          <w:rFonts w:ascii="標楷體" w:eastAsia="標楷體" w:hAnsi="標楷體" w:hint="eastAsia"/>
          <w:kern w:val="0"/>
        </w:rPr>
        <w:t>名。</w:t>
      </w:r>
    </w:p>
    <w:p w:rsidR="004A76F4" w:rsidRPr="00940B47" w:rsidRDefault="004A76F4" w:rsidP="00C40813">
      <w:pPr>
        <w:pStyle w:val="PlainText"/>
        <w:rPr>
          <w:rFonts w:ascii="標楷體" w:eastAsia="標楷體" w:hAnsi="標楷體"/>
          <w:kern w:val="0"/>
        </w:rPr>
      </w:pPr>
      <w:r w:rsidRPr="00940B47">
        <w:rPr>
          <w:rFonts w:ascii="標楷體" w:eastAsia="標楷體" w:hAnsi="標楷體"/>
          <w:kern w:val="0"/>
        </w:rPr>
        <w:t xml:space="preserve">        (9)103</w:t>
      </w:r>
      <w:r w:rsidRPr="00940B47">
        <w:rPr>
          <w:rFonts w:ascii="標楷體" w:eastAsia="標楷體" w:hAnsi="標楷體" w:hint="eastAsia"/>
          <w:kern w:val="0"/>
        </w:rPr>
        <w:t>年最新全國青少年</w:t>
      </w:r>
      <w:r w:rsidRPr="00940B47">
        <w:rPr>
          <w:rFonts w:ascii="標楷體" w:eastAsia="標楷體" w:hAnsi="標楷體"/>
          <w:kern w:val="0"/>
        </w:rPr>
        <w:t>16</w:t>
      </w:r>
      <w:r w:rsidRPr="00940B47">
        <w:rPr>
          <w:rFonts w:ascii="標楷體" w:eastAsia="標楷體" w:hAnsi="標楷體" w:hint="eastAsia"/>
          <w:kern w:val="0"/>
        </w:rPr>
        <w:t>歲級排名前</w:t>
      </w:r>
      <w:r w:rsidRPr="00940B47">
        <w:rPr>
          <w:rFonts w:ascii="標楷體" w:eastAsia="標楷體" w:hAnsi="標楷體"/>
          <w:kern w:val="0"/>
        </w:rPr>
        <w:t>17~32</w:t>
      </w:r>
      <w:r w:rsidRPr="00940B47">
        <w:rPr>
          <w:rFonts w:ascii="標楷體" w:eastAsia="標楷體" w:hAnsi="標楷體" w:hint="eastAsia"/>
          <w:kern w:val="0"/>
        </w:rPr>
        <w:t>名。</w:t>
      </w:r>
    </w:p>
    <w:p w:rsidR="004A76F4" w:rsidRPr="00940B47" w:rsidRDefault="004A76F4" w:rsidP="00C40813">
      <w:pPr>
        <w:pStyle w:val="PlainText"/>
        <w:rPr>
          <w:rFonts w:ascii="標楷體" w:eastAsia="標楷體" w:hAnsi="標楷體"/>
          <w:kern w:val="0"/>
        </w:rPr>
      </w:pPr>
      <w:r w:rsidRPr="00940B47">
        <w:rPr>
          <w:rFonts w:ascii="標楷體" w:eastAsia="標楷體" w:hAnsi="標楷體"/>
          <w:kern w:val="0"/>
        </w:rPr>
        <w:t xml:space="preserve">        (10)103</w:t>
      </w:r>
      <w:r w:rsidRPr="00940B47">
        <w:rPr>
          <w:rFonts w:ascii="標楷體" w:eastAsia="標楷體" w:hAnsi="標楷體" w:hint="eastAsia"/>
          <w:kern w:val="0"/>
        </w:rPr>
        <w:t>年最新全國青少年</w:t>
      </w:r>
      <w:r w:rsidRPr="00940B47">
        <w:rPr>
          <w:rFonts w:ascii="標楷體" w:eastAsia="標楷體" w:hAnsi="標楷體"/>
          <w:kern w:val="0"/>
        </w:rPr>
        <w:t>14</w:t>
      </w:r>
      <w:r w:rsidRPr="00940B47">
        <w:rPr>
          <w:rFonts w:ascii="標楷體" w:eastAsia="標楷體" w:hAnsi="標楷體" w:hint="eastAsia"/>
          <w:kern w:val="0"/>
        </w:rPr>
        <w:t>歲級排名前</w:t>
      </w:r>
      <w:r w:rsidRPr="00940B47">
        <w:rPr>
          <w:rFonts w:ascii="標楷體" w:eastAsia="標楷體" w:hAnsi="標楷體"/>
          <w:kern w:val="0"/>
        </w:rPr>
        <w:t>1~16</w:t>
      </w:r>
      <w:r w:rsidRPr="00940B47">
        <w:rPr>
          <w:rFonts w:ascii="標楷體" w:eastAsia="標楷體" w:hAnsi="標楷體" w:hint="eastAsia"/>
          <w:kern w:val="0"/>
        </w:rPr>
        <w:t>名。</w:t>
      </w:r>
    </w:p>
    <w:p w:rsidR="004A76F4" w:rsidRPr="00940B47" w:rsidRDefault="004A76F4" w:rsidP="00C40813">
      <w:pPr>
        <w:pStyle w:val="PlainText"/>
        <w:rPr>
          <w:rFonts w:ascii="標楷體" w:eastAsia="標楷體" w:hAnsi="標楷體"/>
          <w:kern w:val="0"/>
        </w:rPr>
      </w:pPr>
      <w:r w:rsidRPr="00940B47">
        <w:rPr>
          <w:rFonts w:ascii="標楷體" w:eastAsia="標楷體" w:hAnsi="標楷體"/>
          <w:kern w:val="0"/>
        </w:rPr>
        <w:t xml:space="preserve">        (11)103</w:t>
      </w:r>
      <w:r w:rsidRPr="00940B47">
        <w:rPr>
          <w:rFonts w:ascii="標楷體" w:eastAsia="標楷體" w:hAnsi="標楷體" w:hint="eastAsia"/>
          <w:kern w:val="0"/>
        </w:rPr>
        <w:t>年最新全國青少年</w:t>
      </w:r>
      <w:r w:rsidRPr="00940B47">
        <w:rPr>
          <w:rFonts w:ascii="標楷體" w:eastAsia="標楷體" w:hAnsi="標楷體"/>
          <w:kern w:val="0"/>
        </w:rPr>
        <w:t>18</w:t>
      </w:r>
      <w:r w:rsidRPr="00940B47">
        <w:rPr>
          <w:rFonts w:ascii="標楷體" w:eastAsia="標楷體" w:hAnsi="標楷體" w:hint="eastAsia"/>
          <w:kern w:val="0"/>
        </w:rPr>
        <w:t>歲級排名前</w:t>
      </w:r>
      <w:r w:rsidRPr="00940B47">
        <w:rPr>
          <w:rFonts w:ascii="標楷體" w:eastAsia="標楷體" w:hAnsi="標楷體"/>
          <w:kern w:val="0"/>
        </w:rPr>
        <w:t>33~64</w:t>
      </w:r>
      <w:r w:rsidRPr="00940B47">
        <w:rPr>
          <w:rFonts w:ascii="標楷體" w:eastAsia="標楷體" w:hAnsi="標楷體" w:hint="eastAsia"/>
          <w:kern w:val="0"/>
        </w:rPr>
        <w:t>名。</w:t>
      </w:r>
    </w:p>
    <w:p w:rsidR="004A76F4" w:rsidRPr="00940B47" w:rsidRDefault="004A76F4" w:rsidP="00C40813">
      <w:pPr>
        <w:pStyle w:val="PlainText"/>
        <w:rPr>
          <w:rFonts w:ascii="標楷體" w:eastAsia="標楷體" w:hAnsi="標楷體"/>
          <w:kern w:val="0"/>
        </w:rPr>
      </w:pPr>
      <w:r w:rsidRPr="00940B47">
        <w:rPr>
          <w:rFonts w:ascii="標楷體" w:eastAsia="標楷體" w:hAnsi="標楷體"/>
          <w:kern w:val="0"/>
        </w:rPr>
        <w:t xml:space="preserve">        (12)103</w:t>
      </w:r>
      <w:r w:rsidRPr="00940B47">
        <w:rPr>
          <w:rFonts w:ascii="標楷體" w:eastAsia="標楷體" w:hAnsi="標楷體" w:hint="eastAsia"/>
          <w:kern w:val="0"/>
        </w:rPr>
        <w:t>年最新全國青少年</w:t>
      </w:r>
      <w:r w:rsidRPr="00940B47">
        <w:rPr>
          <w:rFonts w:ascii="標楷體" w:eastAsia="標楷體" w:hAnsi="標楷體"/>
          <w:kern w:val="0"/>
        </w:rPr>
        <w:t>16</w:t>
      </w:r>
      <w:r w:rsidRPr="00940B47">
        <w:rPr>
          <w:rFonts w:ascii="標楷體" w:eastAsia="標楷體" w:hAnsi="標楷體" w:hint="eastAsia"/>
          <w:kern w:val="0"/>
        </w:rPr>
        <w:t>歲級排名前</w:t>
      </w:r>
      <w:r w:rsidRPr="00940B47">
        <w:rPr>
          <w:rFonts w:ascii="標楷體" w:eastAsia="標楷體" w:hAnsi="標楷體"/>
          <w:kern w:val="0"/>
        </w:rPr>
        <w:t>33~64</w:t>
      </w:r>
      <w:r w:rsidRPr="00940B47">
        <w:rPr>
          <w:rFonts w:ascii="標楷體" w:eastAsia="標楷體" w:hAnsi="標楷體" w:hint="eastAsia"/>
          <w:kern w:val="0"/>
        </w:rPr>
        <w:t>名。</w:t>
      </w:r>
    </w:p>
    <w:p w:rsidR="004A76F4" w:rsidRPr="00940B47" w:rsidRDefault="004A76F4" w:rsidP="00C40813">
      <w:pPr>
        <w:pStyle w:val="PlainText"/>
        <w:ind w:firstLineChars="400" w:firstLine="960"/>
        <w:rPr>
          <w:rFonts w:ascii="標楷體" w:eastAsia="標楷體" w:hAnsi="標楷體"/>
          <w:kern w:val="0"/>
        </w:rPr>
      </w:pPr>
      <w:r w:rsidRPr="00940B47">
        <w:rPr>
          <w:rFonts w:ascii="標楷體" w:eastAsia="標楷體" w:hAnsi="標楷體"/>
          <w:kern w:val="0"/>
        </w:rPr>
        <w:t>(13)103</w:t>
      </w:r>
      <w:r w:rsidRPr="00940B47">
        <w:rPr>
          <w:rFonts w:ascii="標楷體" w:eastAsia="標楷體" w:hAnsi="標楷體" w:hint="eastAsia"/>
          <w:kern w:val="0"/>
        </w:rPr>
        <w:t>年最新全國青少年</w:t>
      </w:r>
      <w:r w:rsidRPr="00940B47">
        <w:rPr>
          <w:rFonts w:ascii="標楷體" w:eastAsia="標楷體" w:hAnsi="標楷體"/>
          <w:kern w:val="0"/>
        </w:rPr>
        <w:t>14</w:t>
      </w:r>
      <w:r w:rsidRPr="00940B47">
        <w:rPr>
          <w:rFonts w:ascii="標楷體" w:eastAsia="標楷體" w:hAnsi="標楷體" w:hint="eastAsia"/>
          <w:kern w:val="0"/>
        </w:rPr>
        <w:t>歲級排名前</w:t>
      </w:r>
      <w:r w:rsidRPr="00940B47">
        <w:rPr>
          <w:rFonts w:ascii="標楷體" w:eastAsia="標楷體" w:hAnsi="標楷體"/>
          <w:kern w:val="0"/>
        </w:rPr>
        <w:t>17~32</w:t>
      </w:r>
      <w:r w:rsidRPr="00940B47">
        <w:rPr>
          <w:rFonts w:ascii="標楷體" w:eastAsia="標楷體" w:hAnsi="標楷體" w:hint="eastAsia"/>
          <w:kern w:val="0"/>
        </w:rPr>
        <w:t>名。</w:t>
      </w:r>
    </w:p>
    <w:p w:rsidR="004A76F4" w:rsidRPr="00940B47" w:rsidRDefault="004A76F4" w:rsidP="00C40813">
      <w:pPr>
        <w:pStyle w:val="PlainText"/>
        <w:ind w:firstLineChars="400" w:firstLine="960"/>
        <w:rPr>
          <w:rFonts w:ascii="標楷體" w:eastAsia="標楷體" w:hAnsi="標楷體"/>
          <w:kern w:val="0"/>
        </w:rPr>
      </w:pPr>
      <w:r w:rsidRPr="00940B47">
        <w:rPr>
          <w:rFonts w:ascii="標楷體" w:eastAsia="標楷體" w:hAnsi="標楷體"/>
          <w:kern w:val="0"/>
        </w:rPr>
        <w:t>(14)10</w:t>
      </w:r>
      <w:r>
        <w:rPr>
          <w:rFonts w:ascii="標楷體" w:eastAsia="標楷體" w:hAnsi="標楷體"/>
          <w:kern w:val="0"/>
        </w:rPr>
        <w:t>3</w:t>
      </w:r>
      <w:r w:rsidRPr="00940B47">
        <w:rPr>
          <w:rFonts w:ascii="標楷體" w:eastAsia="標楷體" w:hAnsi="標楷體" w:hint="eastAsia"/>
          <w:kern w:val="0"/>
        </w:rPr>
        <w:t>年臺南市府城盃青少年網球排名賽排名。</w:t>
      </w:r>
    </w:p>
    <w:p w:rsidR="004A76F4" w:rsidRPr="00940B47" w:rsidRDefault="004A76F4" w:rsidP="00C40813">
      <w:pPr>
        <w:autoSpaceDE w:val="0"/>
        <w:autoSpaceDN w:val="0"/>
        <w:adjustRightInd w:val="0"/>
        <w:ind w:leftChars="415" w:left="1236" w:hangingChars="100" w:hanging="240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  <w:kern w:val="0"/>
        </w:rPr>
        <w:t>※如同一順位排名相同時，依下一項順序之排名判斷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，如尚未能分出順位則依年齡較小者決定。</w:t>
      </w:r>
    </w:p>
    <w:p w:rsidR="004A76F4" w:rsidRPr="00940B47" w:rsidRDefault="004A76F4" w:rsidP="00C40813">
      <w:pPr>
        <w:pStyle w:val="PlainText"/>
        <w:numPr>
          <w:ilvl w:val="0"/>
          <w:numId w:val="1"/>
        </w:numPr>
        <w:tabs>
          <w:tab w:val="clear" w:pos="1920"/>
          <w:tab w:val="num" w:pos="976"/>
        </w:tabs>
        <w:ind w:left="976" w:hanging="490"/>
        <w:rPr>
          <w:rFonts w:ascii="標楷體" w:eastAsia="標楷體"/>
        </w:rPr>
      </w:pPr>
      <w:r w:rsidRPr="00940B47">
        <w:rPr>
          <w:rFonts w:ascii="標楷體" w:eastAsia="標楷體" w:hint="eastAsia"/>
        </w:rPr>
        <w:t>比賽細則：</w:t>
      </w:r>
    </w:p>
    <w:p w:rsidR="004A76F4" w:rsidRPr="00940B47" w:rsidRDefault="004A76F4" w:rsidP="00C40813">
      <w:pPr>
        <w:ind w:leftChars="465" w:left="1356" w:hangingChars="100" w:hanging="240"/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1.</w:t>
      </w:r>
      <w:r w:rsidRPr="00940B47">
        <w:rPr>
          <w:rFonts w:eastAsia="標楷體" w:hAnsi="標楷體" w:hint="eastAsia"/>
        </w:rPr>
        <w:t>團體賽（男、女）採</w:t>
      </w:r>
      <w:r w:rsidRPr="00940B47">
        <w:rPr>
          <w:rFonts w:eastAsia="標楷體"/>
        </w:rPr>
        <w:t>3</w:t>
      </w:r>
      <w:r w:rsidRPr="00940B47">
        <w:rPr>
          <w:rFonts w:eastAsia="標楷體" w:hAnsi="標楷體" w:hint="eastAsia"/>
        </w:rPr>
        <w:t>點</w:t>
      </w:r>
      <w:r w:rsidRPr="00940B47">
        <w:rPr>
          <w:rFonts w:eastAsia="標楷體"/>
        </w:rPr>
        <w:t>2</w:t>
      </w:r>
      <w:r w:rsidRPr="00940B47">
        <w:rPr>
          <w:rFonts w:eastAsia="標楷體" w:hAnsi="標楷體" w:hint="eastAsia"/>
        </w:rPr>
        <w:t>勝制。</w:t>
      </w:r>
      <w:r w:rsidRPr="00940B47">
        <w:rPr>
          <w:rFonts w:eastAsia="標楷體"/>
        </w:rPr>
        <w:t>(</w:t>
      </w:r>
      <w:r w:rsidRPr="00940B47">
        <w:rPr>
          <w:rFonts w:eastAsia="標楷體" w:hAnsi="標楷體" w:hint="eastAsia"/>
        </w:rPr>
        <w:t>單、雙、單</w:t>
      </w:r>
      <w:r w:rsidRPr="00940B47">
        <w:rPr>
          <w:rFonts w:eastAsia="標楷體"/>
        </w:rPr>
        <w:t>)</w:t>
      </w:r>
      <w:r w:rsidRPr="00940B47">
        <w:rPr>
          <w:rFonts w:eastAsia="標楷體" w:hAnsi="標楷體" w:hint="eastAsia"/>
        </w:rPr>
        <w:t>，單、雙打不得兼，提出名單後不得更改，前</w:t>
      </w:r>
      <w:r w:rsidRPr="00940B47">
        <w:rPr>
          <w:rFonts w:eastAsia="標楷體"/>
        </w:rPr>
        <w:t>2</w:t>
      </w:r>
      <w:r w:rsidRPr="00940B47">
        <w:rPr>
          <w:rFonts w:eastAsia="標楷體" w:hAnsi="標楷體" w:hint="eastAsia"/>
        </w:rPr>
        <w:t>點不得排空點，否則將判失格（不得繼續參加本賽會其他賽程）未帶選手</w:t>
      </w:r>
      <w:r w:rsidRPr="00940B47">
        <w:rPr>
          <w:rFonts w:eastAsia="標楷體"/>
        </w:rPr>
        <w:t>(</w:t>
      </w:r>
      <w:r w:rsidRPr="00940B47">
        <w:rPr>
          <w:rFonts w:eastAsia="標楷體" w:hAnsi="標楷體" w:hint="eastAsia"/>
        </w:rPr>
        <w:t>學生</w:t>
      </w:r>
      <w:r w:rsidRPr="00940B47">
        <w:rPr>
          <w:rFonts w:eastAsia="標楷體"/>
        </w:rPr>
        <w:t>)</w:t>
      </w:r>
      <w:r w:rsidRPr="00940B47">
        <w:rPr>
          <w:rFonts w:eastAsia="標楷體" w:hAnsi="標楷體" w:hint="eastAsia"/>
        </w:rPr>
        <w:t>證</w:t>
      </w:r>
      <w:r w:rsidRPr="00940B47">
        <w:rPr>
          <w:rFonts w:eastAsia="標楷體" w:hAnsi="標楷體" w:hint="eastAsia"/>
          <w:kern w:val="0"/>
        </w:rPr>
        <w:t>如查驗時十分鐘未能提出證明者，</w:t>
      </w:r>
      <w:r w:rsidRPr="00940B47">
        <w:rPr>
          <w:rFonts w:eastAsia="標楷體" w:hAnsi="標楷體" w:hint="eastAsia"/>
        </w:rPr>
        <w:t>視同空點。</w:t>
      </w:r>
    </w:p>
    <w:p w:rsidR="004A76F4" w:rsidRPr="00940B47" w:rsidRDefault="004A76F4" w:rsidP="00C40813">
      <w:pPr>
        <w:ind w:leftChars="465" w:left="1356" w:hangingChars="100" w:hanging="240"/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2.</w:t>
      </w:r>
      <w:r w:rsidRPr="00940B47">
        <w:rPr>
          <w:rFonts w:eastAsia="標楷體" w:hAnsi="標楷體" w:hint="eastAsia"/>
        </w:rPr>
        <w:t>團體組及個人組比賽均採</w:t>
      </w:r>
      <w:r w:rsidRPr="00940B47">
        <w:rPr>
          <w:rFonts w:eastAsia="標楷體" w:hAnsi="標楷體"/>
        </w:rPr>
        <w:t>8</w:t>
      </w:r>
      <w:r w:rsidRPr="00940B47">
        <w:rPr>
          <w:rFonts w:eastAsia="標楷體" w:hAnsi="標楷體" w:hint="eastAsia"/>
        </w:rPr>
        <w:t>局比賽制，</w:t>
      </w:r>
      <w:r w:rsidRPr="00940B47">
        <w:rPr>
          <w:rFonts w:eastAsia="標楷體" w:hAnsi="標楷體"/>
        </w:rPr>
        <w:t>8</w:t>
      </w:r>
      <w:r w:rsidRPr="00940B47">
        <w:rPr>
          <w:rFonts w:eastAsia="標楷體" w:hAnsi="標楷體" w:hint="eastAsia"/>
        </w:rPr>
        <w:t>平時</w:t>
      </w:r>
      <w:r w:rsidRPr="00940B47">
        <w:rPr>
          <w:rFonts w:eastAsia="標楷體" w:hAnsi="標楷體"/>
        </w:rPr>
        <w:t>7</w:t>
      </w:r>
      <w:r w:rsidRPr="00940B47">
        <w:rPr>
          <w:rFonts w:eastAsia="標楷體" w:hAnsi="標楷體" w:hint="eastAsia"/>
        </w:rPr>
        <w:t>分決勝局制。</w:t>
      </w:r>
      <w:r w:rsidRPr="00940B47">
        <w:rPr>
          <w:rFonts w:eastAsia="標楷體"/>
        </w:rPr>
        <w:br/>
      </w:r>
      <w:r w:rsidRPr="00940B47">
        <w:rPr>
          <w:rFonts w:eastAsia="標楷體" w:hAnsi="標楷體" w:hint="eastAsia"/>
          <w:kern w:val="0"/>
        </w:rPr>
        <w:t>※團體賽雙打及個人賽雙打每局均採</w:t>
      </w:r>
      <w:r w:rsidRPr="00940B47">
        <w:rPr>
          <w:rFonts w:eastAsia="標楷體"/>
          <w:kern w:val="0"/>
        </w:rPr>
        <w:t>NO-AD</w:t>
      </w:r>
      <w:r w:rsidRPr="00940B47">
        <w:rPr>
          <w:rFonts w:eastAsia="標楷體" w:hAnsi="標楷體" w:hint="eastAsia"/>
          <w:kern w:val="0"/>
        </w:rPr>
        <w:t>。</w:t>
      </w:r>
    </w:p>
    <w:p w:rsidR="004A76F4" w:rsidRPr="00940B47" w:rsidRDefault="004A76F4" w:rsidP="00C40813">
      <w:pPr>
        <w:ind w:leftChars="465" w:left="1356" w:hangingChars="100" w:hanging="240"/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3.</w:t>
      </w:r>
      <w:r w:rsidRPr="00940B47">
        <w:rPr>
          <w:rFonts w:ascii="標楷體" w:eastAsia="標楷體" w:hAnsi="標楷體" w:hint="eastAsia"/>
        </w:rPr>
        <w:t>遇有天候或賽程冗長等不可抗拒之重大因素，比賽辦法得由主辦單位視情況更改之，並公告於比賽場地。</w:t>
      </w:r>
    </w:p>
    <w:p w:rsidR="004A76F4" w:rsidRPr="00940B47" w:rsidRDefault="004A76F4" w:rsidP="00C40813">
      <w:pPr>
        <w:ind w:leftChars="465" w:left="1356" w:hangingChars="100" w:hanging="240"/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4.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每位運動員至多選擇參加</w:t>
      </w:r>
      <w:r w:rsidRPr="00940B47">
        <w:rPr>
          <w:rFonts w:ascii="標楷體" w:eastAsia="標楷體" w:hAnsi="標楷體"/>
          <w:kern w:val="0"/>
          <w:szCs w:val="24"/>
        </w:rPr>
        <w:t>2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項（例如團體賽與單打賽；或團體賽與雙打賽；或單打賽與雙打賽）。</w:t>
      </w:r>
    </w:p>
    <w:p w:rsidR="004A76F4" w:rsidRPr="00940B47" w:rsidRDefault="004A76F4" w:rsidP="00C40813">
      <w:pPr>
        <w:pStyle w:val="PlainText"/>
        <w:rPr>
          <w:rFonts w:ascii="標楷體" w:eastAsia="標楷體"/>
        </w:rPr>
      </w:pPr>
      <w:r w:rsidRPr="00940B47">
        <w:rPr>
          <w:rFonts w:ascii="標楷體" w:eastAsia="標楷體" w:hint="eastAsia"/>
        </w:rPr>
        <w:t>六、獎勵：依競賽規程總則第十條規定辦理。</w:t>
      </w:r>
    </w:p>
    <w:p w:rsidR="004A76F4" w:rsidRPr="00940B47" w:rsidRDefault="004A76F4" w:rsidP="00C40813">
      <w:pPr>
        <w:numPr>
          <w:ilvl w:val="0"/>
          <w:numId w:val="2"/>
        </w:numPr>
        <w:tabs>
          <w:tab w:val="clear" w:pos="1920"/>
          <w:tab w:val="num" w:pos="976"/>
        </w:tabs>
        <w:ind w:left="976" w:hanging="490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頒獎於每項決賽後舉行，接受頒獎者必須穿著代表隊制服。</w:t>
      </w:r>
    </w:p>
    <w:p w:rsidR="004A76F4" w:rsidRPr="00940B47" w:rsidRDefault="004A76F4" w:rsidP="00C40813">
      <w:pPr>
        <w:numPr>
          <w:ilvl w:val="0"/>
          <w:numId w:val="2"/>
        </w:numPr>
        <w:tabs>
          <w:tab w:val="clear" w:pos="1920"/>
          <w:tab w:val="num" w:pos="976"/>
        </w:tabs>
        <w:ind w:left="976" w:hanging="49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名頒發金、銀、銅牌及獎狀，</w:t>
      </w:r>
      <w:r w:rsidRPr="00940B47">
        <w:rPr>
          <w:rFonts w:ascii="標楷體" w:eastAsia="標楷體" w:hAnsi="標楷體"/>
        </w:rPr>
        <w:t>4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5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6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7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8</w:t>
      </w:r>
      <w:r w:rsidRPr="00940B47">
        <w:rPr>
          <w:rFonts w:ascii="標楷體" w:eastAsia="標楷體" w:hAnsi="標楷體" w:hint="eastAsia"/>
        </w:rPr>
        <w:t>名頒發獎狀。</w:t>
      </w:r>
    </w:p>
    <w:p w:rsidR="004A76F4" w:rsidRPr="00940B47" w:rsidRDefault="004A76F4" w:rsidP="00C40813">
      <w:pPr>
        <w:numPr>
          <w:ilvl w:val="0"/>
          <w:numId w:val="2"/>
        </w:numPr>
        <w:tabs>
          <w:tab w:val="clear" w:pos="1920"/>
          <w:tab w:val="num" w:pos="976"/>
        </w:tabs>
        <w:ind w:left="976" w:hanging="490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凡全部賽程中均未出賽者不予獎勵。</w:t>
      </w:r>
    </w:p>
    <w:p w:rsidR="004A76F4" w:rsidRPr="00940B47" w:rsidRDefault="004A76F4" w:rsidP="00C40813">
      <w:pPr>
        <w:rPr>
          <w:rFonts w:ascii="標楷體" w:eastAsia="標楷體" w:hAnsi="標楷體"/>
        </w:rPr>
      </w:pPr>
      <w:r w:rsidRPr="00940B47">
        <w:rPr>
          <w:rFonts w:eastAsia="標楷體" w:hint="eastAsia"/>
        </w:rPr>
        <w:t>七、</w:t>
      </w:r>
      <w:r w:rsidRPr="00940B47">
        <w:rPr>
          <w:rFonts w:ascii="標楷體" w:eastAsia="標楷體" w:hAnsi="標楷體" w:hint="eastAsia"/>
        </w:rPr>
        <w:t>會議：</w:t>
      </w:r>
    </w:p>
    <w:p w:rsidR="004A76F4" w:rsidRPr="00940B47" w:rsidRDefault="004A76F4" w:rsidP="00C40813">
      <w:pPr>
        <w:pStyle w:val="PlainText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 xml:space="preserve">    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領隊</w:t>
      </w:r>
      <w:r w:rsidRPr="00940B47">
        <w:rPr>
          <w:rFonts w:ascii="標楷體" w:eastAsia="標楷體" w:hAnsi="標楷體" w:hint="eastAsia"/>
        </w:rPr>
        <w:t>暨技術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會議：</w:t>
      </w:r>
      <w:r w:rsidRPr="00940B47">
        <w:rPr>
          <w:rFonts w:ascii="標楷體" w:eastAsia="標楷體" w:hAnsi="標楷體" w:cs="新細明體"/>
          <w:kern w:val="0"/>
          <w:szCs w:val="24"/>
        </w:rPr>
        <w:t>10</w:t>
      </w:r>
      <w:r>
        <w:rPr>
          <w:rFonts w:ascii="標楷體" w:eastAsia="標楷體" w:hAnsi="標楷體" w:cs="新細明體"/>
          <w:kern w:val="0"/>
          <w:szCs w:val="24"/>
        </w:rPr>
        <w:t>4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940B47">
        <w:rPr>
          <w:rFonts w:ascii="標楷體" w:eastAsia="標楷體" w:hAnsi="標楷體" w:cs="新細明體"/>
          <w:kern w:val="0"/>
          <w:szCs w:val="24"/>
        </w:rPr>
        <w:t>1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/>
          <w:kern w:val="0"/>
          <w:szCs w:val="24"/>
        </w:rPr>
        <w:t>19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日（星期一）上午</w:t>
      </w:r>
      <w:r w:rsidRPr="00940B47">
        <w:rPr>
          <w:rFonts w:ascii="標楷體" w:eastAsia="標楷體" w:hAnsi="標楷體" w:cs="新細明體"/>
          <w:kern w:val="0"/>
          <w:szCs w:val="24"/>
        </w:rPr>
        <w:t>9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時</w:t>
      </w:r>
      <w:r w:rsidRPr="00940B47">
        <w:rPr>
          <w:rFonts w:ascii="標楷體" w:eastAsia="標楷體" w:hAnsi="標楷體" w:cs="新細明體"/>
          <w:kern w:val="0"/>
          <w:szCs w:val="24"/>
        </w:rPr>
        <w:t>30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分於新營體育場田徑場</w:t>
      </w:r>
    </w:p>
    <w:p w:rsidR="004A76F4" w:rsidRPr="00940B47" w:rsidRDefault="004A76F4" w:rsidP="00C40813">
      <w:pPr>
        <w:pStyle w:val="PlainText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 xml:space="preserve">        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第一會議室</w:t>
      </w:r>
      <w:r w:rsidRPr="00940B47">
        <w:rPr>
          <w:rFonts w:ascii="標楷體" w:eastAsia="標楷體" w:hAnsi="標楷體" w:cs="新細明體"/>
          <w:kern w:val="0"/>
          <w:szCs w:val="24"/>
        </w:rPr>
        <w:t>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臺南市新營區長榮路二段</w:t>
      </w:r>
      <w:r w:rsidRPr="00940B47">
        <w:rPr>
          <w:rFonts w:ascii="標楷體" w:eastAsia="標楷體" w:hAnsi="標楷體" w:cs="新細明體"/>
          <w:kern w:val="0"/>
          <w:szCs w:val="24"/>
        </w:rPr>
        <w:t>78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號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舉行。</w:t>
      </w:r>
    </w:p>
    <w:p w:rsidR="004A76F4" w:rsidRPr="00940B47" w:rsidRDefault="004A76F4" w:rsidP="00C40813">
      <w:pPr>
        <w:pStyle w:val="PlainText"/>
        <w:ind w:firstLineChars="200" w:firstLine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裁判會議：另定。</w:t>
      </w:r>
    </w:p>
    <w:p w:rsidR="004A76F4" w:rsidRPr="00940B47" w:rsidRDefault="004A76F4" w:rsidP="00C40813">
      <w:pPr>
        <w:pStyle w:val="PlainText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八、本次比賽如有未盡事宜，得於比賽時修定之。</w:t>
      </w:r>
    </w:p>
    <w:p w:rsidR="004A76F4" w:rsidRPr="00940B47" w:rsidRDefault="004A76F4" w:rsidP="00185B48">
      <w:pPr>
        <w:spacing w:before="100" w:beforeAutospacing="1" w:afterLines="50"/>
        <w:rPr>
          <w:rFonts w:ascii="標楷體" w:eastAsia="標楷體" w:hAnsi="標楷體"/>
        </w:rPr>
      </w:pPr>
    </w:p>
    <w:p w:rsidR="004A76F4" w:rsidRPr="00940B47" w:rsidRDefault="004A76F4" w:rsidP="00185B48">
      <w:pPr>
        <w:spacing w:before="100" w:beforeAutospacing="1" w:afterLines="50"/>
        <w:rPr>
          <w:rFonts w:ascii="標楷體" w:eastAsia="標楷體" w:hAnsi="標楷體"/>
        </w:rPr>
      </w:pPr>
    </w:p>
    <w:p w:rsidR="004A76F4" w:rsidRPr="00940B47" w:rsidRDefault="004A76F4" w:rsidP="00185B48">
      <w:pPr>
        <w:spacing w:before="100" w:beforeAutospacing="1" w:afterLines="50"/>
        <w:rPr>
          <w:rFonts w:ascii="標楷體" w:eastAsia="標楷體" w:hAnsi="標楷體"/>
        </w:rPr>
      </w:pPr>
    </w:p>
    <w:p w:rsidR="004A76F4" w:rsidRPr="00940B47" w:rsidRDefault="004A76F4" w:rsidP="00185B48">
      <w:pPr>
        <w:spacing w:before="100" w:beforeAutospacing="1" w:afterLines="50"/>
        <w:rPr>
          <w:rFonts w:ascii="標楷體" w:eastAsia="標楷體" w:hAnsi="標楷體"/>
        </w:rPr>
      </w:pPr>
    </w:p>
    <w:p w:rsidR="004A76F4" w:rsidRPr="00940B47" w:rsidRDefault="004A76F4" w:rsidP="00185B48">
      <w:pPr>
        <w:spacing w:before="100" w:beforeAutospacing="1" w:afterLines="50"/>
        <w:rPr>
          <w:rFonts w:ascii="標楷體" w:eastAsia="標楷體" w:hAnsi="標楷體"/>
        </w:rPr>
      </w:pPr>
    </w:p>
    <w:p w:rsidR="004A76F4" w:rsidRPr="00C40813" w:rsidRDefault="004A76F4"/>
    <w:sectPr w:rsidR="004A76F4" w:rsidRPr="00C40813" w:rsidSect="005016F7">
      <w:pgSz w:w="11906" w:h="16838"/>
      <w:pgMar w:top="1134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6F4" w:rsidRDefault="004A76F4" w:rsidP="005016F7">
      <w:r>
        <w:separator/>
      </w:r>
    </w:p>
  </w:endnote>
  <w:endnote w:type="continuationSeparator" w:id="0">
    <w:p w:rsidR="004A76F4" w:rsidRDefault="004A76F4" w:rsidP="00501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6F4" w:rsidRDefault="004A76F4" w:rsidP="005016F7">
      <w:r>
        <w:separator/>
      </w:r>
    </w:p>
  </w:footnote>
  <w:footnote w:type="continuationSeparator" w:id="0">
    <w:p w:rsidR="004A76F4" w:rsidRDefault="004A76F4" w:rsidP="00501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7359"/>
    <w:multiLevelType w:val="hybridMultilevel"/>
    <w:tmpl w:val="C0FADA24"/>
    <w:lvl w:ilvl="0" w:tplc="B282D626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A6C1ED7"/>
    <w:multiLevelType w:val="hybridMultilevel"/>
    <w:tmpl w:val="1354F51E"/>
    <w:lvl w:ilvl="0" w:tplc="C33ED5FC">
      <w:start w:val="1"/>
      <w:numFmt w:val="japaneseCounting"/>
      <w:lvlText w:val="(%1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1" w:tplc="4032348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E5F7104"/>
    <w:multiLevelType w:val="hybridMultilevel"/>
    <w:tmpl w:val="F548509A"/>
    <w:lvl w:ilvl="0" w:tplc="C33ED5FC">
      <w:start w:val="1"/>
      <w:numFmt w:val="japaneseCounting"/>
      <w:lvlText w:val="(%1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813"/>
    <w:rsid w:val="00185B48"/>
    <w:rsid w:val="002D43B9"/>
    <w:rsid w:val="004A76F4"/>
    <w:rsid w:val="004C494D"/>
    <w:rsid w:val="005016F7"/>
    <w:rsid w:val="006E46EE"/>
    <w:rsid w:val="00827A1E"/>
    <w:rsid w:val="008E0FEC"/>
    <w:rsid w:val="00940B47"/>
    <w:rsid w:val="00AB3914"/>
    <w:rsid w:val="00B02579"/>
    <w:rsid w:val="00C33DA7"/>
    <w:rsid w:val="00C40813"/>
    <w:rsid w:val="00E5080C"/>
    <w:rsid w:val="00EA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813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40813"/>
    <w:rPr>
      <w:rFonts w:ascii="細明體" w:eastAsia="細明體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0813"/>
    <w:rPr>
      <w:rFonts w:ascii="細明體" w:eastAsia="細明體" w:hAnsi="Courier New" w:cs="Times New Roman"/>
      <w:sz w:val="20"/>
      <w:szCs w:val="20"/>
    </w:rPr>
  </w:style>
  <w:style w:type="paragraph" w:customStyle="1" w:styleId="a">
    <w:name w:val="a"/>
    <w:basedOn w:val="Normal"/>
    <w:uiPriority w:val="99"/>
    <w:rsid w:val="00C40813"/>
    <w:pPr>
      <w:widowControl/>
      <w:spacing w:line="440" w:lineRule="atLeast"/>
    </w:pPr>
    <w:rPr>
      <w:rFonts w:ascii="細明體" w:eastAsia="細明體" w:hAnsi="Arial Unicode MS" w:cs="Arial Unicode MS"/>
      <w:b/>
      <w:bCs/>
      <w:color w:val="CC0000"/>
      <w:kern w:val="0"/>
      <w:szCs w:val="24"/>
    </w:rPr>
  </w:style>
  <w:style w:type="paragraph" w:styleId="Header">
    <w:name w:val="header"/>
    <w:basedOn w:val="Normal"/>
    <w:link w:val="HeaderChar"/>
    <w:uiPriority w:val="99"/>
    <w:rsid w:val="005016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16F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016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16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231</Words>
  <Characters>1318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網球競賽規程</dc:title>
  <dc:subject/>
  <dc:creator>User</dc:creator>
  <cp:keywords/>
  <dc:description/>
  <cp:lastModifiedBy>user</cp:lastModifiedBy>
  <cp:revision>2</cp:revision>
  <dcterms:created xsi:type="dcterms:W3CDTF">2014-12-04T05:28:00Z</dcterms:created>
  <dcterms:modified xsi:type="dcterms:W3CDTF">2014-12-04T05:28:00Z</dcterms:modified>
</cp:coreProperties>
</file>