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99" w:rsidRPr="00940B47" w:rsidRDefault="00304B99" w:rsidP="005E7175">
      <w:pPr>
        <w:jc w:val="center"/>
        <w:rPr>
          <w:rFonts w:ascii="標楷體" w:eastAsia="標楷體" w:hAnsi="標楷體"/>
          <w:bCs/>
          <w:sz w:val="32"/>
        </w:rPr>
      </w:pPr>
      <w:r w:rsidRPr="00940B47">
        <w:rPr>
          <w:rFonts w:ascii="標楷體" w:eastAsia="標楷體" w:hAnsi="標楷體" w:hint="eastAsia"/>
          <w:bCs/>
          <w:sz w:val="32"/>
        </w:rPr>
        <w:t>擊劍競賽規程</w:t>
      </w:r>
      <w:r>
        <w:rPr>
          <w:rFonts w:ascii="標楷體" w:eastAsia="標楷體" w:hAnsi="標楷體" w:hint="eastAsia"/>
          <w:bCs/>
          <w:sz w:val="32"/>
        </w:rPr>
        <w:t>（草案）</w:t>
      </w:r>
      <w:bookmarkStart w:id="0" w:name="_GoBack"/>
      <w:bookmarkEnd w:id="0"/>
    </w:p>
    <w:p w:rsidR="00304B99" w:rsidRPr="00940B47" w:rsidRDefault="00304B99" w:rsidP="005E7175">
      <w:pPr>
        <w:jc w:val="both"/>
        <w:rPr>
          <w:rFonts w:ascii="標楷體" w:eastAsia="標楷體"/>
        </w:rPr>
      </w:pPr>
      <w:r w:rsidRPr="00940B47">
        <w:rPr>
          <w:rFonts w:ascii="標楷體" w:eastAsia="標楷體" w:hAnsi="標楷體" w:hint="eastAsia"/>
        </w:rPr>
        <w:t>一、比賽日期：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視報名情形再訂。</w:t>
      </w:r>
    </w:p>
    <w:p w:rsidR="00304B99" w:rsidRPr="00940B47" w:rsidRDefault="00304B99" w:rsidP="005E7175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二、比賽地點：</w:t>
      </w:r>
      <w:r w:rsidRPr="00940B47">
        <w:rPr>
          <w:rFonts w:ascii="標楷體" w:eastAsia="標楷體" w:hAnsi="標楷體" w:hint="eastAsia"/>
        </w:rPr>
        <w:t>視報名情形再訂。</w:t>
      </w:r>
    </w:p>
    <w:p w:rsidR="00304B99" w:rsidRPr="00940B47" w:rsidRDefault="00304B99" w:rsidP="005E7175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三、比賽項目：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</w:t>
      </w:r>
      <w:r w:rsidRPr="00940B47">
        <w:rPr>
          <w:rFonts w:ascii="標楷體" w:eastAsia="標楷體" w:hAnsi="標楷體" w:hint="eastAsia"/>
        </w:rPr>
        <w:t>（一）高男組：銳劍：個人賽、團體賽。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鈍劍：個人賽、團體賽。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軍刀：個人賽、團體賽。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</w:t>
      </w:r>
      <w:r w:rsidRPr="00940B47">
        <w:rPr>
          <w:rFonts w:ascii="標楷體" w:eastAsia="標楷體" w:hAnsi="標楷體" w:hint="eastAsia"/>
        </w:rPr>
        <w:t>（二）高女組：銳劍：個人賽、團體賽。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鈍劍：個人賽、團體賽。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軍刀：個人賽、團體賽。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</w:t>
      </w:r>
      <w:r w:rsidRPr="00940B47">
        <w:rPr>
          <w:rFonts w:ascii="標楷體" w:eastAsia="標楷體" w:hAnsi="標楷體" w:hint="eastAsia"/>
        </w:rPr>
        <w:t>（三）國男組：銳劍：個人賽、團體賽。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鈍劍：個人賽、團體賽。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軍刀：個人賽、團體賽。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</w:t>
      </w:r>
      <w:r w:rsidRPr="00940B47">
        <w:rPr>
          <w:rFonts w:ascii="標楷體" w:eastAsia="標楷體" w:hAnsi="標楷體" w:hint="eastAsia"/>
        </w:rPr>
        <w:t>（四）國女組：銳劍：個人賽、團體賽。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鈍劍：個人賽、團體賽。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軍刀：個人賽、團體賽。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 w:hint="eastAsia"/>
        </w:rPr>
        <w:t>四、預定賽程：依實際報名情形定之。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int="eastAsia"/>
        </w:rPr>
        <w:t>五、參賽資格</w:t>
      </w:r>
      <w:r w:rsidRPr="00940B47">
        <w:rPr>
          <w:rFonts w:ascii="標楷體" w:eastAsia="標楷體" w:hAnsi="標楷體" w:hint="eastAsia"/>
        </w:rPr>
        <w:t>：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參賽名額：</w:t>
      </w:r>
      <w:r w:rsidRPr="00940B47">
        <w:rPr>
          <w:rFonts w:ascii="標楷體" w:eastAsia="標楷體" w:hAnsi="標楷體"/>
        </w:rPr>
        <w:t xml:space="preserve"> 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1.</w:t>
      </w:r>
      <w:r w:rsidRPr="00940B47">
        <w:rPr>
          <w:rFonts w:ascii="標楷體" w:eastAsia="標楷體" w:hAnsi="標楷體" w:hint="eastAsia"/>
        </w:rPr>
        <w:t>個人賽：每一學校各組各劍種項目至多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人為限，且不得跨劍種。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2.</w:t>
      </w:r>
      <w:r w:rsidRPr="00940B47">
        <w:rPr>
          <w:rFonts w:ascii="標楷體" w:eastAsia="標楷體" w:hAnsi="標楷體" w:hint="eastAsia"/>
        </w:rPr>
        <w:t>團體賽：每一學校各組各劍種項目以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隊為限，每隊正選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人，並得報後補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人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  </w:t>
      </w:r>
      <w:r w:rsidRPr="00940B47">
        <w:rPr>
          <w:rFonts w:ascii="標楷體" w:eastAsia="標楷體" w:hAnsi="標楷體" w:hint="eastAsia"/>
        </w:rPr>
        <w:t>（可跨劍種）。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選手無跨競賽種類限制，但如遇賽程衝突時，由選手自行決定參賽項目，不得以任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</w:t>
      </w:r>
      <w:r w:rsidRPr="00940B47">
        <w:rPr>
          <w:rFonts w:ascii="標楷體" w:eastAsia="標楷體" w:hAnsi="標楷體" w:hint="eastAsia"/>
        </w:rPr>
        <w:t>何理由要求變更賽程，未依規定時間出場比賽，以自動棄權論。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int="eastAsia"/>
        </w:rPr>
        <w:t>六、</w:t>
      </w:r>
      <w:r w:rsidRPr="00940B47">
        <w:rPr>
          <w:rFonts w:ascii="標楷體" w:eastAsia="標楷體" w:hAnsi="標楷體" w:hint="eastAsia"/>
        </w:rPr>
        <w:t>比賽辦法：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比賽規則：採用中華民國擊劍協會最新修訂出版之規則（以全中會公報公告之版本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</w:t>
      </w:r>
      <w:r w:rsidRPr="00940B47">
        <w:rPr>
          <w:rFonts w:ascii="標楷體" w:eastAsia="標楷體" w:hAnsi="標楷體" w:hint="eastAsia"/>
        </w:rPr>
        <w:t>為主）；如規則解釋有爭議，以</w:t>
      </w:r>
      <w:r w:rsidRPr="00940B47">
        <w:rPr>
          <w:rFonts w:ascii="標楷體" w:eastAsia="標楷體" w:hAnsi="標楷體"/>
        </w:rPr>
        <w:t>FIE</w:t>
      </w:r>
      <w:r w:rsidRPr="00940B47">
        <w:rPr>
          <w:rFonts w:ascii="標楷體" w:eastAsia="標楷體" w:hAnsi="標楷體" w:hint="eastAsia"/>
        </w:rPr>
        <w:t>公告最新英文版為準。規則中如有未盡事宜，則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</w:t>
      </w:r>
      <w:r w:rsidRPr="00940B47">
        <w:rPr>
          <w:rFonts w:ascii="標楷體" w:eastAsia="標楷體" w:hAnsi="標楷體" w:hint="eastAsia"/>
        </w:rPr>
        <w:t>以審判委員會議之決議為最終判決。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競賽制度：</w:t>
      </w:r>
      <w:r w:rsidRPr="00940B47">
        <w:rPr>
          <w:rFonts w:ascii="標楷體" w:eastAsia="標楷體" w:hAnsi="標楷體"/>
        </w:rPr>
        <w:t xml:space="preserve"> 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1</w:t>
      </w:r>
      <w:r w:rsidRPr="00940B47">
        <w:rPr>
          <w:rFonts w:ascii="標楷體" w:eastAsia="標楷體" w:hAnsi="標楷體" w:hint="eastAsia"/>
        </w:rPr>
        <w:t>、個人賽：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(1)</w:t>
      </w:r>
      <w:r w:rsidRPr="00940B47">
        <w:rPr>
          <w:rFonts w:ascii="標楷體" w:eastAsia="標楷體" w:hAnsi="標楷體" w:hint="eastAsia"/>
        </w:rPr>
        <w:t>首輪循環賽，再進行直接淘汰賽。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(2)</w:t>
      </w:r>
      <w:r w:rsidRPr="00940B47">
        <w:rPr>
          <w:rFonts w:ascii="標楷體" w:eastAsia="標楷體" w:hAnsi="標楷體" w:hint="eastAsia"/>
        </w:rPr>
        <w:t>循環賽以中華民國擊劍協會公告之「青年暨青少年擊劍錦標賽」排名順序編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</w:t>
      </w:r>
      <w:r w:rsidRPr="00940B47">
        <w:rPr>
          <w:rFonts w:ascii="標楷體" w:eastAsia="標楷體" w:hAnsi="標楷體" w:hint="eastAsia"/>
        </w:rPr>
        <w:t>排，高中組以青年排名為依據，國中組以青少年排名為依據，同一學校運動</w:t>
      </w:r>
      <w:r w:rsidRPr="00940B47">
        <w:rPr>
          <w:rFonts w:ascii="標楷體" w:eastAsia="標楷體" w:hAnsi="標楷體"/>
        </w:rPr>
        <w:t xml:space="preserve">  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</w:t>
      </w:r>
      <w:r w:rsidRPr="00940B47">
        <w:rPr>
          <w:rFonts w:ascii="標楷體" w:eastAsia="標楷體" w:hAnsi="標楷體" w:hint="eastAsia"/>
        </w:rPr>
        <w:t>員以盡可能不安排在同一組為原則。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(3)</w:t>
      </w:r>
      <w:r w:rsidRPr="00940B47">
        <w:rPr>
          <w:rFonts w:ascii="標楷體" w:eastAsia="標楷體" w:hAnsi="標楷體" w:hint="eastAsia"/>
        </w:rPr>
        <w:t>首輪循環賽淘汰</w:t>
      </w:r>
      <w:r w:rsidRPr="00940B47">
        <w:rPr>
          <w:rFonts w:ascii="標楷體" w:eastAsia="標楷體" w:hAnsi="標楷體"/>
        </w:rPr>
        <w:t>20%</w:t>
      </w:r>
      <w:r w:rsidRPr="00940B47">
        <w:rPr>
          <w:rFonts w:ascii="標楷體" w:eastAsia="標楷體" w:hAnsi="標楷體" w:hint="eastAsia"/>
        </w:rPr>
        <w:t>，晉級選手以</w:t>
      </w:r>
      <w:r w:rsidRPr="00940B47">
        <w:rPr>
          <w:rFonts w:ascii="標楷體" w:eastAsia="標楷體" w:hAnsi="標楷體"/>
        </w:rPr>
        <w:t>64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16</w:t>
      </w:r>
      <w:r w:rsidRPr="00940B47">
        <w:rPr>
          <w:rFonts w:ascii="標楷體" w:eastAsia="標楷體" w:hAnsi="標楷體" w:hint="eastAsia"/>
        </w:rPr>
        <w:t>或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人競賽表格所在位置進行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</w:t>
      </w:r>
      <w:r w:rsidRPr="00940B47">
        <w:rPr>
          <w:rFonts w:ascii="標楷體" w:eastAsia="標楷體" w:hAnsi="標楷體" w:hint="eastAsia"/>
        </w:rPr>
        <w:t>直接淘汰賽。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(4)</w:t>
      </w:r>
      <w:r w:rsidRPr="00940B47">
        <w:rPr>
          <w:rFonts w:ascii="標楷體" w:eastAsia="標楷體" w:hAnsi="標楷體" w:hint="eastAsia"/>
        </w:rPr>
        <w:t>循環賽後積分統計，如果有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名或多名選手勝率</w:t>
      </w:r>
      <w:r w:rsidRPr="00940B47">
        <w:rPr>
          <w:rFonts w:ascii="標楷體" w:eastAsia="標楷體" w:hAnsi="標楷體"/>
        </w:rPr>
        <w:t>(V/M)</w:t>
      </w:r>
      <w:r w:rsidRPr="00940B47">
        <w:rPr>
          <w:rFonts w:ascii="標楷體" w:eastAsia="標楷體" w:hAnsi="標楷體" w:hint="eastAsia"/>
        </w:rPr>
        <w:t>、淨擊中數（</w:t>
      </w:r>
      <w:r w:rsidRPr="00940B47">
        <w:rPr>
          <w:rFonts w:ascii="標楷體" w:eastAsia="標楷體" w:hAnsi="標楷體"/>
        </w:rPr>
        <w:t>HS</w:t>
      </w:r>
      <w:r w:rsidRPr="00940B47">
        <w:rPr>
          <w:rFonts w:ascii="標楷體" w:eastAsia="標楷體" w:hAnsi="標楷體" w:hint="eastAsia"/>
        </w:rPr>
        <w:t>－</w:t>
      </w:r>
      <w:r w:rsidRPr="00940B47">
        <w:rPr>
          <w:rFonts w:ascii="標楷體" w:eastAsia="標楷體" w:hAnsi="標楷體"/>
        </w:rPr>
        <w:t>HR</w:t>
      </w:r>
      <w:r w:rsidRPr="00940B47">
        <w:rPr>
          <w:rFonts w:ascii="標楷體" w:eastAsia="標楷體" w:hAnsi="標楷體" w:hint="eastAsia"/>
        </w:rPr>
        <w:t>）、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擊中數（</w:t>
      </w:r>
      <w:r w:rsidRPr="00940B47">
        <w:rPr>
          <w:rFonts w:ascii="標楷體" w:eastAsia="標楷體" w:hAnsi="標楷體"/>
        </w:rPr>
        <w:t>HS</w:t>
      </w:r>
      <w:r w:rsidRPr="00940B47">
        <w:rPr>
          <w:rFonts w:ascii="標楷體" w:eastAsia="標楷體" w:hAnsi="標楷體" w:hint="eastAsia"/>
        </w:rPr>
        <w:t>）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個指數完全相同者，以抽籤決定總排名表上位置，如果涉及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晉級資格時，一律晉級。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(5)</w:t>
      </w:r>
      <w:r w:rsidRPr="00940B47">
        <w:rPr>
          <w:rFonts w:ascii="標楷體" w:eastAsia="標楷體" w:hAnsi="標楷體" w:hint="eastAsia"/>
        </w:rPr>
        <w:t>排名：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至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名以決賽勝出，其餘選手的排名依遭淘汰時所在競賽表中所有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選手的名次來排名；對於循環賽中被淘汰的選手，他們的名次依據循環賽成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績排定。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2</w:t>
      </w:r>
      <w:r w:rsidRPr="00940B47">
        <w:rPr>
          <w:rFonts w:ascii="標楷體" w:eastAsia="標楷體" w:hAnsi="標楷體" w:hint="eastAsia"/>
        </w:rPr>
        <w:t>、團體賽：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(1)</w:t>
      </w:r>
      <w:r w:rsidRPr="00940B47">
        <w:rPr>
          <w:rFonts w:ascii="標楷體" w:eastAsia="標楷體" w:hAnsi="標楷體" w:hint="eastAsia"/>
        </w:rPr>
        <w:t>各隊的排名，以該隊在個人賽成績最好的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名選手名次積分累加之和；如果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有多個參賽縣市積分相同，則以隊伍中個人名次最好的隊伍名次在前。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(2)</w:t>
      </w:r>
      <w:r w:rsidRPr="00940B47">
        <w:rPr>
          <w:rFonts w:ascii="標楷體" w:eastAsia="標楷體" w:hAnsi="標楷體" w:hint="eastAsia"/>
        </w:rPr>
        <w:t>積分：第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名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分，第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名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分，第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分，依次類推；如未參加個人賽</w:t>
      </w:r>
      <w:r w:rsidRPr="00940B47">
        <w:rPr>
          <w:rFonts w:ascii="標楷體" w:eastAsia="標楷體" w:hAnsi="標楷體"/>
        </w:rPr>
        <w:t xml:space="preserve"> 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者，其積分為該項個人賽最後一名加</w:t>
      </w:r>
      <w:r w:rsidRPr="00940B47">
        <w:rPr>
          <w:rFonts w:ascii="標楷體" w:eastAsia="標楷體" w:hAnsi="標楷體"/>
        </w:rPr>
        <w:t>1</w:t>
      </w:r>
      <w:r w:rsidRPr="00940B47">
        <w:rPr>
          <w:rFonts w:ascii="標楷體" w:eastAsia="標楷體" w:hAnsi="標楷體" w:hint="eastAsia"/>
        </w:rPr>
        <w:t>分計算。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(3)</w:t>
      </w:r>
      <w:r w:rsidRPr="00940B47">
        <w:rPr>
          <w:rFonts w:ascii="標楷體" w:eastAsia="標楷體" w:hAnsi="標楷體" w:hint="eastAsia"/>
        </w:rPr>
        <w:t>參賽隊伍依據競賽表，進行</w:t>
      </w:r>
      <w:r w:rsidRPr="00940B47">
        <w:rPr>
          <w:rFonts w:ascii="標楷體" w:eastAsia="標楷體" w:hAnsi="標楷體"/>
        </w:rPr>
        <w:t>45</w:t>
      </w:r>
      <w:r w:rsidRPr="00940B47">
        <w:rPr>
          <w:rFonts w:ascii="標楷體" w:eastAsia="標楷體" w:hAnsi="標楷體" w:hint="eastAsia"/>
        </w:rPr>
        <w:t>點接力賽。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(4)</w:t>
      </w:r>
      <w:r w:rsidRPr="00940B47">
        <w:rPr>
          <w:rFonts w:ascii="標楷體" w:eastAsia="標楷體" w:hAnsi="標楷體" w:hint="eastAsia"/>
        </w:rPr>
        <w:t>各項目依實際參加隊數所核定之錄取名額，並以比賽勝出，其餘按各隊團體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       </w:t>
      </w:r>
      <w:r w:rsidRPr="00940B47">
        <w:rPr>
          <w:rFonts w:ascii="標楷體" w:eastAsia="標楷體" w:hAnsi="標楷體" w:hint="eastAsia"/>
        </w:rPr>
        <w:t>賽前的排名排出名次。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 w:hint="eastAsia"/>
        </w:rPr>
        <w:t>七、器材設備：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</w:t>
      </w:r>
      <w:r w:rsidRPr="00940B47">
        <w:rPr>
          <w:rFonts w:ascii="標楷體" w:eastAsia="標楷體" w:hint="eastAsia"/>
        </w:rPr>
        <w:t>（一）所有競賽場地器材與設備符合國際擊劍總會規則之規定。運動員應自備符合規則要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      </w:t>
      </w:r>
      <w:r w:rsidRPr="00940B47">
        <w:rPr>
          <w:rFonts w:ascii="標楷體" w:eastAsia="標楷體" w:hint="eastAsia"/>
        </w:rPr>
        <w:t>求之裝備和器材參加比賽。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</w:t>
      </w:r>
      <w:r w:rsidRPr="00940B47">
        <w:rPr>
          <w:rFonts w:ascii="標楷體" w:eastAsia="標楷體" w:hint="eastAsia"/>
        </w:rPr>
        <w:t>（二）運動員比賽用之劍服、電劍、體線、電衣、面罩、軍刀面罩及軍刀袖套均須於賽前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      </w:t>
      </w:r>
      <w:r w:rsidRPr="00940B47">
        <w:rPr>
          <w:rFonts w:ascii="標楷體" w:eastAsia="標楷體" w:hint="eastAsia"/>
        </w:rPr>
        <w:t>經裁判檢查合格後，方可在比賽中使用。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</w:t>
      </w:r>
      <w:r w:rsidRPr="00940B47">
        <w:rPr>
          <w:rFonts w:ascii="標楷體" w:eastAsia="標楷體" w:hint="eastAsia"/>
        </w:rPr>
        <w:t>（三）劍服、褲須達</w:t>
      </w:r>
      <w:r w:rsidRPr="00940B47">
        <w:rPr>
          <w:rFonts w:ascii="標楷體" w:eastAsia="標楷體"/>
        </w:rPr>
        <w:t>350</w:t>
      </w:r>
      <w:r w:rsidRPr="00940B47">
        <w:rPr>
          <w:rFonts w:ascii="標楷體" w:eastAsia="標楷體" w:hint="eastAsia"/>
        </w:rPr>
        <w:t>牛頓力以上，未符合標準者不得上場比賽。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</w:t>
      </w:r>
      <w:r w:rsidRPr="00940B47">
        <w:rPr>
          <w:rFonts w:ascii="標楷體" w:eastAsia="標楷體" w:hint="eastAsia"/>
        </w:rPr>
        <w:t>（四）比賽裝備劍具請運動員自備，並準備上場的第二把（含以上）的預備器材，沒有預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/>
        </w:rPr>
        <w:t xml:space="preserve">         </w:t>
      </w:r>
      <w:r w:rsidRPr="00940B47">
        <w:rPr>
          <w:rFonts w:ascii="標楷體" w:eastAsia="標楷體" w:hint="eastAsia"/>
        </w:rPr>
        <w:t>備器材，依規則之罰則處罰。</w:t>
      </w:r>
    </w:p>
    <w:p w:rsidR="00304B99" w:rsidRPr="00940B47" w:rsidRDefault="00304B99" w:rsidP="005E7175">
      <w:pPr>
        <w:rPr>
          <w:rFonts w:ascii="標楷體" w:eastAsia="標楷體"/>
        </w:rPr>
      </w:pPr>
      <w:r w:rsidRPr="00940B47">
        <w:rPr>
          <w:rFonts w:ascii="標楷體" w:eastAsia="標楷體" w:hint="eastAsia"/>
        </w:rPr>
        <w:t>八、獎勵：依競賽規程總則第十條規定辦理。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一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頒獎於每項決賽後舉行，接受頒獎者必須穿著代表隊制服。</w:t>
      </w:r>
    </w:p>
    <w:p w:rsidR="00304B99" w:rsidRPr="00940B47" w:rsidRDefault="00304B99" w:rsidP="005E7175">
      <w:pPr>
        <w:ind w:left="480"/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>(</w:t>
      </w:r>
      <w:r w:rsidRPr="00940B47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/>
        </w:rPr>
        <w:t>)1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2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3</w:t>
      </w:r>
      <w:r w:rsidRPr="00940B47">
        <w:rPr>
          <w:rFonts w:ascii="標楷體" w:eastAsia="標楷體" w:hAnsi="標楷體" w:hint="eastAsia"/>
        </w:rPr>
        <w:t>名頒發金、銀、銅牌及獎狀，</w:t>
      </w:r>
      <w:r w:rsidRPr="00940B47">
        <w:rPr>
          <w:rFonts w:ascii="標楷體" w:eastAsia="標楷體" w:hAnsi="標楷體"/>
        </w:rPr>
        <w:t>4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5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6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7</w:t>
      </w:r>
      <w:r w:rsidRPr="00940B47">
        <w:rPr>
          <w:rFonts w:ascii="標楷體" w:eastAsia="標楷體" w:hAnsi="標楷體" w:hint="eastAsia"/>
        </w:rPr>
        <w:t>、</w:t>
      </w:r>
      <w:r w:rsidRPr="00940B47">
        <w:rPr>
          <w:rFonts w:ascii="標楷體" w:eastAsia="標楷體" w:hAnsi="標楷體"/>
        </w:rPr>
        <w:t>8</w:t>
      </w:r>
      <w:r w:rsidRPr="00940B47">
        <w:rPr>
          <w:rFonts w:ascii="標楷體" w:eastAsia="標楷體" w:hAnsi="標楷體" w:hint="eastAsia"/>
        </w:rPr>
        <w:t>名頒發獎狀。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ascii="標楷體" w:eastAsia="標楷體" w:hAnsi="標楷體"/>
        </w:rPr>
        <w:t xml:space="preserve">    (</w:t>
      </w:r>
      <w:r w:rsidRPr="00940B47">
        <w:rPr>
          <w:rFonts w:ascii="標楷體" w:eastAsia="標楷體" w:hAnsi="標楷體" w:hint="eastAsia"/>
        </w:rPr>
        <w:t>三</w:t>
      </w:r>
      <w:r w:rsidRPr="00940B47">
        <w:rPr>
          <w:rFonts w:ascii="標楷體" w:eastAsia="標楷體" w:hAnsi="標楷體"/>
        </w:rPr>
        <w:t>)</w:t>
      </w:r>
      <w:r w:rsidRPr="00940B47">
        <w:rPr>
          <w:rFonts w:ascii="標楷體" w:eastAsia="標楷體" w:hAnsi="標楷體" w:hint="eastAsia"/>
        </w:rPr>
        <w:t>凡全部賽程中均未出賽者不予獎勵。</w:t>
      </w:r>
    </w:p>
    <w:p w:rsidR="00304B99" w:rsidRPr="00940B47" w:rsidRDefault="00304B99" w:rsidP="005E7175">
      <w:pPr>
        <w:rPr>
          <w:rFonts w:ascii="標楷體" w:eastAsia="標楷體" w:hAnsi="標楷體"/>
        </w:rPr>
      </w:pPr>
      <w:r w:rsidRPr="00940B47">
        <w:rPr>
          <w:rFonts w:eastAsia="標楷體" w:hint="eastAsia"/>
        </w:rPr>
        <w:t>九、</w:t>
      </w:r>
      <w:r w:rsidRPr="00940B47">
        <w:rPr>
          <w:rFonts w:ascii="標楷體" w:eastAsia="標楷體" w:hAnsi="標楷體" w:hint="eastAsia"/>
        </w:rPr>
        <w:t>會議：</w:t>
      </w:r>
    </w:p>
    <w:p w:rsidR="00304B99" w:rsidRPr="00940B47" w:rsidRDefault="00304B99" w:rsidP="005E7175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領隊暨技術會議：</w:t>
      </w:r>
      <w:r w:rsidRPr="00940B47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4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940B47">
        <w:rPr>
          <w:rFonts w:ascii="標楷體" w:eastAsia="標楷體" w:hAnsi="標楷體" w:cs="新細明體"/>
          <w:kern w:val="0"/>
          <w:szCs w:val="24"/>
        </w:rPr>
        <w:t>1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</w:rPr>
        <w:t>19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日（星期一）上午</w:t>
      </w:r>
      <w:r w:rsidRPr="00940B47">
        <w:rPr>
          <w:rFonts w:ascii="標楷體" w:eastAsia="標楷體" w:hAnsi="標楷體" w:cs="新細明體"/>
          <w:kern w:val="0"/>
          <w:szCs w:val="24"/>
        </w:rPr>
        <w:t>9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940B47">
        <w:rPr>
          <w:rFonts w:ascii="標楷體" w:eastAsia="標楷體" w:hAnsi="標楷體" w:cs="新細明體"/>
          <w:kern w:val="0"/>
          <w:szCs w:val="24"/>
        </w:rPr>
        <w:t>30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分於新營體育場田徑場</w:t>
      </w:r>
    </w:p>
    <w:p w:rsidR="00304B99" w:rsidRPr="00940B47" w:rsidRDefault="00304B99" w:rsidP="005E7175">
      <w:pPr>
        <w:pStyle w:val="PlainText"/>
        <w:rPr>
          <w:rFonts w:ascii="標楷體" w:eastAsia="標楷體" w:hAnsi="標楷體" w:cs="新細明體"/>
          <w:kern w:val="0"/>
          <w:szCs w:val="24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    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第一議室</w:t>
      </w:r>
      <w:r w:rsidRPr="00940B47">
        <w:rPr>
          <w:rFonts w:ascii="標楷體" w:eastAsia="標楷體" w:hAnsi="標楷體" w:cs="新細明體"/>
          <w:kern w:val="0"/>
          <w:szCs w:val="24"/>
        </w:rPr>
        <w:t>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臺南市新營區長榮路二段</w:t>
      </w:r>
      <w:r w:rsidRPr="00940B47">
        <w:rPr>
          <w:rFonts w:ascii="標楷體" w:eastAsia="標楷體" w:hAnsi="標楷體" w:cs="新細明體"/>
          <w:kern w:val="0"/>
          <w:szCs w:val="24"/>
        </w:rPr>
        <w:t>78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號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:rsidR="00304B99" w:rsidRPr="00940B47" w:rsidRDefault="00304B99" w:rsidP="005E7175">
      <w:pPr>
        <w:pStyle w:val="PlainText"/>
        <w:rPr>
          <w:rFonts w:ascii="標楷體" w:eastAsia="標楷體" w:hAnsi="標楷體"/>
        </w:rPr>
      </w:pPr>
      <w:r w:rsidRPr="00940B47">
        <w:rPr>
          <w:rFonts w:ascii="標楷體" w:eastAsia="標楷體" w:hAnsi="標楷體" w:cs="新細明體"/>
          <w:kern w:val="0"/>
          <w:szCs w:val="24"/>
        </w:rPr>
        <w:t xml:space="preserve">    (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940B47">
        <w:rPr>
          <w:rFonts w:ascii="標楷體" w:eastAsia="標楷體" w:hAnsi="標楷體" w:cs="新細明體"/>
          <w:kern w:val="0"/>
          <w:szCs w:val="24"/>
        </w:rPr>
        <w:t>)</w:t>
      </w:r>
      <w:r w:rsidRPr="00940B47">
        <w:rPr>
          <w:rFonts w:ascii="標楷體" w:eastAsia="標楷體" w:hAnsi="標楷體" w:cs="新細明體" w:hint="eastAsia"/>
          <w:kern w:val="0"/>
          <w:szCs w:val="24"/>
        </w:rPr>
        <w:t>裁判會議：另定。</w:t>
      </w:r>
    </w:p>
    <w:p w:rsidR="00304B99" w:rsidRPr="00940B47" w:rsidRDefault="00304B99" w:rsidP="005E7175">
      <w:pPr>
        <w:jc w:val="both"/>
        <w:rPr>
          <w:rFonts w:ascii="標楷體" w:eastAsia="標楷體"/>
        </w:rPr>
      </w:pPr>
      <w:r w:rsidRPr="00940B47">
        <w:rPr>
          <w:rFonts w:ascii="標楷體" w:eastAsia="標楷體" w:hAnsi="標楷體" w:hint="eastAsia"/>
        </w:rPr>
        <w:t>十、本次比賽如有未盡事宜，得於比賽時修定之。</w:t>
      </w: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eastAsia="標楷體"/>
        </w:rPr>
      </w:pPr>
    </w:p>
    <w:p w:rsidR="00304B99" w:rsidRPr="00940B47" w:rsidRDefault="00304B99" w:rsidP="005E7175">
      <w:pPr>
        <w:pStyle w:val="PlainText"/>
        <w:spacing w:line="340" w:lineRule="exact"/>
        <w:rPr>
          <w:rFonts w:ascii="標楷體" w:eastAsia="標楷體" w:hAnsi="標楷體"/>
        </w:rPr>
      </w:pPr>
    </w:p>
    <w:p w:rsidR="00304B99" w:rsidRPr="005E7175" w:rsidRDefault="00304B99"/>
    <w:sectPr w:rsidR="00304B99" w:rsidRPr="005E7175" w:rsidSect="00E7074F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99" w:rsidRDefault="00304B99" w:rsidP="00E7074F">
      <w:r>
        <w:separator/>
      </w:r>
    </w:p>
  </w:endnote>
  <w:endnote w:type="continuationSeparator" w:id="0">
    <w:p w:rsidR="00304B99" w:rsidRDefault="00304B99" w:rsidP="00E7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99" w:rsidRDefault="00304B99" w:rsidP="00E7074F">
      <w:r>
        <w:separator/>
      </w:r>
    </w:p>
  </w:footnote>
  <w:footnote w:type="continuationSeparator" w:id="0">
    <w:p w:rsidR="00304B99" w:rsidRDefault="00304B99" w:rsidP="00E70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175"/>
    <w:rsid w:val="000679DC"/>
    <w:rsid w:val="00201A90"/>
    <w:rsid w:val="00304B99"/>
    <w:rsid w:val="005E4F4F"/>
    <w:rsid w:val="005E7175"/>
    <w:rsid w:val="006970A6"/>
    <w:rsid w:val="006A5F99"/>
    <w:rsid w:val="0083432F"/>
    <w:rsid w:val="008803E1"/>
    <w:rsid w:val="00884A32"/>
    <w:rsid w:val="00940B47"/>
    <w:rsid w:val="00955242"/>
    <w:rsid w:val="00C33DA7"/>
    <w:rsid w:val="00E7074F"/>
    <w:rsid w:val="00FD7D8A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7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E7175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7175"/>
    <w:rPr>
      <w:rFonts w:ascii="細明體" w:eastAsia="細明體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70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74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07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07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280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擊劍競賽規程（草案）</dc:title>
  <dc:subject/>
  <dc:creator>User</dc:creator>
  <cp:keywords/>
  <dc:description/>
  <cp:lastModifiedBy>user</cp:lastModifiedBy>
  <cp:revision>2</cp:revision>
  <dcterms:created xsi:type="dcterms:W3CDTF">2014-12-04T05:32:00Z</dcterms:created>
  <dcterms:modified xsi:type="dcterms:W3CDTF">2014-12-04T05:32:00Z</dcterms:modified>
</cp:coreProperties>
</file>