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0E2" w:rsidRPr="007D6AB3" w:rsidRDefault="006220E2" w:rsidP="007D6AB3">
      <w:pPr>
        <w:jc w:val="center"/>
        <w:rPr>
          <w:sz w:val="28"/>
          <w:szCs w:val="28"/>
        </w:rPr>
      </w:pPr>
      <w:bookmarkStart w:id="0" w:name="_GoBack"/>
      <w:bookmarkEnd w:id="0"/>
      <w:r w:rsidRPr="007D6AB3">
        <w:rPr>
          <w:sz w:val="28"/>
          <w:szCs w:val="28"/>
        </w:rPr>
        <w:t>10</w:t>
      </w:r>
      <w:r>
        <w:rPr>
          <w:sz w:val="28"/>
          <w:szCs w:val="28"/>
        </w:rPr>
        <w:t>4</w:t>
      </w:r>
      <w:r w:rsidRPr="007D6AB3">
        <w:rPr>
          <w:rFonts w:hint="eastAsia"/>
          <w:sz w:val="28"/>
          <w:szCs w:val="28"/>
        </w:rPr>
        <w:t>學年度</w:t>
      </w:r>
      <w:r>
        <w:rPr>
          <w:rFonts w:hint="eastAsia"/>
          <w:sz w:val="28"/>
          <w:szCs w:val="28"/>
        </w:rPr>
        <w:t>高級中等學校</w:t>
      </w:r>
      <w:r w:rsidRPr="007D6AB3">
        <w:rPr>
          <w:rFonts w:hint="eastAsia"/>
          <w:sz w:val="28"/>
          <w:szCs w:val="28"/>
        </w:rPr>
        <w:t>特色招生職業類科甄選入學術科測驗內容審查</w:t>
      </w:r>
      <w:r>
        <w:rPr>
          <w:rFonts w:hint="eastAsia"/>
          <w:sz w:val="28"/>
          <w:szCs w:val="28"/>
        </w:rPr>
        <w:t>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830"/>
        <w:gridCol w:w="3547"/>
        <w:gridCol w:w="992"/>
        <w:gridCol w:w="3814"/>
      </w:tblGrid>
      <w:tr w:rsidR="006220E2" w:rsidRPr="00495122" w:rsidTr="00495122">
        <w:trPr>
          <w:trHeight w:val="547"/>
          <w:jc w:val="center"/>
        </w:trPr>
        <w:tc>
          <w:tcPr>
            <w:tcW w:w="1830" w:type="dxa"/>
            <w:tcBorders>
              <w:top w:val="single" w:sz="12" w:space="0" w:color="auto"/>
            </w:tcBorders>
            <w:vAlign w:val="center"/>
          </w:tcPr>
          <w:p w:rsidR="006220E2" w:rsidRPr="00495122" w:rsidRDefault="006220E2" w:rsidP="00495122">
            <w:pPr>
              <w:jc w:val="center"/>
            </w:pPr>
            <w:r w:rsidRPr="00495122">
              <w:rPr>
                <w:rFonts w:hint="eastAsia"/>
              </w:rPr>
              <w:t>學校名稱</w:t>
            </w:r>
            <w:r w:rsidRPr="00495122">
              <w:t>(</w:t>
            </w:r>
            <w:r w:rsidRPr="00495122">
              <w:rPr>
                <w:rFonts w:hint="eastAsia"/>
              </w:rPr>
              <w:t>全銜</w:t>
            </w:r>
            <w:r w:rsidRPr="00495122">
              <w:t>)</w:t>
            </w:r>
          </w:p>
        </w:tc>
        <w:tc>
          <w:tcPr>
            <w:tcW w:w="8353" w:type="dxa"/>
            <w:gridSpan w:val="3"/>
            <w:tcBorders>
              <w:top w:val="single" w:sz="12" w:space="0" w:color="auto"/>
            </w:tcBorders>
          </w:tcPr>
          <w:p w:rsidR="006220E2" w:rsidRPr="00495122" w:rsidRDefault="006220E2">
            <w:r w:rsidRPr="00495122">
              <w:rPr>
                <w:rFonts w:hint="eastAsia"/>
              </w:rPr>
              <w:t>中山學校財團法人高雄市中山高級工商職業學校</w:t>
            </w:r>
          </w:p>
        </w:tc>
      </w:tr>
      <w:tr w:rsidR="006220E2" w:rsidRPr="00495122" w:rsidTr="00495122">
        <w:trPr>
          <w:trHeight w:val="541"/>
          <w:jc w:val="center"/>
        </w:trPr>
        <w:tc>
          <w:tcPr>
            <w:tcW w:w="1830" w:type="dxa"/>
            <w:vAlign w:val="center"/>
          </w:tcPr>
          <w:p w:rsidR="006220E2" w:rsidRPr="00495122" w:rsidRDefault="006220E2" w:rsidP="00495122">
            <w:pPr>
              <w:jc w:val="center"/>
            </w:pPr>
            <w:r w:rsidRPr="00495122">
              <w:rPr>
                <w:rFonts w:hint="eastAsia"/>
              </w:rPr>
              <w:t>術科測驗日期</w:t>
            </w:r>
          </w:p>
        </w:tc>
        <w:tc>
          <w:tcPr>
            <w:tcW w:w="3547" w:type="dxa"/>
            <w:tcBorders>
              <w:right w:val="single" w:sz="4" w:space="0" w:color="auto"/>
            </w:tcBorders>
            <w:vAlign w:val="center"/>
          </w:tcPr>
          <w:p w:rsidR="006220E2" w:rsidRPr="00495122" w:rsidRDefault="006220E2" w:rsidP="00495122">
            <w:pPr>
              <w:jc w:val="center"/>
            </w:pPr>
            <w:r w:rsidRPr="00495122">
              <w:t>104</w:t>
            </w:r>
            <w:r w:rsidRPr="00495122">
              <w:rPr>
                <w:rFonts w:hint="eastAsia"/>
              </w:rPr>
              <w:t>年</w:t>
            </w:r>
            <w:r w:rsidRPr="00495122">
              <w:t>4</w:t>
            </w:r>
            <w:r w:rsidRPr="00495122">
              <w:rPr>
                <w:rFonts w:hint="eastAsia"/>
              </w:rPr>
              <w:t>月</w:t>
            </w:r>
            <w:r w:rsidRPr="00495122">
              <w:t>25</w:t>
            </w:r>
            <w:r w:rsidRPr="00495122">
              <w:rPr>
                <w:rFonts w:hint="eastAsia"/>
              </w:rPr>
              <w:t>日（星期六）</w:t>
            </w:r>
          </w:p>
        </w:tc>
        <w:tc>
          <w:tcPr>
            <w:tcW w:w="992" w:type="dxa"/>
            <w:tcBorders>
              <w:left w:val="single" w:sz="4" w:space="0" w:color="auto"/>
              <w:right w:val="single" w:sz="4" w:space="0" w:color="auto"/>
            </w:tcBorders>
            <w:vAlign w:val="center"/>
          </w:tcPr>
          <w:p w:rsidR="006220E2" w:rsidRPr="00495122" w:rsidRDefault="006220E2" w:rsidP="00495122">
            <w:pPr>
              <w:jc w:val="center"/>
            </w:pPr>
            <w:r w:rsidRPr="00495122">
              <w:rPr>
                <w:rFonts w:hint="eastAsia"/>
              </w:rPr>
              <w:t>科班名</w:t>
            </w:r>
          </w:p>
        </w:tc>
        <w:tc>
          <w:tcPr>
            <w:tcW w:w="3814" w:type="dxa"/>
            <w:tcBorders>
              <w:left w:val="single" w:sz="4" w:space="0" w:color="auto"/>
            </w:tcBorders>
            <w:vAlign w:val="center"/>
          </w:tcPr>
          <w:p w:rsidR="006220E2" w:rsidRPr="00495122" w:rsidRDefault="006220E2" w:rsidP="00495122">
            <w:pPr>
              <w:jc w:val="center"/>
            </w:pPr>
            <w:r w:rsidRPr="00495122">
              <w:rPr>
                <w:rFonts w:hint="eastAsia"/>
              </w:rPr>
              <w:t>資訊科</w:t>
            </w:r>
            <w:r w:rsidRPr="00495122">
              <w:t>(</w:t>
            </w:r>
            <w:r w:rsidRPr="00495122">
              <w:rPr>
                <w:rFonts w:hint="eastAsia"/>
              </w:rPr>
              <w:t>機器人</w:t>
            </w:r>
            <w:r w:rsidRPr="00495122">
              <w:t>)</w:t>
            </w:r>
            <w:r w:rsidRPr="00495122">
              <w:rPr>
                <w:rFonts w:hint="eastAsia"/>
              </w:rPr>
              <w:t>特色班</w:t>
            </w:r>
          </w:p>
        </w:tc>
      </w:tr>
      <w:tr w:rsidR="006220E2" w:rsidRPr="00495122" w:rsidTr="00495122">
        <w:trPr>
          <w:trHeight w:val="562"/>
          <w:jc w:val="center"/>
        </w:trPr>
        <w:tc>
          <w:tcPr>
            <w:tcW w:w="1830" w:type="dxa"/>
            <w:vAlign w:val="center"/>
          </w:tcPr>
          <w:p w:rsidR="006220E2" w:rsidRPr="00495122" w:rsidRDefault="006220E2" w:rsidP="00495122">
            <w:pPr>
              <w:jc w:val="center"/>
            </w:pPr>
            <w:r w:rsidRPr="00495122">
              <w:rPr>
                <w:rFonts w:hint="eastAsia"/>
              </w:rPr>
              <w:t>術科測驗項目</w:t>
            </w:r>
          </w:p>
        </w:tc>
        <w:tc>
          <w:tcPr>
            <w:tcW w:w="8353" w:type="dxa"/>
            <w:gridSpan w:val="3"/>
            <w:vAlign w:val="center"/>
          </w:tcPr>
          <w:p w:rsidR="006220E2" w:rsidRPr="00495122" w:rsidRDefault="006220E2" w:rsidP="00495122">
            <w:pPr>
              <w:jc w:val="center"/>
            </w:pPr>
            <w:r w:rsidRPr="00495122">
              <w:rPr>
                <w:rFonts w:ascii="新細明體" w:hAnsi="新細明體" w:hint="eastAsia"/>
                <w:szCs w:val="24"/>
              </w:rPr>
              <w:t>魔術方塊</w:t>
            </w:r>
          </w:p>
        </w:tc>
      </w:tr>
      <w:tr w:rsidR="006220E2" w:rsidRPr="00495122" w:rsidTr="00406B47">
        <w:trPr>
          <w:trHeight w:val="1248"/>
          <w:jc w:val="center"/>
        </w:trPr>
        <w:tc>
          <w:tcPr>
            <w:tcW w:w="1830" w:type="dxa"/>
            <w:tcBorders>
              <w:bottom w:val="single" w:sz="4" w:space="0" w:color="auto"/>
            </w:tcBorders>
            <w:vAlign w:val="center"/>
          </w:tcPr>
          <w:p w:rsidR="006220E2" w:rsidRPr="00495122" w:rsidRDefault="006220E2" w:rsidP="00495122">
            <w:pPr>
              <w:jc w:val="center"/>
            </w:pPr>
            <w:r w:rsidRPr="00495122">
              <w:rPr>
                <w:rFonts w:hint="eastAsia"/>
              </w:rPr>
              <w:t>術科命題規範</w:t>
            </w:r>
          </w:p>
        </w:tc>
        <w:tc>
          <w:tcPr>
            <w:tcW w:w="8353" w:type="dxa"/>
            <w:gridSpan w:val="3"/>
            <w:tcBorders>
              <w:bottom w:val="single" w:sz="4" w:space="0" w:color="auto"/>
            </w:tcBorders>
          </w:tcPr>
          <w:p w:rsidR="006220E2" w:rsidRPr="00495122" w:rsidRDefault="00A13449" w:rsidP="00E273E3">
            <w:pPr>
              <w:rPr>
                <w:rFonts w:ascii="新細明體" w:hint="eastAsia"/>
                <w:szCs w:val="24"/>
              </w:rPr>
            </w:pPr>
            <w:r>
              <w:rPr>
                <w:rFonts w:ascii="新細明體" w:hint="eastAsia"/>
                <w:szCs w:val="24"/>
              </w:rPr>
              <w:t>一、</w:t>
            </w:r>
            <w:r w:rsidR="00406B47">
              <w:rPr>
                <w:rFonts w:ascii="新細明體" w:hint="eastAsia"/>
                <w:szCs w:val="24"/>
              </w:rPr>
              <w:t>具聯</w:t>
            </w:r>
            <w:r w:rsidR="00406B47" w:rsidRPr="00406B47">
              <w:rPr>
                <w:rFonts w:ascii="新細明體" w:hAnsi="新細明體" w:hint="eastAsia"/>
              </w:rPr>
              <w:t>接性</w:t>
            </w:r>
            <w:r w:rsidRPr="00406B47">
              <w:rPr>
                <w:rFonts w:ascii="新細明體" w:hAnsi="新細明體" w:hint="eastAsia"/>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1"/>
              <w:gridCol w:w="900"/>
              <w:gridCol w:w="900"/>
              <w:gridCol w:w="1278"/>
              <w:gridCol w:w="2288"/>
              <w:gridCol w:w="1714"/>
            </w:tblGrid>
            <w:tr w:rsidR="006220E2" w:rsidRPr="00495122" w:rsidTr="00A13449">
              <w:tc>
                <w:tcPr>
                  <w:tcW w:w="781"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命題內容</w:t>
                  </w:r>
                </w:p>
              </w:tc>
              <w:tc>
                <w:tcPr>
                  <w:tcW w:w="900"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學習領域</w:t>
                  </w:r>
                </w:p>
              </w:tc>
              <w:tc>
                <w:tcPr>
                  <w:tcW w:w="900"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主題單元</w:t>
                  </w:r>
                </w:p>
              </w:tc>
              <w:tc>
                <w:tcPr>
                  <w:tcW w:w="127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指標編號</w:t>
                  </w:r>
                </w:p>
              </w:tc>
              <w:tc>
                <w:tcPr>
                  <w:tcW w:w="228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能力指標內容</w:t>
                  </w:r>
                </w:p>
              </w:tc>
              <w:tc>
                <w:tcPr>
                  <w:tcW w:w="1714"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部定專業</w:t>
                  </w:r>
                </w:p>
                <w:p w:rsidR="006220E2" w:rsidRPr="00495122" w:rsidRDefault="006220E2" w:rsidP="00E273E3">
                  <w:pPr>
                    <w:jc w:val="center"/>
                    <w:rPr>
                      <w:rFonts w:ascii="新細明體"/>
                      <w:szCs w:val="24"/>
                    </w:rPr>
                  </w:pPr>
                  <w:r w:rsidRPr="00495122">
                    <w:rPr>
                      <w:rFonts w:ascii="新細明體" w:hAnsi="新細明體" w:hint="eastAsia"/>
                      <w:szCs w:val="24"/>
                    </w:rPr>
                    <w:t>及實習科目</w:t>
                  </w:r>
                </w:p>
              </w:tc>
            </w:tr>
            <w:tr w:rsidR="006220E2" w:rsidRPr="00495122" w:rsidTr="00A13449">
              <w:tc>
                <w:tcPr>
                  <w:tcW w:w="781" w:type="dxa"/>
                  <w:vMerge w:val="restart"/>
                  <w:tcBorders>
                    <w:top w:val="single" w:sz="4" w:space="0" w:color="auto"/>
                    <w:left w:val="single" w:sz="4" w:space="0" w:color="auto"/>
                    <w:bottom w:val="single" w:sz="4" w:space="0" w:color="auto"/>
                    <w:right w:val="single" w:sz="4" w:space="0" w:color="auto"/>
                  </w:tcBorders>
                  <w:textDirection w:val="tbRlV"/>
                  <w:vAlign w:val="center"/>
                </w:tcPr>
                <w:p w:rsidR="006220E2" w:rsidRPr="00495122" w:rsidRDefault="006220E2" w:rsidP="00E273E3">
                  <w:pPr>
                    <w:ind w:left="113" w:right="113"/>
                    <w:jc w:val="center"/>
                    <w:rPr>
                      <w:rFonts w:ascii="新細明體"/>
                      <w:szCs w:val="24"/>
                    </w:rPr>
                  </w:pPr>
                  <w:r w:rsidRPr="00495122">
                    <w:rPr>
                      <w:rFonts w:ascii="新細明體" w:hAnsi="新細明體" w:hint="eastAsia"/>
                      <w:szCs w:val="24"/>
                    </w:rPr>
                    <w:t>魔術方塊</w:t>
                  </w:r>
                </w:p>
              </w:tc>
              <w:tc>
                <w:tcPr>
                  <w:tcW w:w="900" w:type="dxa"/>
                  <w:vMerge w:val="restart"/>
                  <w:tcBorders>
                    <w:top w:val="single" w:sz="4" w:space="0" w:color="auto"/>
                    <w:left w:val="single" w:sz="4" w:space="0" w:color="auto"/>
                    <w:bottom w:val="single" w:sz="4" w:space="0" w:color="auto"/>
                    <w:right w:val="single" w:sz="4" w:space="0" w:color="auto"/>
                  </w:tcBorders>
                  <w:textDirection w:val="tbRlV"/>
                  <w:vAlign w:val="center"/>
                </w:tcPr>
                <w:p w:rsidR="006220E2" w:rsidRPr="00495122" w:rsidRDefault="006220E2" w:rsidP="00E273E3">
                  <w:pPr>
                    <w:ind w:left="113" w:right="113"/>
                    <w:jc w:val="center"/>
                    <w:rPr>
                      <w:rFonts w:ascii="新細明體"/>
                      <w:szCs w:val="24"/>
                    </w:rPr>
                  </w:pPr>
                  <w:r w:rsidRPr="00495122">
                    <w:rPr>
                      <w:rFonts w:ascii="新細明體" w:hAnsi="新細明體" w:hint="eastAsia"/>
                      <w:szCs w:val="24"/>
                    </w:rPr>
                    <w:t>數學</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幾何</w:t>
                  </w:r>
                </w:p>
              </w:tc>
              <w:tc>
                <w:tcPr>
                  <w:tcW w:w="127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hAnsi="新細明體"/>
                      <w:szCs w:val="24"/>
                    </w:rPr>
                  </w:pPr>
                  <w:r w:rsidRPr="00495122">
                    <w:rPr>
                      <w:rFonts w:ascii="新細明體" w:hAnsi="新細明體"/>
                      <w:szCs w:val="24"/>
                    </w:rPr>
                    <w:t>S-4-03</w:t>
                  </w:r>
                </w:p>
              </w:tc>
              <w:tc>
                <w:tcPr>
                  <w:tcW w:w="228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both"/>
                    <w:rPr>
                      <w:rFonts w:ascii="新細明體"/>
                      <w:szCs w:val="24"/>
                    </w:rPr>
                  </w:pPr>
                  <w:r w:rsidRPr="00495122">
                    <w:rPr>
                      <w:rFonts w:ascii="新細明體" w:hAnsi="新細明體" w:hint="eastAsia"/>
                      <w:szCs w:val="24"/>
                    </w:rPr>
                    <w:t>能描述複合形體構成要素間的可能關係</w:t>
                  </w:r>
                </w:p>
              </w:tc>
              <w:tc>
                <w:tcPr>
                  <w:tcW w:w="1714" w:type="dxa"/>
                  <w:vMerge w:val="restart"/>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rPr>
                      <w:rFonts w:ascii="新細明體"/>
                      <w:szCs w:val="24"/>
                    </w:rPr>
                  </w:pPr>
                  <w:r w:rsidRPr="00495122">
                    <w:rPr>
                      <w:rFonts w:ascii="新細明體" w:hAnsi="新細明體" w:hint="eastAsia"/>
                      <w:szCs w:val="24"/>
                    </w:rPr>
                    <w:t>基本電學</w:t>
                  </w:r>
                </w:p>
                <w:p w:rsidR="006220E2" w:rsidRPr="00495122" w:rsidRDefault="006220E2" w:rsidP="00E273E3">
                  <w:pPr>
                    <w:rPr>
                      <w:rFonts w:ascii="新細明體"/>
                      <w:szCs w:val="24"/>
                    </w:rPr>
                  </w:pPr>
                  <w:r w:rsidRPr="00495122">
                    <w:rPr>
                      <w:rFonts w:ascii="新細明體" w:hAnsi="新細明體" w:hint="eastAsia"/>
                      <w:szCs w:val="24"/>
                    </w:rPr>
                    <w:t>電子學</w:t>
                  </w:r>
                </w:p>
                <w:p w:rsidR="006220E2" w:rsidRPr="00495122" w:rsidRDefault="006220E2" w:rsidP="00E273E3">
                  <w:pPr>
                    <w:rPr>
                      <w:rFonts w:ascii="新細明體"/>
                      <w:szCs w:val="24"/>
                    </w:rPr>
                  </w:pPr>
                  <w:r w:rsidRPr="00495122">
                    <w:rPr>
                      <w:rFonts w:ascii="新細明體" w:hAnsi="新細明體" w:hint="eastAsia"/>
                      <w:szCs w:val="24"/>
                    </w:rPr>
                    <w:t>數位邏輯</w:t>
                  </w:r>
                </w:p>
                <w:p w:rsidR="006220E2" w:rsidRPr="00495122" w:rsidRDefault="006220E2" w:rsidP="00E273E3">
                  <w:pPr>
                    <w:rPr>
                      <w:rFonts w:ascii="新細明體"/>
                      <w:szCs w:val="24"/>
                    </w:rPr>
                  </w:pPr>
                  <w:r w:rsidRPr="00495122">
                    <w:rPr>
                      <w:rFonts w:ascii="新細明體" w:hAnsi="新細明體" w:hint="eastAsia"/>
                      <w:szCs w:val="24"/>
                    </w:rPr>
                    <w:t>基本電學實習</w:t>
                  </w:r>
                </w:p>
                <w:p w:rsidR="006220E2" w:rsidRPr="00495122" w:rsidRDefault="006220E2" w:rsidP="00E273E3">
                  <w:pPr>
                    <w:rPr>
                      <w:rFonts w:ascii="新細明體"/>
                      <w:szCs w:val="24"/>
                    </w:rPr>
                  </w:pPr>
                  <w:r w:rsidRPr="00495122">
                    <w:rPr>
                      <w:rFonts w:ascii="新細明體" w:hAnsi="新細明體" w:hint="eastAsia"/>
                      <w:szCs w:val="24"/>
                    </w:rPr>
                    <w:t>電子學實習</w:t>
                  </w:r>
                </w:p>
                <w:p w:rsidR="006220E2" w:rsidRPr="00495122" w:rsidRDefault="006220E2" w:rsidP="00E273E3">
                  <w:pPr>
                    <w:rPr>
                      <w:rFonts w:ascii="新細明體"/>
                      <w:szCs w:val="24"/>
                    </w:rPr>
                  </w:pPr>
                  <w:r w:rsidRPr="00495122">
                    <w:rPr>
                      <w:rFonts w:ascii="新細明體" w:hAnsi="新細明體" w:hint="eastAsia"/>
                      <w:szCs w:val="24"/>
                    </w:rPr>
                    <w:t>數位邏輯實習</w:t>
                  </w:r>
                </w:p>
              </w:tc>
            </w:tr>
            <w:tr w:rsidR="006220E2" w:rsidRPr="00495122" w:rsidTr="00A13449">
              <w:tc>
                <w:tcPr>
                  <w:tcW w:w="781"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127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hAnsi="新細明體"/>
                      <w:szCs w:val="24"/>
                    </w:rPr>
                  </w:pPr>
                  <w:r w:rsidRPr="00495122">
                    <w:rPr>
                      <w:rFonts w:ascii="新細明體" w:hAnsi="新細明體"/>
                      <w:szCs w:val="24"/>
                    </w:rPr>
                    <w:t>S-4-04</w:t>
                  </w:r>
                </w:p>
              </w:tc>
              <w:tc>
                <w:tcPr>
                  <w:tcW w:w="228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both"/>
                    <w:rPr>
                      <w:rFonts w:ascii="新細明體"/>
                      <w:szCs w:val="24"/>
                    </w:rPr>
                  </w:pPr>
                  <w:r w:rsidRPr="00495122">
                    <w:rPr>
                      <w:rFonts w:ascii="新細明體" w:hAnsi="新細明體" w:hint="eastAsia"/>
                      <w:szCs w:val="24"/>
                    </w:rPr>
                    <w:t>能利用形體的性質解決幾何問題</w:t>
                  </w:r>
                </w:p>
              </w:tc>
              <w:tc>
                <w:tcPr>
                  <w:tcW w:w="1714"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r>
            <w:tr w:rsidR="006220E2" w:rsidRPr="00495122" w:rsidTr="00A13449">
              <w:tc>
                <w:tcPr>
                  <w:tcW w:w="781"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127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hAnsi="新細明體"/>
                      <w:szCs w:val="24"/>
                    </w:rPr>
                  </w:pPr>
                  <w:r w:rsidRPr="00495122">
                    <w:rPr>
                      <w:rFonts w:ascii="新細明體" w:hAnsi="新細明體"/>
                      <w:szCs w:val="24"/>
                    </w:rPr>
                    <w:t>S-4-08</w:t>
                  </w:r>
                </w:p>
              </w:tc>
              <w:tc>
                <w:tcPr>
                  <w:tcW w:w="228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both"/>
                    <w:rPr>
                      <w:rFonts w:ascii="新細明體"/>
                      <w:szCs w:val="24"/>
                    </w:rPr>
                  </w:pPr>
                  <w:r w:rsidRPr="00495122">
                    <w:rPr>
                      <w:rFonts w:ascii="新細明體" w:hAnsi="新細明體" w:hint="eastAsia"/>
                      <w:szCs w:val="24"/>
                    </w:rPr>
                    <w:t>能理解線對稱圖形的幾何性質，並應用與於解題和推理</w:t>
                  </w:r>
                </w:p>
              </w:tc>
              <w:tc>
                <w:tcPr>
                  <w:tcW w:w="1714"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r>
            <w:tr w:rsidR="006220E2" w:rsidRPr="00495122" w:rsidTr="00A13449">
              <w:tc>
                <w:tcPr>
                  <w:tcW w:w="781"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連結</w:t>
                  </w:r>
                </w:p>
              </w:tc>
              <w:tc>
                <w:tcPr>
                  <w:tcW w:w="127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hAnsi="新細明體"/>
                      <w:szCs w:val="24"/>
                    </w:rPr>
                  </w:pPr>
                  <w:r w:rsidRPr="00495122">
                    <w:rPr>
                      <w:rFonts w:ascii="新細明體" w:hAnsi="新細明體"/>
                      <w:szCs w:val="24"/>
                    </w:rPr>
                    <w:t>C-E-01</w:t>
                  </w:r>
                </w:p>
              </w:tc>
              <w:tc>
                <w:tcPr>
                  <w:tcW w:w="228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both"/>
                    <w:rPr>
                      <w:rFonts w:ascii="新細明體"/>
                      <w:szCs w:val="24"/>
                    </w:rPr>
                  </w:pPr>
                  <w:r w:rsidRPr="00495122">
                    <w:rPr>
                      <w:rFonts w:ascii="新細明體" w:hAnsi="新細明體" w:hint="eastAsia"/>
                      <w:szCs w:val="24"/>
                    </w:rPr>
                    <w:t>能用解題的結果闡釋原來的情境問題</w:t>
                  </w:r>
                </w:p>
              </w:tc>
              <w:tc>
                <w:tcPr>
                  <w:tcW w:w="1714"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r>
            <w:tr w:rsidR="006220E2" w:rsidRPr="00495122" w:rsidTr="00A13449">
              <w:tc>
                <w:tcPr>
                  <w:tcW w:w="781"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127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szCs w:val="24"/>
                    </w:rPr>
                    <w:t>C-E-05</w:t>
                  </w:r>
                </w:p>
              </w:tc>
              <w:tc>
                <w:tcPr>
                  <w:tcW w:w="228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both"/>
                    <w:rPr>
                      <w:rFonts w:ascii="新細明體"/>
                      <w:szCs w:val="24"/>
                    </w:rPr>
                  </w:pPr>
                  <w:r w:rsidRPr="00495122">
                    <w:rPr>
                      <w:rFonts w:ascii="新細明體" w:hAnsi="新細明體" w:hint="eastAsia"/>
                      <w:szCs w:val="24"/>
                    </w:rPr>
                    <w:t>能將問題與解題一般話化</w:t>
                  </w:r>
                </w:p>
              </w:tc>
              <w:tc>
                <w:tcPr>
                  <w:tcW w:w="1714"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r>
            <w:tr w:rsidR="006220E2" w:rsidRPr="00495122" w:rsidTr="00A13449">
              <w:tc>
                <w:tcPr>
                  <w:tcW w:w="781"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val="restart"/>
                  <w:tcBorders>
                    <w:top w:val="single" w:sz="4" w:space="0" w:color="auto"/>
                    <w:left w:val="single" w:sz="4" w:space="0" w:color="auto"/>
                    <w:bottom w:val="single" w:sz="4" w:space="0" w:color="auto"/>
                    <w:right w:val="single" w:sz="4" w:space="0" w:color="auto"/>
                  </w:tcBorders>
                  <w:textDirection w:val="tbRlV"/>
                  <w:vAlign w:val="center"/>
                </w:tcPr>
                <w:p w:rsidR="006220E2" w:rsidRPr="00495122" w:rsidRDefault="006220E2" w:rsidP="00E273E3">
                  <w:pPr>
                    <w:ind w:left="113" w:right="113"/>
                    <w:jc w:val="center"/>
                    <w:rPr>
                      <w:rFonts w:ascii="新細明體"/>
                      <w:szCs w:val="24"/>
                    </w:rPr>
                  </w:pPr>
                  <w:r w:rsidRPr="00495122">
                    <w:rPr>
                      <w:rFonts w:ascii="新細明體" w:hAnsi="新細明體" w:hint="eastAsia"/>
                      <w:szCs w:val="24"/>
                    </w:rPr>
                    <w:t>自然與生活科技</w:t>
                  </w:r>
                </w:p>
              </w:tc>
              <w:tc>
                <w:tcPr>
                  <w:tcW w:w="900"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科學與技術認知</w:t>
                  </w:r>
                </w:p>
              </w:tc>
              <w:tc>
                <w:tcPr>
                  <w:tcW w:w="127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hAnsi="新細明體"/>
                      <w:szCs w:val="24"/>
                    </w:rPr>
                  </w:pPr>
                  <w:smartTag w:uri="urn:schemas-microsoft-com:office:smarttags" w:element="chsdate">
                    <w:smartTagPr>
                      <w:attr w:name="Year" w:val="2002"/>
                      <w:attr w:name="Month" w:val="4"/>
                      <w:attr w:name="Day" w:val="1"/>
                      <w:attr w:name="IsLunarDate" w:val="False"/>
                      <w:attr w:name="IsROCDate" w:val="False"/>
                    </w:smartTagPr>
                    <w:r w:rsidRPr="00495122">
                      <w:rPr>
                        <w:rFonts w:ascii="新細明體" w:hAnsi="新細明體"/>
                        <w:szCs w:val="24"/>
                      </w:rPr>
                      <w:t>2-4-1</w:t>
                    </w:r>
                  </w:smartTag>
                  <w:r w:rsidRPr="00495122">
                    <w:rPr>
                      <w:rFonts w:ascii="新細明體" w:hAnsi="新細明體"/>
                      <w:szCs w:val="24"/>
                    </w:rPr>
                    <w:t>-1</w:t>
                  </w:r>
                </w:p>
              </w:tc>
              <w:tc>
                <w:tcPr>
                  <w:tcW w:w="228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both"/>
                    <w:rPr>
                      <w:rFonts w:ascii="新細明體"/>
                      <w:szCs w:val="24"/>
                    </w:rPr>
                  </w:pPr>
                  <w:r w:rsidRPr="00495122">
                    <w:rPr>
                      <w:rFonts w:ascii="新細明體" w:hAnsi="新細明體" w:hint="eastAsia"/>
                      <w:szCs w:val="24"/>
                    </w:rPr>
                    <w:t>由探究的活動，嫻熟科學探討的方法，並經由實作過程獲得科學知識和技能</w:t>
                  </w:r>
                </w:p>
              </w:tc>
              <w:tc>
                <w:tcPr>
                  <w:tcW w:w="1714"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r>
            <w:tr w:rsidR="006220E2" w:rsidRPr="00495122" w:rsidTr="00A13449">
              <w:tc>
                <w:tcPr>
                  <w:tcW w:w="781"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科學與技術本質</w:t>
                  </w:r>
                </w:p>
              </w:tc>
              <w:tc>
                <w:tcPr>
                  <w:tcW w:w="127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hAnsi="新細明體"/>
                      <w:szCs w:val="24"/>
                    </w:rPr>
                  </w:pPr>
                  <w:smartTag w:uri="urn:schemas-microsoft-com:office:smarttags" w:element="chsdate">
                    <w:smartTagPr>
                      <w:attr w:name="Year" w:val="2000"/>
                      <w:attr w:name="Month" w:val="3"/>
                      <w:attr w:name="Day" w:val="4"/>
                      <w:attr w:name="IsLunarDate" w:val="False"/>
                      <w:attr w:name="IsROCDate" w:val="False"/>
                    </w:smartTagPr>
                    <w:r w:rsidRPr="00495122">
                      <w:rPr>
                        <w:rFonts w:ascii="新細明體" w:hAnsi="新細明體"/>
                        <w:szCs w:val="24"/>
                      </w:rPr>
                      <w:t>3-4-0</w:t>
                    </w:r>
                  </w:smartTag>
                  <w:r w:rsidRPr="00495122">
                    <w:rPr>
                      <w:rFonts w:ascii="新細明體" w:hAnsi="新細明體"/>
                      <w:szCs w:val="24"/>
                    </w:rPr>
                    <w:t>-7</w:t>
                  </w:r>
                </w:p>
              </w:tc>
              <w:tc>
                <w:tcPr>
                  <w:tcW w:w="228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both"/>
                    <w:rPr>
                      <w:rFonts w:ascii="新細明體"/>
                      <w:szCs w:val="24"/>
                    </w:rPr>
                  </w:pPr>
                  <w:r w:rsidRPr="00495122">
                    <w:rPr>
                      <w:rFonts w:ascii="新細明體" w:hAnsi="新細明體" w:hint="eastAsia"/>
                      <w:szCs w:val="24"/>
                    </w:rPr>
                    <w:t>察覺科學探究的活動並不一定要遵循固定的程序，但其中通常包括蒐集相關證據、邏輯推論及運用想像來構思假說和解釋數據</w:t>
                  </w:r>
                </w:p>
              </w:tc>
              <w:tc>
                <w:tcPr>
                  <w:tcW w:w="1714"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r>
            <w:tr w:rsidR="006220E2" w:rsidRPr="00495122" w:rsidTr="00A13449">
              <w:tc>
                <w:tcPr>
                  <w:tcW w:w="781"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科技的發展</w:t>
                  </w:r>
                </w:p>
              </w:tc>
              <w:tc>
                <w:tcPr>
                  <w:tcW w:w="127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hAnsi="新細明體"/>
                      <w:szCs w:val="24"/>
                    </w:rPr>
                  </w:pPr>
                  <w:smartTag w:uri="urn:schemas-microsoft-com:office:smarttags" w:element="chsdate">
                    <w:smartTagPr>
                      <w:attr w:name="Year" w:val="2004"/>
                      <w:attr w:name="Month" w:val="4"/>
                      <w:attr w:name="Day" w:val="1"/>
                      <w:attr w:name="IsLunarDate" w:val="False"/>
                      <w:attr w:name="IsROCDate" w:val="False"/>
                    </w:smartTagPr>
                    <w:r w:rsidRPr="00495122">
                      <w:rPr>
                        <w:rFonts w:ascii="新細明體" w:hAnsi="新細明體"/>
                        <w:szCs w:val="24"/>
                      </w:rPr>
                      <w:t>4-4-1</w:t>
                    </w:r>
                  </w:smartTag>
                  <w:r w:rsidRPr="00495122">
                    <w:rPr>
                      <w:rFonts w:ascii="新細明體" w:hAnsi="新細明體"/>
                      <w:szCs w:val="24"/>
                    </w:rPr>
                    <w:t>-1</w:t>
                  </w:r>
                </w:p>
              </w:tc>
              <w:tc>
                <w:tcPr>
                  <w:tcW w:w="228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both"/>
                    <w:rPr>
                      <w:rFonts w:ascii="新細明體"/>
                      <w:szCs w:val="24"/>
                    </w:rPr>
                  </w:pPr>
                  <w:r w:rsidRPr="00495122">
                    <w:rPr>
                      <w:rFonts w:ascii="新細明體" w:hAnsi="新細明體" w:hint="eastAsia"/>
                      <w:szCs w:val="24"/>
                    </w:rPr>
                    <w:t>瞭解科學、技術與數學的關係</w:t>
                  </w:r>
                </w:p>
              </w:tc>
              <w:tc>
                <w:tcPr>
                  <w:tcW w:w="1714"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r>
            <w:tr w:rsidR="006220E2" w:rsidRPr="00495122" w:rsidTr="00A13449">
              <w:trPr>
                <w:trHeight w:val="1191"/>
              </w:trPr>
              <w:tc>
                <w:tcPr>
                  <w:tcW w:w="781"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r w:rsidRPr="00495122">
                    <w:rPr>
                      <w:rFonts w:ascii="新細明體" w:hAnsi="新細明體" w:hint="eastAsia"/>
                      <w:szCs w:val="24"/>
                    </w:rPr>
                    <w:t>思考智能</w:t>
                  </w:r>
                </w:p>
              </w:tc>
              <w:tc>
                <w:tcPr>
                  <w:tcW w:w="127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hAnsi="新細明體"/>
                      <w:szCs w:val="24"/>
                    </w:rPr>
                  </w:pPr>
                  <w:smartTag w:uri="urn:schemas-microsoft-com:office:smarttags" w:element="chsdate">
                    <w:smartTagPr>
                      <w:attr w:name="Year" w:val="2006"/>
                      <w:attr w:name="Month" w:val="4"/>
                      <w:attr w:name="Day" w:val="2"/>
                      <w:attr w:name="IsLunarDate" w:val="False"/>
                      <w:attr w:name="IsROCDate" w:val="False"/>
                    </w:smartTagPr>
                    <w:r w:rsidRPr="00495122">
                      <w:rPr>
                        <w:rFonts w:ascii="新細明體" w:hAnsi="新細明體"/>
                        <w:szCs w:val="24"/>
                      </w:rPr>
                      <w:t>6-4-2</w:t>
                    </w:r>
                  </w:smartTag>
                  <w:r w:rsidRPr="00495122">
                    <w:rPr>
                      <w:rFonts w:ascii="新細明體" w:hAnsi="新細明體"/>
                      <w:szCs w:val="24"/>
                    </w:rPr>
                    <w:t>-2</w:t>
                  </w:r>
                </w:p>
              </w:tc>
              <w:tc>
                <w:tcPr>
                  <w:tcW w:w="2288" w:type="dxa"/>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both"/>
                    <w:rPr>
                      <w:rFonts w:ascii="新細明體"/>
                      <w:szCs w:val="24"/>
                    </w:rPr>
                  </w:pPr>
                  <w:r w:rsidRPr="00495122">
                    <w:rPr>
                      <w:rFonts w:ascii="新細明體" w:hAnsi="新細明體" w:hint="eastAsia"/>
                      <w:szCs w:val="24"/>
                    </w:rPr>
                    <w:t>依現有理論，運用演繹推理，推斷應發生的事。</w:t>
                  </w:r>
                </w:p>
              </w:tc>
              <w:tc>
                <w:tcPr>
                  <w:tcW w:w="1714" w:type="dxa"/>
                  <w:vMerge/>
                  <w:tcBorders>
                    <w:top w:val="single" w:sz="4" w:space="0" w:color="auto"/>
                    <w:left w:val="single" w:sz="4" w:space="0" w:color="auto"/>
                    <w:bottom w:val="single" w:sz="4" w:space="0" w:color="auto"/>
                    <w:right w:val="single" w:sz="4" w:space="0" w:color="auto"/>
                  </w:tcBorders>
                  <w:vAlign w:val="center"/>
                </w:tcPr>
                <w:p w:rsidR="006220E2" w:rsidRPr="00495122" w:rsidRDefault="006220E2" w:rsidP="00E273E3">
                  <w:pPr>
                    <w:jc w:val="center"/>
                    <w:rPr>
                      <w:rFonts w:ascii="新細明體"/>
                      <w:szCs w:val="24"/>
                    </w:rPr>
                  </w:pPr>
                </w:p>
              </w:tc>
            </w:tr>
          </w:tbl>
          <w:p w:rsidR="00A13449" w:rsidRPr="00406B47" w:rsidRDefault="00A13449" w:rsidP="00FD4EE1">
            <w:pPr>
              <w:ind w:left="480" w:hangingChars="200" w:hanging="480"/>
              <w:rPr>
                <w:rFonts w:hint="eastAsia"/>
                <w:color w:val="000000"/>
              </w:rPr>
            </w:pPr>
            <w:r w:rsidRPr="00406B47">
              <w:rPr>
                <w:rFonts w:hint="eastAsia"/>
                <w:color w:val="000000"/>
              </w:rPr>
              <w:t>二、</w:t>
            </w:r>
            <w:r w:rsidR="00406B47" w:rsidRPr="00406B47">
              <w:rPr>
                <w:rFonts w:ascii="新細明體" w:hAnsi="新細明體" w:hint="eastAsia"/>
                <w:color w:val="000000"/>
              </w:rPr>
              <w:t>有區別性：術科測驗考題符合手眼協調、觀察力、邏輯推理和空間關係等性向，能區別學生對</w:t>
            </w:r>
            <w:r w:rsidR="009B647E">
              <w:rPr>
                <w:rFonts w:ascii="新細明體" w:hAnsi="新細明體" w:hint="eastAsia"/>
                <w:color w:val="000000"/>
              </w:rPr>
              <w:t>程式設計</w:t>
            </w:r>
            <w:r w:rsidR="005661B0">
              <w:rPr>
                <w:rFonts w:ascii="新細明體" w:hAnsi="新細明體" w:hint="eastAsia"/>
                <w:color w:val="000000"/>
              </w:rPr>
              <w:t>與</w:t>
            </w:r>
            <w:r w:rsidR="009B647E">
              <w:rPr>
                <w:rFonts w:ascii="新細明體" w:hAnsi="新細明體" w:hint="eastAsia"/>
                <w:color w:val="000000"/>
              </w:rPr>
              <w:t>邏輯電路</w:t>
            </w:r>
            <w:r w:rsidR="00406B47" w:rsidRPr="00406B47">
              <w:rPr>
                <w:rFonts w:ascii="新細明體" w:hAnsi="新細明體" w:hint="eastAsia"/>
                <w:color w:val="000000"/>
              </w:rPr>
              <w:t>之學習興趣及發展潛能。</w:t>
            </w:r>
          </w:p>
          <w:p w:rsidR="00406B47" w:rsidRPr="00406B47" w:rsidRDefault="00406B47" w:rsidP="00FD4EE1">
            <w:pPr>
              <w:ind w:left="480" w:hangingChars="200" w:hanging="480"/>
              <w:rPr>
                <w:rFonts w:ascii="新細明體" w:hAnsi="新細明體"/>
                <w:color w:val="000000"/>
              </w:rPr>
            </w:pPr>
            <w:r w:rsidRPr="00406B47">
              <w:rPr>
                <w:rFonts w:ascii="新細明體" w:hAnsi="新細明體" w:hint="eastAsia"/>
                <w:color w:val="000000"/>
              </w:rPr>
              <w:t>三、可操作性：術科測驗考題可運用</w:t>
            </w:r>
            <w:r w:rsidRPr="00406B47">
              <w:rPr>
                <w:rFonts w:ascii="新細明體" w:hAnsi="新細明體" w:hint="eastAsia"/>
                <w:color w:val="000000"/>
                <w:szCs w:val="24"/>
              </w:rPr>
              <w:t>魔術方塊</w:t>
            </w:r>
            <w:r w:rsidRPr="00406B47">
              <w:rPr>
                <w:rFonts w:ascii="新細明體" w:hAnsi="新細明體" w:hint="eastAsia"/>
                <w:color w:val="000000"/>
              </w:rPr>
              <w:t>，經本校統一說明後，考生應能</w:t>
            </w:r>
            <w:r w:rsidRPr="00406B47">
              <w:rPr>
                <w:rFonts w:ascii="新細明體" w:hAnsi="新細明體" w:hint="eastAsia"/>
                <w:color w:val="000000"/>
              </w:rPr>
              <w:lastRenderedPageBreak/>
              <w:t>在一定時間內完成</w:t>
            </w:r>
            <w:r w:rsidRPr="00406B47">
              <w:rPr>
                <w:rFonts w:ascii="新細明體" w:hAnsi="新細明體" w:hint="eastAsia"/>
                <w:bCs/>
                <w:color w:val="000000"/>
              </w:rPr>
              <w:t>重新組合色塊，使各面色塊顏色相同</w:t>
            </w:r>
            <w:r w:rsidRPr="00406B47">
              <w:rPr>
                <w:rFonts w:ascii="新細明體" w:hAnsi="新細明體" w:hint="eastAsia"/>
                <w:color w:val="000000"/>
              </w:rPr>
              <w:t>。</w:t>
            </w:r>
          </w:p>
          <w:p w:rsidR="006220E2" w:rsidRPr="00495122" w:rsidRDefault="00406B47" w:rsidP="00FD4EE1">
            <w:pPr>
              <w:ind w:left="480" w:hangingChars="200" w:hanging="480"/>
            </w:pPr>
            <w:r w:rsidRPr="00406B47">
              <w:rPr>
                <w:rFonts w:ascii="新細明體" w:hAnsi="新細明體" w:hint="eastAsia"/>
                <w:color w:val="000000"/>
              </w:rPr>
              <w:t>四、明確說明：測驗學生手眼協調能力、</w:t>
            </w:r>
            <w:r w:rsidRPr="00406B47">
              <w:rPr>
                <w:rFonts w:ascii="新細明體" w:hAnsi="新細明體" w:hint="eastAsia"/>
                <w:color w:val="000000"/>
                <w:szCs w:val="24"/>
              </w:rPr>
              <w:t>魔術方塊</w:t>
            </w:r>
            <w:r w:rsidRPr="00406B47">
              <w:rPr>
                <w:rFonts w:ascii="新細明體" w:hAnsi="新細明體" w:hint="eastAsia"/>
                <w:bCs/>
                <w:color w:val="000000"/>
              </w:rPr>
              <w:t>重新組合色塊</w:t>
            </w:r>
            <w:r w:rsidRPr="00406B47">
              <w:rPr>
                <w:rFonts w:ascii="新細明體" w:hAnsi="新細明體" w:hint="eastAsia"/>
                <w:color w:val="000000"/>
              </w:rPr>
              <w:t>之速度及完成度等，進行評分。</w:t>
            </w:r>
          </w:p>
        </w:tc>
      </w:tr>
      <w:tr w:rsidR="006220E2" w:rsidRPr="00495122" w:rsidTr="00495122">
        <w:trPr>
          <w:trHeight w:val="4354"/>
          <w:jc w:val="center"/>
        </w:trPr>
        <w:tc>
          <w:tcPr>
            <w:tcW w:w="1830" w:type="dxa"/>
            <w:tcBorders>
              <w:top w:val="single" w:sz="4" w:space="0" w:color="auto"/>
            </w:tcBorders>
            <w:vAlign w:val="center"/>
          </w:tcPr>
          <w:p w:rsidR="006220E2" w:rsidRPr="00495122" w:rsidRDefault="006220E2" w:rsidP="00495122">
            <w:pPr>
              <w:jc w:val="center"/>
            </w:pPr>
            <w:r w:rsidRPr="00495122">
              <w:rPr>
                <w:rFonts w:hint="eastAsia"/>
              </w:rPr>
              <w:lastRenderedPageBreak/>
              <w:t>術科測驗內容及試題範例</w:t>
            </w:r>
          </w:p>
        </w:tc>
        <w:tc>
          <w:tcPr>
            <w:tcW w:w="8353" w:type="dxa"/>
            <w:gridSpan w:val="3"/>
            <w:tcBorders>
              <w:top w:val="single" w:sz="4" w:space="0" w:color="auto"/>
            </w:tcBorders>
          </w:tcPr>
          <w:p w:rsidR="006220E2" w:rsidRPr="00495122" w:rsidRDefault="006220E2" w:rsidP="00495122">
            <w:pPr>
              <w:numPr>
                <w:ilvl w:val="0"/>
                <w:numId w:val="3"/>
              </w:numPr>
              <w:ind w:left="665" w:hanging="665"/>
              <w:rPr>
                <w:rFonts w:ascii="新細明體"/>
                <w:color w:val="000000"/>
                <w:szCs w:val="24"/>
              </w:rPr>
            </w:pPr>
            <w:r w:rsidRPr="00495122">
              <w:rPr>
                <w:rFonts w:ascii="新細明體" w:hAnsi="新細明體" w:hint="eastAsia"/>
                <w:color w:val="000000"/>
                <w:szCs w:val="24"/>
              </w:rPr>
              <w:t>測驗時間：</w:t>
            </w:r>
            <w:r w:rsidRPr="00495122">
              <w:rPr>
                <w:rFonts w:ascii="新細明體" w:hAnsi="新細明體"/>
                <w:color w:val="000000"/>
                <w:szCs w:val="24"/>
              </w:rPr>
              <w:t>20</w:t>
            </w:r>
            <w:r w:rsidRPr="00495122">
              <w:rPr>
                <w:rFonts w:ascii="新細明體" w:hAnsi="新細明體" w:hint="eastAsia"/>
                <w:color w:val="000000"/>
                <w:szCs w:val="24"/>
              </w:rPr>
              <w:t>分鐘。</w:t>
            </w:r>
          </w:p>
          <w:p w:rsidR="006220E2" w:rsidRPr="00495122" w:rsidRDefault="006220E2" w:rsidP="00495122">
            <w:pPr>
              <w:numPr>
                <w:ilvl w:val="0"/>
                <w:numId w:val="3"/>
              </w:numPr>
              <w:ind w:left="665" w:hanging="665"/>
              <w:rPr>
                <w:rFonts w:ascii="新細明體"/>
                <w:color w:val="000000"/>
                <w:szCs w:val="24"/>
              </w:rPr>
            </w:pPr>
            <w:r w:rsidRPr="00495122">
              <w:rPr>
                <w:rFonts w:ascii="新細明體" w:hAnsi="新細明體" w:hint="eastAsia"/>
                <w:color w:val="000000"/>
                <w:szCs w:val="24"/>
              </w:rPr>
              <w:t>測驗方式：</w:t>
            </w:r>
          </w:p>
          <w:p w:rsidR="006220E2" w:rsidRPr="00495122" w:rsidRDefault="006220E2" w:rsidP="00495122">
            <w:pPr>
              <w:numPr>
                <w:ilvl w:val="0"/>
                <w:numId w:val="4"/>
              </w:numPr>
              <w:ind w:left="1171" w:hanging="506"/>
              <w:rPr>
                <w:rFonts w:ascii="新細明體"/>
                <w:color w:val="000000"/>
                <w:szCs w:val="24"/>
              </w:rPr>
            </w:pPr>
            <w:r w:rsidRPr="00495122">
              <w:rPr>
                <w:rFonts w:ascii="新細明體" w:hAnsi="新細明體" w:hint="eastAsia"/>
                <w:bCs/>
                <w:color w:val="000000"/>
                <w:szCs w:val="24"/>
              </w:rPr>
              <w:t>魔術方塊由考場統一提供</w:t>
            </w:r>
            <w:r w:rsidRPr="00495122">
              <w:rPr>
                <w:rFonts w:ascii="新細明體" w:hAnsi="新細明體" w:hint="eastAsia"/>
                <w:color w:val="000000"/>
                <w:szCs w:val="24"/>
              </w:rPr>
              <w:t>。</w:t>
            </w:r>
          </w:p>
          <w:p w:rsidR="006220E2" w:rsidRPr="00495122" w:rsidRDefault="006220E2" w:rsidP="00495122">
            <w:pPr>
              <w:numPr>
                <w:ilvl w:val="0"/>
                <w:numId w:val="4"/>
              </w:numPr>
              <w:ind w:left="1171" w:hanging="506"/>
              <w:rPr>
                <w:rFonts w:ascii="新細明體"/>
                <w:bCs/>
                <w:color w:val="000000"/>
                <w:szCs w:val="24"/>
              </w:rPr>
            </w:pPr>
            <w:r w:rsidRPr="00495122">
              <w:rPr>
                <w:rFonts w:ascii="新細明體" w:hAnsi="新細明體" w:hint="eastAsia"/>
                <w:bCs/>
                <w:color w:val="000000"/>
                <w:szCs w:val="24"/>
              </w:rPr>
              <w:t>由監考老師出題</w:t>
            </w:r>
            <w:r w:rsidRPr="00495122">
              <w:rPr>
                <w:rFonts w:ascii="新細明體" w:hAnsi="新細明體"/>
                <w:bCs/>
                <w:color w:val="000000"/>
                <w:szCs w:val="24"/>
              </w:rPr>
              <w:t>(</w:t>
            </w:r>
            <w:r w:rsidRPr="00495122">
              <w:rPr>
                <w:rFonts w:ascii="新細明體" w:hAnsi="新細明體" w:hint="eastAsia"/>
                <w:bCs/>
                <w:color w:val="000000"/>
                <w:szCs w:val="24"/>
              </w:rPr>
              <w:t>色塊分布統一</w:t>
            </w:r>
            <w:r w:rsidRPr="00495122">
              <w:rPr>
                <w:rFonts w:ascii="新細明體" w:hAnsi="新細明體"/>
                <w:bCs/>
                <w:color w:val="000000"/>
                <w:szCs w:val="24"/>
              </w:rPr>
              <w:t>)</w:t>
            </w:r>
            <w:r w:rsidRPr="00495122">
              <w:rPr>
                <w:rFonts w:ascii="新細明體" w:hAnsi="新細明體" w:hint="eastAsia"/>
                <w:bCs/>
                <w:color w:val="000000"/>
                <w:szCs w:val="24"/>
              </w:rPr>
              <w:t>。</w:t>
            </w:r>
          </w:p>
          <w:p w:rsidR="006220E2" w:rsidRPr="00495122" w:rsidRDefault="006220E2" w:rsidP="00495122">
            <w:pPr>
              <w:numPr>
                <w:ilvl w:val="0"/>
                <w:numId w:val="4"/>
              </w:numPr>
              <w:ind w:left="1171" w:hanging="506"/>
              <w:rPr>
                <w:rFonts w:ascii="新細明體"/>
                <w:bCs/>
                <w:color w:val="000000"/>
                <w:szCs w:val="24"/>
              </w:rPr>
            </w:pPr>
            <w:r w:rsidRPr="00495122">
              <w:rPr>
                <w:rFonts w:ascii="新細明體" w:hAnsi="新細明體" w:hint="eastAsia"/>
                <w:bCs/>
                <w:color w:val="000000"/>
                <w:szCs w:val="24"/>
              </w:rPr>
              <w:t>測驗之魔術方塊編號由考生抽籤使用。</w:t>
            </w:r>
          </w:p>
          <w:p w:rsidR="006220E2" w:rsidRPr="00495122" w:rsidRDefault="006220E2" w:rsidP="00495122">
            <w:pPr>
              <w:numPr>
                <w:ilvl w:val="0"/>
                <w:numId w:val="3"/>
              </w:numPr>
              <w:ind w:left="665" w:hanging="665"/>
              <w:rPr>
                <w:rFonts w:ascii="新細明體"/>
                <w:color w:val="000000"/>
                <w:szCs w:val="24"/>
              </w:rPr>
            </w:pPr>
            <w:r w:rsidRPr="00495122">
              <w:rPr>
                <w:rFonts w:ascii="新細明體" w:hAnsi="新細明體" w:hint="eastAsia"/>
                <w:color w:val="000000"/>
                <w:szCs w:val="24"/>
              </w:rPr>
              <w:t>自備材料及設備：</w:t>
            </w:r>
            <w:r w:rsidRPr="00495122">
              <w:rPr>
                <w:rFonts w:ascii="新細明體" w:hAnsi="新細明體"/>
                <w:color w:val="000000"/>
                <w:szCs w:val="24"/>
              </w:rPr>
              <w:t xml:space="preserve"> </w:t>
            </w:r>
            <w:r w:rsidRPr="00495122">
              <w:rPr>
                <w:rFonts w:ascii="新細明體" w:hAnsi="新細明體" w:hint="eastAsia"/>
                <w:color w:val="000000"/>
                <w:szCs w:val="24"/>
              </w:rPr>
              <w:t>藍色原子筆</w:t>
            </w:r>
            <w:r w:rsidRPr="00495122">
              <w:rPr>
                <w:rFonts w:ascii="新細明體" w:hAnsi="新細明體"/>
                <w:color w:val="000000"/>
                <w:szCs w:val="24"/>
              </w:rPr>
              <w:t>1</w:t>
            </w:r>
            <w:r w:rsidRPr="00495122">
              <w:rPr>
                <w:rFonts w:ascii="新細明體" w:hAnsi="新細明體" w:hint="eastAsia"/>
                <w:color w:val="000000"/>
                <w:szCs w:val="24"/>
              </w:rPr>
              <w:t>支。</w:t>
            </w:r>
          </w:p>
          <w:p w:rsidR="006220E2" w:rsidRPr="00495122" w:rsidRDefault="006220E2" w:rsidP="00495122">
            <w:pPr>
              <w:numPr>
                <w:ilvl w:val="0"/>
                <w:numId w:val="3"/>
              </w:numPr>
              <w:ind w:left="665" w:hanging="665"/>
              <w:rPr>
                <w:rFonts w:ascii="新細明體"/>
                <w:color w:val="000000"/>
                <w:szCs w:val="24"/>
              </w:rPr>
            </w:pPr>
            <w:r w:rsidRPr="00495122">
              <w:rPr>
                <w:rFonts w:ascii="新細明體" w:hAnsi="新細明體" w:hint="eastAsia"/>
                <w:color w:val="000000"/>
                <w:szCs w:val="24"/>
              </w:rPr>
              <w:t>考場提供材料及設備：</w:t>
            </w:r>
          </w:p>
          <w:p w:rsidR="006220E2" w:rsidRPr="00495122" w:rsidRDefault="006220E2" w:rsidP="00495122">
            <w:pPr>
              <w:numPr>
                <w:ilvl w:val="0"/>
                <w:numId w:val="5"/>
              </w:numPr>
              <w:ind w:left="1171" w:hanging="506"/>
              <w:rPr>
                <w:rFonts w:ascii="新細明體"/>
                <w:color w:val="000000"/>
                <w:szCs w:val="24"/>
              </w:rPr>
            </w:pPr>
            <w:r w:rsidRPr="00495122">
              <w:rPr>
                <w:rFonts w:ascii="新細明體" w:hAnsi="新細明體" w:hint="eastAsia"/>
                <w:bCs/>
                <w:color w:val="000000"/>
                <w:szCs w:val="24"/>
              </w:rPr>
              <w:t>標準規格：</w:t>
            </w:r>
            <w:r w:rsidRPr="00495122">
              <w:rPr>
                <w:rFonts w:ascii="新細明體" w:hAnsi="新細明體"/>
                <w:bCs/>
                <w:color w:val="000000"/>
                <w:szCs w:val="24"/>
              </w:rPr>
              <w:t>3X3</w:t>
            </w:r>
            <w:r w:rsidRPr="00495122">
              <w:rPr>
                <w:rFonts w:ascii="新細明體" w:hAnsi="新細明體" w:hint="eastAsia"/>
                <w:bCs/>
                <w:color w:val="000000"/>
                <w:szCs w:val="24"/>
              </w:rPr>
              <w:t>色塊，六面魔術方塊。</w:t>
            </w:r>
          </w:p>
          <w:p w:rsidR="006220E2" w:rsidRPr="00495122" w:rsidRDefault="006220E2" w:rsidP="00495122">
            <w:pPr>
              <w:numPr>
                <w:ilvl w:val="0"/>
                <w:numId w:val="5"/>
              </w:numPr>
              <w:ind w:left="1171" w:hanging="506"/>
              <w:rPr>
                <w:rFonts w:ascii="新細明體"/>
                <w:color w:val="000000"/>
                <w:szCs w:val="24"/>
              </w:rPr>
            </w:pPr>
            <w:r w:rsidRPr="00495122">
              <w:rPr>
                <w:rFonts w:ascii="新細明體" w:hAnsi="新細明體" w:hint="eastAsia"/>
                <w:bCs/>
                <w:color w:val="000000"/>
                <w:szCs w:val="24"/>
              </w:rPr>
              <w:t>規格說明：</w:t>
            </w:r>
            <w:r w:rsidRPr="00495122">
              <w:rPr>
                <w:rFonts w:ascii="新細明體" w:hAnsi="新細明體"/>
                <w:bCs/>
                <w:color w:val="000000"/>
                <w:szCs w:val="24"/>
              </w:rPr>
              <w:t>5.6</w:t>
            </w:r>
            <w:r w:rsidRPr="00495122">
              <w:rPr>
                <w:rFonts w:ascii="新細明體" w:hAnsi="新細明體" w:hint="eastAsia"/>
                <w:bCs/>
                <w:color w:val="000000"/>
                <w:szCs w:val="24"/>
              </w:rPr>
              <w:t>長</w:t>
            </w:r>
            <w:r w:rsidRPr="00495122">
              <w:rPr>
                <w:rFonts w:ascii="新細明體" w:hAnsi="新細明體"/>
                <w:bCs/>
                <w:color w:val="000000"/>
                <w:szCs w:val="24"/>
              </w:rPr>
              <w:t>x5.6</w:t>
            </w:r>
            <w:r w:rsidRPr="00495122">
              <w:rPr>
                <w:rFonts w:ascii="新細明體" w:hAnsi="新細明體" w:hint="eastAsia"/>
                <w:bCs/>
                <w:color w:val="000000"/>
                <w:szCs w:val="24"/>
              </w:rPr>
              <w:t>寬</w:t>
            </w:r>
            <w:r w:rsidRPr="00495122">
              <w:rPr>
                <w:rFonts w:ascii="新細明體" w:hAnsi="新細明體"/>
                <w:bCs/>
                <w:color w:val="000000"/>
                <w:szCs w:val="24"/>
              </w:rPr>
              <w:t>x5.6</w:t>
            </w:r>
            <w:r w:rsidRPr="00495122">
              <w:rPr>
                <w:rFonts w:ascii="新細明體" w:hAnsi="新細明體" w:hint="eastAsia"/>
                <w:bCs/>
                <w:color w:val="000000"/>
                <w:szCs w:val="24"/>
              </w:rPr>
              <w:t>高</w:t>
            </w:r>
            <w:r w:rsidRPr="00495122">
              <w:rPr>
                <w:rFonts w:ascii="新細明體" w:hAnsi="新細明體"/>
                <w:bCs/>
                <w:color w:val="000000"/>
                <w:szCs w:val="24"/>
              </w:rPr>
              <w:t xml:space="preserve"> (cm )</w:t>
            </w:r>
            <w:r w:rsidRPr="00495122">
              <w:rPr>
                <w:rFonts w:ascii="新細明體" w:hAnsi="新細明體" w:hint="eastAsia"/>
                <w:bCs/>
                <w:color w:val="000000"/>
                <w:szCs w:val="24"/>
              </w:rPr>
              <w:t>，正立方體</w:t>
            </w:r>
            <w:r w:rsidRPr="00495122">
              <w:rPr>
                <w:rFonts w:ascii="新細明體" w:hAnsi="新細明體" w:hint="eastAsia"/>
                <w:color w:val="000000"/>
                <w:szCs w:val="24"/>
              </w:rPr>
              <w:t>。</w:t>
            </w:r>
          </w:p>
          <w:p w:rsidR="006220E2" w:rsidRPr="00495122" w:rsidRDefault="006220E2" w:rsidP="00683AC5">
            <w:pPr>
              <w:ind w:left="317" w:hangingChars="132" w:hanging="317"/>
              <w:rPr>
                <w:rFonts w:ascii="新細明體" w:hAnsi="新細明體"/>
                <w:color w:val="000000"/>
                <w:szCs w:val="24"/>
              </w:rPr>
            </w:pPr>
            <w:r w:rsidRPr="00495122">
              <w:rPr>
                <w:rFonts w:ascii="新細明體" w:hAnsi="新細明體" w:hint="eastAsia"/>
                <w:color w:val="000000"/>
                <w:szCs w:val="24"/>
              </w:rPr>
              <w:t>五、</w:t>
            </w:r>
            <w:r w:rsidR="00FD4EE1">
              <w:rPr>
                <w:rFonts w:ascii="新細明體" w:hAnsi="新細明體" w:hint="eastAsia"/>
                <w:color w:val="000000"/>
                <w:szCs w:val="24"/>
              </w:rPr>
              <w:t xml:space="preserve"> </w:t>
            </w:r>
            <w:r w:rsidRPr="00495122">
              <w:rPr>
                <w:rFonts w:ascii="新細明體" w:hAnsi="新細明體" w:hint="eastAsia"/>
                <w:color w:val="000000"/>
                <w:szCs w:val="24"/>
              </w:rPr>
              <w:t>試題範例：</w:t>
            </w:r>
          </w:p>
          <w:p w:rsidR="006220E2" w:rsidRPr="00495122" w:rsidRDefault="006220E2" w:rsidP="00FD4EE1">
            <w:pPr>
              <w:ind w:leftChars="250" w:left="602" w:hanging="2"/>
              <w:rPr>
                <w:rFonts w:ascii="新細明體" w:hAnsi="新細明體"/>
                <w:color w:val="000000"/>
                <w:szCs w:val="24"/>
              </w:rPr>
            </w:pPr>
            <w:r w:rsidRPr="00495122">
              <w:rPr>
                <w:rFonts w:ascii="新細明體" w:hAnsi="新細明體" w:hint="eastAsia"/>
                <w:color w:val="000000"/>
                <w:szCs w:val="24"/>
              </w:rPr>
              <w:t>請利用試場所提供之</w:t>
            </w:r>
            <w:r w:rsidRPr="00495122">
              <w:rPr>
                <w:rFonts w:ascii="新細明體" w:hAnsi="新細明體" w:hint="eastAsia"/>
                <w:bCs/>
                <w:color w:val="000000"/>
              </w:rPr>
              <w:t>魔術方塊，透過旋轉，重新組合色塊，使各面色塊顏色相同。</w:t>
            </w:r>
          </w:p>
          <w:p w:rsidR="006220E2" w:rsidRPr="00495122" w:rsidRDefault="006220E2" w:rsidP="00683AC5">
            <w:pPr>
              <w:ind w:leftChars="132" w:left="317"/>
            </w:pPr>
            <w:r w:rsidRPr="00495122">
              <w:rPr>
                <w:rFonts w:ascii="新細明體" w:hint="eastAsia"/>
                <w:noProof/>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326.25pt;height:195.75pt;visibility:visible">
                  <v:imagedata r:id="rId7" o:title=""/>
                </v:shape>
              </w:pict>
            </w:r>
          </w:p>
        </w:tc>
      </w:tr>
      <w:tr w:rsidR="006220E2" w:rsidRPr="00495122" w:rsidTr="00595233">
        <w:trPr>
          <w:trHeight w:val="1403"/>
          <w:jc w:val="center"/>
        </w:trPr>
        <w:tc>
          <w:tcPr>
            <w:tcW w:w="1830" w:type="dxa"/>
            <w:tcBorders>
              <w:bottom w:val="single" w:sz="4" w:space="0" w:color="auto"/>
            </w:tcBorders>
            <w:vAlign w:val="center"/>
          </w:tcPr>
          <w:p w:rsidR="006220E2" w:rsidRPr="00595233" w:rsidRDefault="006220E2" w:rsidP="00495122">
            <w:pPr>
              <w:jc w:val="center"/>
            </w:pPr>
            <w:r w:rsidRPr="00595233">
              <w:rPr>
                <w:rFonts w:hint="eastAsia"/>
              </w:rPr>
              <w:t>術科評量規範</w:t>
            </w:r>
          </w:p>
        </w:tc>
        <w:tc>
          <w:tcPr>
            <w:tcW w:w="8353" w:type="dxa"/>
            <w:gridSpan w:val="3"/>
            <w:tcBorders>
              <w:bottom w:val="single" w:sz="4" w:space="0" w:color="auto"/>
            </w:tcBorders>
          </w:tcPr>
          <w:p w:rsidR="006220E2" w:rsidRPr="00595233" w:rsidRDefault="00595233" w:rsidP="00E273E3">
            <w:pPr>
              <w:rPr>
                <w:rFonts w:ascii="新細明體"/>
                <w:szCs w:val="24"/>
              </w:rPr>
            </w:pPr>
            <w:r w:rsidRPr="00595233">
              <w:rPr>
                <w:rFonts w:ascii="新細明體" w:hint="eastAsia"/>
                <w:szCs w:val="24"/>
              </w:rPr>
              <w:t>一、評量規範說明：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00"/>
              <w:gridCol w:w="2320"/>
              <w:gridCol w:w="1934"/>
            </w:tblGrid>
            <w:tr w:rsidR="006220E2" w:rsidRPr="00595233" w:rsidTr="001C6C79">
              <w:tc>
                <w:tcPr>
                  <w:tcW w:w="1681" w:type="dxa"/>
                  <w:tcBorders>
                    <w:top w:val="single" w:sz="4" w:space="0" w:color="auto"/>
                    <w:left w:val="single" w:sz="4" w:space="0" w:color="auto"/>
                    <w:bottom w:val="single" w:sz="4" w:space="0" w:color="auto"/>
                    <w:right w:val="single" w:sz="4" w:space="0" w:color="auto"/>
                  </w:tcBorders>
                </w:tcPr>
                <w:p w:rsidR="006220E2" w:rsidRPr="00595233" w:rsidRDefault="006220E2" w:rsidP="00E273E3">
                  <w:pPr>
                    <w:rPr>
                      <w:rFonts w:ascii="新細明體"/>
                      <w:szCs w:val="24"/>
                    </w:rPr>
                  </w:pPr>
                  <w:r w:rsidRPr="00595233">
                    <w:rPr>
                      <w:rFonts w:ascii="新細明體" w:hAnsi="新細明體" w:hint="eastAsia"/>
                      <w:szCs w:val="24"/>
                    </w:rPr>
                    <w:t>施測目的</w:t>
                  </w:r>
                </w:p>
              </w:tc>
              <w:tc>
                <w:tcPr>
                  <w:tcW w:w="1800" w:type="dxa"/>
                  <w:tcBorders>
                    <w:top w:val="single" w:sz="4" w:space="0" w:color="auto"/>
                    <w:left w:val="single" w:sz="4" w:space="0" w:color="auto"/>
                    <w:bottom w:val="single" w:sz="4" w:space="0" w:color="auto"/>
                    <w:right w:val="single" w:sz="4" w:space="0" w:color="auto"/>
                  </w:tcBorders>
                </w:tcPr>
                <w:p w:rsidR="006220E2" w:rsidRPr="00595233" w:rsidRDefault="006220E2" w:rsidP="00E273E3">
                  <w:pPr>
                    <w:rPr>
                      <w:rFonts w:ascii="新細明體"/>
                      <w:szCs w:val="24"/>
                    </w:rPr>
                  </w:pPr>
                  <w:r w:rsidRPr="00595233">
                    <w:rPr>
                      <w:rFonts w:ascii="新細明體" w:hAnsi="新細明體" w:hint="eastAsia"/>
                      <w:szCs w:val="24"/>
                    </w:rPr>
                    <w:t>測驗項目</w:t>
                  </w:r>
                </w:p>
              </w:tc>
              <w:tc>
                <w:tcPr>
                  <w:tcW w:w="2320" w:type="dxa"/>
                  <w:tcBorders>
                    <w:top w:val="single" w:sz="4" w:space="0" w:color="auto"/>
                    <w:left w:val="single" w:sz="4" w:space="0" w:color="auto"/>
                    <w:bottom w:val="single" w:sz="4" w:space="0" w:color="auto"/>
                    <w:right w:val="single" w:sz="4" w:space="0" w:color="auto"/>
                  </w:tcBorders>
                </w:tcPr>
                <w:p w:rsidR="006220E2" w:rsidRPr="00595233" w:rsidRDefault="006220E2" w:rsidP="00E273E3">
                  <w:pPr>
                    <w:rPr>
                      <w:rFonts w:ascii="新細明體"/>
                      <w:szCs w:val="24"/>
                    </w:rPr>
                  </w:pPr>
                  <w:r w:rsidRPr="00595233">
                    <w:rPr>
                      <w:rFonts w:ascii="新細明體" w:hAnsi="新細明體" w:hint="eastAsia"/>
                      <w:szCs w:val="24"/>
                    </w:rPr>
                    <w:t>測驗方式及評分說明</w:t>
                  </w:r>
                </w:p>
              </w:tc>
              <w:tc>
                <w:tcPr>
                  <w:tcW w:w="1934" w:type="dxa"/>
                  <w:tcBorders>
                    <w:top w:val="single" w:sz="4" w:space="0" w:color="auto"/>
                    <w:left w:val="single" w:sz="4" w:space="0" w:color="auto"/>
                    <w:bottom w:val="single" w:sz="4" w:space="0" w:color="auto"/>
                    <w:right w:val="single" w:sz="4" w:space="0" w:color="auto"/>
                  </w:tcBorders>
                </w:tcPr>
                <w:p w:rsidR="006220E2" w:rsidRPr="00595233" w:rsidRDefault="006220E2" w:rsidP="00E273E3">
                  <w:pPr>
                    <w:rPr>
                      <w:rFonts w:ascii="新細明體"/>
                      <w:szCs w:val="24"/>
                    </w:rPr>
                  </w:pPr>
                  <w:r w:rsidRPr="00595233">
                    <w:rPr>
                      <w:rFonts w:ascii="新細明體" w:hAnsi="新細明體" w:hint="eastAsia"/>
                      <w:szCs w:val="24"/>
                    </w:rPr>
                    <w:t>相對應性向測驗</w:t>
                  </w:r>
                </w:p>
              </w:tc>
            </w:tr>
            <w:tr w:rsidR="006220E2" w:rsidRPr="00595233" w:rsidTr="001C6C79">
              <w:tc>
                <w:tcPr>
                  <w:tcW w:w="1681" w:type="dxa"/>
                  <w:tcBorders>
                    <w:top w:val="single" w:sz="4" w:space="0" w:color="auto"/>
                    <w:left w:val="single" w:sz="4" w:space="0" w:color="auto"/>
                    <w:bottom w:val="single" w:sz="4" w:space="0" w:color="auto"/>
                    <w:right w:val="single" w:sz="4" w:space="0" w:color="auto"/>
                  </w:tcBorders>
                </w:tcPr>
                <w:p w:rsidR="006220E2" w:rsidRPr="00595233" w:rsidRDefault="006220E2" w:rsidP="00E273E3">
                  <w:pPr>
                    <w:rPr>
                      <w:rFonts w:ascii="新細明體"/>
                      <w:szCs w:val="24"/>
                    </w:rPr>
                  </w:pPr>
                  <w:r w:rsidRPr="00595233">
                    <w:rPr>
                      <w:rFonts w:ascii="新細明體" w:hAnsi="新細明體" w:hint="eastAsia"/>
                      <w:szCs w:val="24"/>
                    </w:rPr>
                    <w:t>術科測驗的目的在發覺數學推理、邏輯推理與空間關係等之基本能力作為評分標準。</w:t>
                  </w:r>
                </w:p>
              </w:tc>
              <w:tc>
                <w:tcPr>
                  <w:tcW w:w="1800" w:type="dxa"/>
                  <w:tcBorders>
                    <w:top w:val="single" w:sz="4" w:space="0" w:color="auto"/>
                    <w:left w:val="single" w:sz="4" w:space="0" w:color="auto"/>
                    <w:bottom w:val="single" w:sz="4" w:space="0" w:color="auto"/>
                    <w:right w:val="single" w:sz="4" w:space="0" w:color="auto"/>
                  </w:tcBorders>
                </w:tcPr>
                <w:p w:rsidR="006220E2" w:rsidRPr="00595233" w:rsidRDefault="006220E2" w:rsidP="00E273E3">
                  <w:pPr>
                    <w:rPr>
                      <w:rFonts w:ascii="新細明體"/>
                      <w:szCs w:val="24"/>
                    </w:rPr>
                  </w:pPr>
                  <w:r w:rsidRPr="00595233">
                    <w:rPr>
                      <w:rFonts w:ascii="新細明體" w:hAnsi="新細明體" w:hint="eastAsia"/>
                      <w:szCs w:val="24"/>
                    </w:rPr>
                    <w:t>魔術方塊</w:t>
                  </w:r>
                </w:p>
              </w:tc>
              <w:tc>
                <w:tcPr>
                  <w:tcW w:w="2320" w:type="dxa"/>
                  <w:tcBorders>
                    <w:top w:val="single" w:sz="4" w:space="0" w:color="auto"/>
                    <w:left w:val="single" w:sz="4" w:space="0" w:color="auto"/>
                    <w:bottom w:val="single" w:sz="4" w:space="0" w:color="auto"/>
                    <w:right w:val="single" w:sz="4" w:space="0" w:color="auto"/>
                  </w:tcBorders>
                </w:tcPr>
                <w:p w:rsidR="006220E2" w:rsidRPr="00595233" w:rsidRDefault="006220E2" w:rsidP="00E273E3">
                  <w:pPr>
                    <w:rPr>
                      <w:rFonts w:ascii="新細明體"/>
                      <w:szCs w:val="24"/>
                    </w:rPr>
                  </w:pPr>
                  <w:r w:rsidRPr="00595233">
                    <w:rPr>
                      <w:rFonts w:ascii="新細明體" w:hAnsi="新細明體"/>
                      <w:szCs w:val="24"/>
                    </w:rPr>
                    <w:t>1.</w:t>
                  </w:r>
                  <w:r w:rsidRPr="00595233">
                    <w:rPr>
                      <w:rFonts w:ascii="新細明體" w:hAnsi="新細明體" w:hint="eastAsia"/>
                      <w:szCs w:val="24"/>
                    </w:rPr>
                    <w:t>魔術方塊同色面完成面數，愈多面愈高分。</w:t>
                  </w:r>
                </w:p>
                <w:p w:rsidR="006220E2" w:rsidRPr="00595233" w:rsidRDefault="006220E2" w:rsidP="00E273E3">
                  <w:pPr>
                    <w:rPr>
                      <w:rFonts w:ascii="新細明體"/>
                      <w:szCs w:val="24"/>
                    </w:rPr>
                  </w:pPr>
                  <w:r w:rsidRPr="00595233">
                    <w:rPr>
                      <w:rFonts w:ascii="新細明體" w:hAnsi="新細明體"/>
                      <w:szCs w:val="24"/>
                    </w:rPr>
                    <w:t>2.</w:t>
                  </w:r>
                  <w:r w:rsidRPr="00595233">
                    <w:rPr>
                      <w:rFonts w:ascii="新細明體" w:hAnsi="新細明體" w:hint="eastAsia"/>
                      <w:szCs w:val="24"/>
                    </w:rPr>
                    <w:t>完成時間愈快比序愈前。</w:t>
                  </w:r>
                </w:p>
              </w:tc>
              <w:tc>
                <w:tcPr>
                  <w:tcW w:w="1934" w:type="dxa"/>
                  <w:tcBorders>
                    <w:top w:val="single" w:sz="4" w:space="0" w:color="auto"/>
                    <w:left w:val="single" w:sz="4" w:space="0" w:color="auto"/>
                    <w:bottom w:val="single" w:sz="4" w:space="0" w:color="auto"/>
                    <w:right w:val="single" w:sz="4" w:space="0" w:color="auto"/>
                  </w:tcBorders>
                </w:tcPr>
                <w:p w:rsidR="006220E2" w:rsidRPr="00595233" w:rsidRDefault="006220E2" w:rsidP="00E273E3">
                  <w:pPr>
                    <w:rPr>
                      <w:rFonts w:ascii="新細明體"/>
                      <w:szCs w:val="24"/>
                    </w:rPr>
                  </w:pPr>
                  <w:r w:rsidRPr="00595233">
                    <w:rPr>
                      <w:rFonts w:ascii="新細明體" w:hAnsi="新細明體" w:hint="eastAsia"/>
                      <w:szCs w:val="24"/>
                    </w:rPr>
                    <w:t>空間關係</w:t>
                  </w:r>
                </w:p>
                <w:p w:rsidR="006220E2" w:rsidRPr="00595233" w:rsidRDefault="006220E2" w:rsidP="00E273E3">
                  <w:pPr>
                    <w:rPr>
                      <w:rFonts w:ascii="新細明體"/>
                      <w:szCs w:val="24"/>
                    </w:rPr>
                  </w:pPr>
                  <w:r w:rsidRPr="00595233">
                    <w:rPr>
                      <w:rFonts w:ascii="新細明體" w:hAnsi="新細明體" w:hint="eastAsia"/>
                      <w:szCs w:val="24"/>
                    </w:rPr>
                    <w:t>數學推理</w:t>
                  </w:r>
                </w:p>
                <w:p w:rsidR="006220E2" w:rsidRPr="00595233" w:rsidRDefault="006220E2" w:rsidP="00E273E3">
                  <w:pPr>
                    <w:rPr>
                      <w:rFonts w:ascii="新細明體"/>
                      <w:szCs w:val="24"/>
                    </w:rPr>
                  </w:pPr>
                  <w:r w:rsidRPr="00595233">
                    <w:rPr>
                      <w:rFonts w:ascii="新細明體" w:hAnsi="新細明體" w:hint="eastAsia"/>
                      <w:szCs w:val="24"/>
                    </w:rPr>
                    <w:t>邏輯推理</w:t>
                  </w:r>
                </w:p>
              </w:tc>
            </w:tr>
          </w:tbl>
          <w:p w:rsidR="006220E2" w:rsidRDefault="00595233">
            <w:pPr>
              <w:rPr>
                <w:rFonts w:hint="eastAsia"/>
              </w:rPr>
            </w:pPr>
            <w:r>
              <w:rPr>
                <w:rFonts w:hint="eastAsia"/>
              </w:rPr>
              <w:t>二、評分項目：</w:t>
            </w:r>
          </w:p>
          <w:p w:rsidR="00595233" w:rsidRPr="00595233" w:rsidRDefault="00595233" w:rsidP="00595233">
            <w:pPr>
              <w:ind w:firstLineChars="192" w:firstLine="461"/>
              <w:rPr>
                <w:rFonts w:ascii="新細明體" w:hAnsi="新細明體" w:hint="eastAsia"/>
              </w:rPr>
            </w:pPr>
            <w:r w:rsidRPr="00595233">
              <w:rPr>
                <w:rFonts w:ascii="新細明體" w:hAnsi="新細明體" w:hint="eastAsia"/>
              </w:rPr>
              <w:t>(一)</w:t>
            </w:r>
            <w:r w:rsidRPr="00595233">
              <w:rPr>
                <w:rFonts w:ascii="新細明體" w:hAnsi="新細明體" w:cs="DFKaiShu-SB-Estd-BF" w:hint="eastAsia"/>
                <w:color w:val="000000"/>
                <w:kern w:val="0"/>
                <w:szCs w:val="24"/>
              </w:rPr>
              <w:t>完成面數：依完成同色面數計分，愈多分數則愈高</w:t>
            </w:r>
            <w:r w:rsidR="0064354A">
              <w:rPr>
                <w:rFonts w:ascii="新細明體" w:hAnsi="新細明體" w:cs="DFKaiShu-SB-Estd-BF" w:hint="eastAsia"/>
                <w:color w:val="000000"/>
                <w:kern w:val="0"/>
                <w:szCs w:val="24"/>
              </w:rPr>
              <w:t>，依難度評分</w:t>
            </w:r>
            <w:r w:rsidRPr="00595233">
              <w:rPr>
                <w:rFonts w:ascii="新細明體" w:hAnsi="新細明體" w:cs="DFKaiShu-SB-Estd-BF" w:hint="eastAsia"/>
                <w:color w:val="000000"/>
                <w:kern w:val="0"/>
                <w:szCs w:val="24"/>
              </w:rPr>
              <w:t>。</w:t>
            </w:r>
          </w:p>
          <w:tbl>
            <w:tblPr>
              <w:tblW w:w="0" w:type="auto"/>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0"/>
              <w:gridCol w:w="778"/>
              <w:gridCol w:w="778"/>
              <w:gridCol w:w="779"/>
              <w:gridCol w:w="778"/>
              <w:gridCol w:w="778"/>
              <w:gridCol w:w="827"/>
            </w:tblGrid>
            <w:tr w:rsidR="00595233" w:rsidRPr="00595233" w:rsidTr="00595233">
              <w:tc>
                <w:tcPr>
                  <w:tcW w:w="2060"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完成面數</w:t>
                  </w:r>
                </w:p>
              </w:tc>
              <w:tc>
                <w:tcPr>
                  <w:tcW w:w="778"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1</w:t>
                  </w:r>
                </w:p>
              </w:tc>
              <w:tc>
                <w:tcPr>
                  <w:tcW w:w="778"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2</w:t>
                  </w:r>
                </w:p>
              </w:tc>
              <w:tc>
                <w:tcPr>
                  <w:tcW w:w="779"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3</w:t>
                  </w:r>
                </w:p>
              </w:tc>
              <w:tc>
                <w:tcPr>
                  <w:tcW w:w="778"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4</w:t>
                  </w:r>
                </w:p>
              </w:tc>
              <w:tc>
                <w:tcPr>
                  <w:tcW w:w="778"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5</w:t>
                  </w:r>
                </w:p>
              </w:tc>
              <w:tc>
                <w:tcPr>
                  <w:tcW w:w="827"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6</w:t>
                  </w:r>
                </w:p>
              </w:tc>
            </w:tr>
            <w:tr w:rsidR="00595233" w:rsidRPr="00595233" w:rsidTr="00595233">
              <w:tc>
                <w:tcPr>
                  <w:tcW w:w="2060"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得分</w:t>
                  </w:r>
                </w:p>
              </w:tc>
              <w:tc>
                <w:tcPr>
                  <w:tcW w:w="778"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15</w:t>
                  </w:r>
                </w:p>
              </w:tc>
              <w:tc>
                <w:tcPr>
                  <w:tcW w:w="778"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30</w:t>
                  </w:r>
                </w:p>
              </w:tc>
              <w:tc>
                <w:tcPr>
                  <w:tcW w:w="779"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45</w:t>
                  </w:r>
                </w:p>
              </w:tc>
              <w:tc>
                <w:tcPr>
                  <w:tcW w:w="778"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60</w:t>
                  </w:r>
                </w:p>
              </w:tc>
              <w:tc>
                <w:tcPr>
                  <w:tcW w:w="778"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80</w:t>
                  </w:r>
                </w:p>
              </w:tc>
              <w:tc>
                <w:tcPr>
                  <w:tcW w:w="827"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kern w:val="0"/>
                      <w:szCs w:val="24"/>
                    </w:rPr>
                    <w:t>100</w:t>
                  </w:r>
                </w:p>
              </w:tc>
            </w:tr>
          </w:tbl>
          <w:p w:rsidR="00595233" w:rsidRPr="00595233" w:rsidRDefault="00595233" w:rsidP="00595233">
            <w:pPr>
              <w:autoSpaceDE w:val="0"/>
              <w:autoSpaceDN w:val="0"/>
              <w:adjustRightInd w:val="0"/>
              <w:ind w:leftChars="192" w:left="886" w:hangingChars="177" w:hanging="425"/>
              <w:rPr>
                <w:rFonts w:ascii="新細明體" w:hAnsi="新細明體" w:hint="eastAsia"/>
                <w:szCs w:val="24"/>
              </w:rPr>
            </w:pPr>
            <w:r w:rsidRPr="00595233">
              <w:rPr>
                <w:rFonts w:ascii="新細明體" w:hAnsi="新細明體" w:hint="eastAsia"/>
                <w:szCs w:val="24"/>
              </w:rPr>
              <w:t>(二)未完成同色面數之同色格數：若有2面(含)以上者，以同色格最多面核計</w:t>
            </w:r>
            <w:r w:rsidR="0064354A">
              <w:rPr>
                <w:rFonts w:ascii="新細明體" w:hAnsi="新細明體" w:hint="eastAsia"/>
                <w:szCs w:val="24"/>
              </w:rPr>
              <w:t>，</w:t>
            </w:r>
            <w:r w:rsidR="0064354A">
              <w:rPr>
                <w:rFonts w:ascii="新細明體" w:hAnsi="新細明體" w:cs="DFKaiShu-SB-Estd-BF" w:hint="eastAsia"/>
                <w:color w:val="000000"/>
                <w:kern w:val="0"/>
                <w:szCs w:val="24"/>
              </w:rPr>
              <w:t>依難度評分</w:t>
            </w:r>
            <w:r w:rsidRPr="00595233">
              <w:rPr>
                <w:rFonts w:ascii="新細明體" w:hAnsi="新細明體" w:hint="eastAsia"/>
                <w:szCs w:val="24"/>
              </w:rPr>
              <w:t>。</w:t>
            </w:r>
          </w:p>
          <w:tbl>
            <w:tblPr>
              <w:tblW w:w="0" w:type="auto"/>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5"/>
              <w:gridCol w:w="1109"/>
              <w:gridCol w:w="1109"/>
              <w:gridCol w:w="1144"/>
              <w:gridCol w:w="1144"/>
            </w:tblGrid>
            <w:tr w:rsidR="00595233" w:rsidRPr="00595233" w:rsidTr="00595233">
              <w:tc>
                <w:tcPr>
                  <w:tcW w:w="2455"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lastRenderedPageBreak/>
                    <w:t>同色格數</w:t>
                  </w:r>
                </w:p>
              </w:tc>
              <w:tc>
                <w:tcPr>
                  <w:tcW w:w="1109"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5</w:t>
                  </w:r>
                </w:p>
              </w:tc>
              <w:tc>
                <w:tcPr>
                  <w:tcW w:w="1109"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6</w:t>
                  </w:r>
                </w:p>
              </w:tc>
              <w:tc>
                <w:tcPr>
                  <w:tcW w:w="1144"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7</w:t>
                  </w:r>
                </w:p>
              </w:tc>
              <w:tc>
                <w:tcPr>
                  <w:tcW w:w="1144"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8</w:t>
                  </w:r>
                </w:p>
              </w:tc>
            </w:tr>
            <w:tr w:rsidR="00595233" w:rsidRPr="00595233" w:rsidTr="00595233">
              <w:tc>
                <w:tcPr>
                  <w:tcW w:w="2455" w:type="dxa"/>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得分</w:t>
                  </w:r>
                </w:p>
              </w:tc>
              <w:tc>
                <w:tcPr>
                  <w:tcW w:w="1109" w:type="dxa"/>
                </w:tcPr>
                <w:p w:rsidR="00595233" w:rsidRPr="00595233" w:rsidRDefault="00595233" w:rsidP="00653283">
                  <w:pPr>
                    <w:jc w:val="center"/>
                    <w:rPr>
                      <w:rFonts w:ascii="新細明體" w:hAnsi="新細明體" w:cs="DFKaiShu-SB-Estd-BF"/>
                      <w:kern w:val="0"/>
                      <w:szCs w:val="24"/>
                    </w:rPr>
                  </w:pPr>
                  <w:r w:rsidRPr="00595233">
                    <w:rPr>
                      <w:rFonts w:ascii="新細明體" w:hAnsi="新細明體" w:cs="DFKaiShu-SB-Estd-BF" w:hint="eastAsia"/>
                      <w:kern w:val="0"/>
                      <w:szCs w:val="24"/>
                    </w:rPr>
                    <w:t>6</w:t>
                  </w:r>
                </w:p>
              </w:tc>
              <w:tc>
                <w:tcPr>
                  <w:tcW w:w="1109" w:type="dxa"/>
                </w:tcPr>
                <w:p w:rsidR="00595233" w:rsidRPr="00595233" w:rsidRDefault="00595233" w:rsidP="00653283">
                  <w:pPr>
                    <w:jc w:val="center"/>
                    <w:rPr>
                      <w:rFonts w:ascii="新細明體" w:hAnsi="新細明體" w:cs="DFKaiShu-SB-Estd-BF"/>
                      <w:kern w:val="0"/>
                      <w:szCs w:val="24"/>
                    </w:rPr>
                  </w:pPr>
                  <w:r w:rsidRPr="00595233">
                    <w:rPr>
                      <w:rFonts w:ascii="新細明體" w:hAnsi="新細明體" w:cs="DFKaiShu-SB-Estd-BF" w:hint="eastAsia"/>
                      <w:kern w:val="0"/>
                      <w:szCs w:val="24"/>
                    </w:rPr>
                    <w:t>8</w:t>
                  </w:r>
                </w:p>
              </w:tc>
              <w:tc>
                <w:tcPr>
                  <w:tcW w:w="1144" w:type="dxa"/>
                </w:tcPr>
                <w:p w:rsidR="00595233" w:rsidRPr="00595233" w:rsidRDefault="00595233" w:rsidP="00653283">
                  <w:pPr>
                    <w:jc w:val="center"/>
                    <w:rPr>
                      <w:rFonts w:ascii="新細明體" w:hAnsi="新細明體" w:cs="DFKaiShu-SB-Estd-BF"/>
                      <w:kern w:val="0"/>
                      <w:szCs w:val="24"/>
                    </w:rPr>
                  </w:pPr>
                  <w:r w:rsidRPr="00595233">
                    <w:rPr>
                      <w:rFonts w:ascii="新細明體" w:hAnsi="新細明體" w:cs="DFKaiShu-SB-Estd-BF" w:hint="eastAsia"/>
                      <w:kern w:val="0"/>
                      <w:szCs w:val="24"/>
                    </w:rPr>
                    <w:t>10</w:t>
                  </w:r>
                </w:p>
              </w:tc>
              <w:tc>
                <w:tcPr>
                  <w:tcW w:w="1144" w:type="dxa"/>
                </w:tcPr>
                <w:p w:rsidR="00595233" w:rsidRPr="00595233" w:rsidRDefault="00595233" w:rsidP="00653283">
                  <w:pPr>
                    <w:jc w:val="center"/>
                    <w:rPr>
                      <w:rFonts w:ascii="新細明體" w:hAnsi="新細明體" w:cs="DFKaiShu-SB-Estd-BF" w:hint="eastAsia"/>
                      <w:kern w:val="0"/>
                      <w:szCs w:val="24"/>
                    </w:rPr>
                  </w:pPr>
                  <w:r w:rsidRPr="00595233">
                    <w:rPr>
                      <w:rFonts w:ascii="新細明體" w:hAnsi="新細明體" w:cs="DFKaiShu-SB-Estd-BF" w:hint="eastAsia"/>
                      <w:kern w:val="0"/>
                      <w:szCs w:val="24"/>
                    </w:rPr>
                    <w:t>12</w:t>
                  </w:r>
                </w:p>
              </w:tc>
            </w:tr>
          </w:tbl>
          <w:p w:rsidR="00595233" w:rsidRPr="00595233" w:rsidRDefault="00595233"/>
        </w:tc>
      </w:tr>
      <w:tr w:rsidR="006220E2" w:rsidRPr="00495122" w:rsidTr="00495122">
        <w:trPr>
          <w:trHeight w:val="2267"/>
          <w:jc w:val="center"/>
        </w:trPr>
        <w:tc>
          <w:tcPr>
            <w:tcW w:w="1830" w:type="dxa"/>
            <w:tcBorders>
              <w:top w:val="single" w:sz="4" w:space="0" w:color="auto"/>
              <w:bottom w:val="single" w:sz="12" w:space="0" w:color="auto"/>
            </w:tcBorders>
            <w:vAlign w:val="center"/>
          </w:tcPr>
          <w:p w:rsidR="006220E2" w:rsidRPr="00495122" w:rsidRDefault="006220E2" w:rsidP="00495122">
            <w:pPr>
              <w:jc w:val="center"/>
            </w:pPr>
            <w:r w:rsidRPr="00495122">
              <w:rPr>
                <w:rFonts w:hint="eastAsia"/>
              </w:rPr>
              <w:lastRenderedPageBreak/>
              <w:t>術科測驗評分標準</w:t>
            </w:r>
          </w:p>
        </w:tc>
        <w:tc>
          <w:tcPr>
            <w:tcW w:w="8353" w:type="dxa"/>
            <w:gridSpan w:val="3"/>
            <w:tcBorders>
              <w:top w:val="single" w:sz="4" w:space="0" w:color="auto"/>
              <w:bottom w:val="single" w:sz="12" w:space="0" w:color="auto"/>
            </w:tcBorders>
          </w:tcPr>
          <w:p w:rsidR="007F322B" w:rsidRPr="00FD4EE1" w:rsidRDefault="007F322B" w:rsidP="00FD4EE1">
            <w:pPr>
              <w:autoSpaceDE w:val="0"/>
              <w:autoSpaceDN w:val="0"/>
              <w:adjustRightInd w:val="0"/>
              <w:ind w:left="480" w:hangingChars="200" w:hanging="480"/>
              <w:rPr>
                <w:rFonts w:ascii="新細明體" w:hAnsi="新細明體" w:hint="eastAsia"/>
                <w:szCs w:val="24"/>
              </w:rPr>
            </w:pPr>
            <w:r w:rsidRPr="00FD4EE1">
              <w:rPr>
                <w:rFonts w:ascii="新細明體" w:hAnsi="新細明體" w:hint="eastAsia"/>
              </w:rPr>
              <w:t>一、計分方式：</w:t>
            </w:r>
            <w:r w:rsidRPr="00FD4EE1">
              <w:rPr>
                <w:rFonts w:ascii="新細明體" w:hAnsi="新細明體" w:hint="eastAsia"/>
                <w:szCs w:val="24"/>
              </w:rPr>
              <w:t>依完成面數評定得分，</w:t>
            </w:r>
            <w:r w:rsidRPr="00FD4EE1">
              <w:rPr>
                <w:rFonts w:ascii="新細明體" w:hAnsi="新細明體" w:hint="eastAsia"/>
              </w:rPr>
              <w:t>術科測驗以百分計算，由</w:t>
            </w:r>
            <w:r w:rsidR="001B60A7" w:rsidRPr="00FD4EE1">
              <w:rPr>
                <w:rFonts w:ascii="新細明體" w:hAnsi="新細明體" w:hint="eastAsia"/>
              </w:rPr>
              <w:t>3</w:t>
            </w:r>
            <w:r w:rsidRPr="00FD4EE1">
              <w:rPr>
                <w:rFonts w:ascii="新細明體" w:hAnsi="新細明體" w:hint="eastAsia"/>
              </w:rPr>
              <w:t>位校內本科專業教師評審依「評分標準」進行評分，並取</w:t>
            </w:r>
            <w:r w:rsidR="001B60A7" w:rsidRPr="00FD4EE1">
              <w:rPr>
                <w:rFonts w:ascii="新細明體" w:hAnsi="新細明體" w:hint="eastAsia"/>
              </w:rPr>
              <w:t>3</w:t>
            </w:r>
            <w:r w:rsidRPr="00FD4EE1">
              <w:rPr>
                <w:rFonts w:ascii="新細明體" w:hAnsi="新細明體" w:hint="eastAsia"/>
              </w:rPr>
              <w:t>位評審平均成績</w:t>
            </w:r>
            <w:r w:rsidRPr="00FD4EE1">
              <w:rPr>
                <w:rFonts w:ascii="新細明體" w:hAnsi="新細明體"/>
              </w:rPr>
              <w:t>(</w:t>
            </w:r>
            <w:r w:rsidRPr="00FD4EE1">
              <w:rPr>
                <w:rFonts w:ascii="新細明體" w:hAnsi="新細明體" w:hint="eastAsia"/>
              </w:rPr>
              <w:t>分數取至小數第</w:t>
            </w:r>
            <w:r w:rsidRPr="00FD4EE1">
              <w:rPr>
                <w:rFonts w:ascii="新細明體" w:hAnsi="新細明體"/>
              </w:rPr>
              <w:t>1</w:t>
            </w:r>
            <w:r w:rsidRPr="00FD4EE1">
              <w:rPr>
                <w:rFonts w:ascii="新細明體" w:hAnsi="新細明體" w:hint="eastAsia"/>
              </w:rPr>
              <w:t>位數，小數第</w:t>
            </w:r>
            <w:r w:rsidRPr="00FD4EE1">
              <w:rPr>
                <w:rFonts w:ascii="新細明體" w:hAnsi="新細明體"/>
              </w:rPr>
              <w:t>2</w:t>
            </w:r>
            <w:r w:rsidRPr="00FD4EE1">
              <w:rPr>
                <w:rFonts w:ascii="新細明體" w:hAnsi="新細明體" w:hint="eastAsia"/>
              </w:rPr>
              <w:t>位數採四捨五入</w:t>
            </w:r>
            <w:r w:rsidRPr="00FD4EE1">
              <w:rPr>
                <w:rFonts w:ascii="新細明體" w:hAnsi="新細明體"/>
              </w:rPr>
              <w:t>)</w:t>
            </w:r>
            <w:r w:rsidRPr="00FD4EE1">
              <w:rPr>
                <w:rFonts w:ascii="新細明體" w:hAnsi="新細明體" w:hint="eastAsia"/>
              </w:rPr>
              <w:t>為考生術科測驗成績</w:t>
            </w:r>
            <w:r w:rsidR="000B379A" w:rsidRPr="00FD4EE1">
              <w:rPr>
                <w:rFonts w:ascii="新細明體" w:hAnsi="新細明體" w:hint="eastAsia"/>
              </w:rPr>
              <w:t>。</w:t>
            </w:r>
          </w:p>
          <w:p w:rsidR="006220E2" w:rsidRPr="00495122" w:rsidRDefault="007F322B" w:rsidP="007F322B">
            <w:pPr>
              <w:autoSpaceDE w:val="0"/>
              <w:autoSpaceDN w:val="0"/>
              <w:adjustRightInd w:val="0"/>
              <w:rPr>
                <w:rFonts w:ascii="新細明體"/>
                <w:color w:val="000000"/>
                <w:szCs w:val="24"/>
              </w:rPr>
            </w:pPr>
            <w:r>
              <w:rPr>
                <w:rFonts w:ascii="新細明體" w:hAnsi="新細明體" w:hint="eastAsia"/>
                <w:szCs w:val="24"/>
              </w:rPr>
              <w:t>二、</w:t>
            </w:r>
            <w:r w:rsidR="006220E2" w:rsidRPr="00495122">
              <w:rPr>
                <w:rFonts w:ascii="新細明體" w:hAnsi="新細明體" w:hint="eastAsia"/>
                <w:szCs w:val="24"/>
              </w:rPr>
              <w:t>總</w:t>
            </w:r>
            <w:r w:rsidR="006220E2" w:rsidRPr="00495122">
              <w:rPr>
                <w:rFonts w:ascii="新細明體" w:hAnsi="新細明體" w:hint="eastAsia"/>
                <w:color w:val="000000"/>
                <w:szCs w:val="24"/>
              </w:rPr>
              <w:t>分</w:t>
            </w:r>
            <w:r>
              <w:rPr>
                <w:rFonts w:ascii="新細明體" w:hAnsi="新細明體" w:hint="eastAsia"/>
                <w:color w:val="000000"/>
                <w:szCs w:val="24"/>
              </w:rPr>
              <w:t>：</w:t>
            </w:r>
            <w:r w:rsidR="006220E2" w:rsidRPr="00495122">
              <w:rPr>
                <w:rFonts w:ascii="新細明體" w:hAnsi="新細明體"/>
                <w:color w:val="000000"/>
                <w:szCs w:val="24"/>
              </w:rPr>
              <w:t>100</w:t>
            </w:r>
            <w:r w:rsidR="006220E2" w:rsidRPr="00495122">
              <w:rPr>
                <w:rFonts w:ascii="新細明體" w:hAnsi="新細明體" w:hint="eastAsia"/>
                <w:color w:val="000000"/>
                <w:szCs w:val="24"/>
              </w:rPr>
              <w:t>分。</w:t>
            </w:r>
          </w:p>
          <w:p w:rsidR="006220E2" w:rsidRPr="00495122" w:rsidRDefault="007F322B" w:rsidP="007F322B">
            <w:pPr>
              <w:autoSpaceDE w:val="0"/>
              <w:autoSpaceDN w:val="0"/>
              <w:adjustRightInd w:val="0"/>
              <w:rPr>
                <w:rFonts w:ascii="新細明體" w:cs="DFKaiShu-SB-Estd-BF"/>
                <w:color w:val="000000"/>
                <w:kern w:val="0"/>
                <w:szCs w:val="24"/>
              </w:rPr>
            </w:pPr>
            <w:r>
              <w:rPr>
                <w:rFonts w:ascii="新細明體" w:hAnsi="新細明體" w:cs="DFKaiShu-SB-Estd-BF" w:hint="eastAsia"/>
                <w:color w:val="000000"/>
                <w:kern w:val="0"/>
                <w:szCs w:val="24"/>
              </w:rPr>
              <w:t>三、</w:t>
            </w:r>
            <w:r w:rsidR="006220E2" w:rsidRPr="00495122">
              <w:rPr>
                <w:rFonts w:ascii="新細明體" w:hAnsi="新細明體" w:cs="DFKaiShu-SB-Estd-BF" w:hint="eastAsia"/>
                <w:color w:val="000000"/>
                <w:kern w:val="0"/>
                <w:szCs w:val="24"/>
              </w:rPr>
              <w:t>配分：</w:t>
            </w:r>
          </w:p>
          <w:tbl>
            <w:tblPr>
              <w:tblW w:w="0" w:type="auto"/>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680"/>
              <w:gridCol w:w="680"/>
              <w:gridCol w:w="680"/>
              <w:gridCol w:w="680"/>
              <w:gridCol w:w="680"/>
              <w:gridCol w:w="680"/>
            </w:tblGrid>
            <w:tr w:rsidR="006220E2" w:rsidRPr="00495122" w:rsidTr="00595233">
              <w:tc>
                <w:tcPr>
                  <w:tcW w:w="3260" w:type="dxa"/>
                  <w:tcBorders>
                    <w:top w:val="single" w:sz="4" w:space="0" w:color="auto"/>
                    <w:left w:val="single" w:sz="4" w:space="0" w:color="auto"/>
                    <w:bottom w:val="single" w:sz="4" w:space="0" w:color="auto"/>
                    <w:right w:val="single" w:sz="4" w:space="0" w:color="auto"/>
                  </w:tcBorders>
                </w:tcPr>
                <w:p w:rsidR="006220E2" w:rsidRPr="00495122" w:rsidRDefault="00595233" w:rsidP="00595233">
                  <w:pPr>
                    <w:jc w:val="center"/>
                    <w:rPr>
                      <w:rFonts w:ascii="新細明體" w:hAnsi="新細明體" w:cs="DFKaiShu-SB-Estd-BF"/>
                      <w:color w:val="000000"/>
                      <w:kern w:val="0"/>
                      <w:szCs w:val="24"/>
                    </w:rPr>
                  </w:pPr>
                  <w:r w:rsidRPr="00595233">
                    <w:rPr>
                      <w:rFonts w:ascii="新細明體" w:hAnsi="新細明體" w:cs="DFKaiShu-SB-Estd-BF" w:hint="eastAsia"/>
                      <w:kern w:val="0"/>
                      <w:szCs w:val="24"/>
                    </w:rPr>
                    <w:t>完成面數</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1</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2</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3</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4</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5</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6</w:t>
                  </w:r>
                </w:p>
              </w:tc>
            </w:tr>
            <w:tr w:rsidR="006220E2" w:rsidRPr="00495122" w:rsidTr="00595233">
              <w:tc>
                <w:tcPr>
                  <w:tcW w:w="326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hint="eastAsia"/>
                      <w:color w:val="000000"/>
                      <w:kern w:val="0"/>
                      <w:szCs w:val="24"/>
                    </w:rPr>
                    <w:t>得分</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15</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30</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45</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60</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80</w:t>
                  </w:r>
                </w:p>
              </w:tc>
              <w:tc>
                <w:tcPr>
                  <w:tcW w:w="680" w:type="dxa"/>
                  <w:tcBorders>
                    <w:top w:val="single" w:sz="4" w:space="0" w:color="auto"/>
                    <w:left w:val="single" w:sz="4" w:space="0" w:color="auto"/>
                    <w:bottom w:val="single" w:sz="4" w:space="0" w:color="auto"/>
                    <w:right w:val="single" w:sz="4" w:space="0" w:color="auto"/>
                  </w:tcBorders>
                </w:tcPr>
                <w:p w:rsidR="006220E2" w:rsidRPr="00495122" w:rsidRDefault="006220E2" w:rsidP="00595233">
                  <w:pPr>
                    <w:jc w:val="center"/>
                    <w:rPr>
                      <w:rFonts w:ascii="新細明體" w:hAnsi="新細明體" w:cs="DFKaiShu-SB-Estd-BF"/>
                      <w:color w:val="000000"/>
                      <w:kern w:val="0"/>
                      <w:szCs w:val="24"/>
                    </w:rPr>
                  </w:pPr>
                  <w:r w:rsidRPr="00495122">
                    <w:rPr>
                      <w:rFonts w:ascii="新細明體" w:hAnsi="新細明體" w:cs="DFKaiShu-SB-Estd-BF"/>
                      <w:color w:val="000000"/>
                      <w:kern w:val="0"/>
                      <w:szCs w:val="24"/>
                    </w:rPr>
                    <w:t>100</w:t>
                  </w:r>
                </w:p>
              </w:tc>
            </w:tr>
            <w:tr w:rsidR="00595233" w:rsidRPr="00495122" w:rsidTr="00595233">
              <w:tc>
                <w:tcPr>
                  <w:tcW w:w="3260" w:type="dxa"/>
                  <w:tcBorders>
                    <w:top w:val="single" w:sz="4" w:space="0" w:color="auto"/>
                    <w:left w:val="single" w:sz="4" w:space="0" w:color="auto"/>
                    <w:bottom w:val="single" w:sz="4" w:space="0" w:color="auto"/>
                    <w:right w:val="single" w:sz="4" w:space="0" w:color="auto"/>
                  </w:tcBorders>
                </w:tcPr>
                <w:p w:rsidR="00595233" w:rsidRPr="00495122" w:rsidRDefault="00595233" w:rsidP="00595233">
                  <w:pPr>
                    <w:jc w:val="center"/>
                    <w:rPr>
                      <w:rFonts w:ascii="新細明體" w:hAnsi="新細明體" w:cs="DFKaiShu-SB-Estd-BF" w:hint="eastAsia"/>
                      <w:color w:val="000000"/>
                      <w:kern w:val="0"/>
                      <w:szCs w:val="24"/>
                    </w:rPr>
                  </w:pPr>
                  <w:r w:rsidRPr="00595233">
                    <w:rPr>
                      <w:rFonts w:ascii="新細明體" w:hAnsi="新細明體" w:hint="eastAsia"/>
                      <w:szCs w:val="24"/>
                    </w:rPr>
                    <w:t>未完成同色面數之同色格數</w:t>
                  </w:r>
                </w:p>
              </w:tc>
              <w:tc>
                <w:tcPr>
                  <w:tcW w:w="680" w:type="dxa"/>
                  <w:tcBorders>
                    <w:top w:val="single" w:sz="4" w:space="0" w:color="auto"/>
                    <w:left w:val="single" w:sz="4" w:space="0" w:color="auto"/>
                    <w:bottom w:val="single" w:sz="4" w:space="0" w:color="auto"/>
                    <w:right w:val="single" w:sz="4" w:space="0" w:color="auto"/>
                  </w:tcBorders>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5</w:t>
                  </w:r>
                </w:p>
              </w:tc>
              <w:tc>
                <w:tcPr>
                  <w:tcW w:w="680" w:type="dxa"/>
                  <w:tcBorders>
                    <w:top w:val="single" w:sz="4" w:space="0" w:color="auto"/>
                    <w:left w:val="single" w:sz="4" w:space="0" w:color="auto"/>
                    <w:bottom w:val="single" w:sz="4" w:space="0" w:color="auto"/>
                    <w:right w:val="single" w:sz="4" w:space="0" w:color="auto"/>
                  </w:tcBorders>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6</w:t>
                  </w:r>
                </w:p>
              </w:tc>
              <w:tc>
                <w:tcPr>
                  <w:tcW w:w="680" w:type="dxa"/>
                  <w:tcBorders>
                    <w:top w:val="single" w:sz="4" w:space="0" w:color="auto"/>
                    <w:left w:val="single" w:sz="4" w:space="0" w:color="auto"/>
                    <w:bottom w:val="single" w:sz="4" w:space="0" w:color="auto"/>
                    <w:right w:val="single" w:sz="4" w:space="0" w:color="auto"/>
                  </w:tcBorders>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7</w:t>
                  </w:r>
                </w:p>
              </w:tc>
              <w:tc>
                <w:tcPr>
                  <w:tcW w:w="680" w:type="dxa"/>
                  <w:tcBorders>
                    <w:top w:val="single" w:sz="4" w:space="0" w:color="auto"/>
                    <w:left w:val="single" w:sz="4" w:space="0" w:color="auto"/>
                    <w:bottom w:val="single" w:sz="4" w:space="0" w:color="auto"/>
                    <w:right w:val="single" w:sz="4" w:space="0" w:color="auto"/>
                  </w:tcBorders>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8</w:t>
                  </w:r>
                </w:p>
              </w:tc>
              <w:tc>
                <w:tcPr>
                  <w:tcW w:w="680" w:type="dxa"/>
                  <w:tcBorders>
                    <w:top w:val="single" w:sz="4" w:space="0" w:color="auto"/>
                    <w:left w:val="single" w:sz="4" w:space="0" w:color="auto"/>
                    <w:bottom w:val="single" w:sz="4" w:space="0" w:color="auto"/>
                    <w:right w:val="single" w:sz="4" w:space="0" w:color="auto"/>
                  </w:tcBorders>
                </w:tcPr>
                <w:p w:rsidR="00595233" w:rsidRPr="00495122" w:rsidRDefault="00595233" w:rsidP="00595233">
                  <w:pPr>
                    <w:jc w:val="center"/>
                    <w:rPr>
                      <w:rFonts w:ascii="新細明體" w:hAnsi="新細明體" w:cs="DFKaiShu-SB-Estd-BF"/>
                      <w:color w:val="000000"/>
                      <w:kern w:val="0"/>
                      <w:szCs w:val="24"/>
                    </w:rPr>
                  </w:pPr>
                  <w:r>
                    <w:rPr>
                      <w:rFonts w:ascii="新細明體" w:hAnsi="新細明體" w:cs="DFKaiShu-SB-Estd-BF" w:hint="eastAsia"/>
                      <w:color w:val="000000"/>
                      <w:kern w:val="0"/>
                      <w:szCs w:val="24"/>
                    </w:rPr>
                    <w:t>-</w:t>
                  </w:r>
                </w:p>
              </w:tc>
              <w:tc>
                <w:tcPr>
                  <w:tcW w:w="680" w:type="dxa"/>
                  <w:tcBorders>
                    <w:top w:val="single" w:sz="4" w:space="0" w:color="auto"/>
                    <w:left w:val="single" w:sz="4" w:space="0" w:color="auto"/>
                    <w:bottom w:val="single" w:sz="4" w:space="0" w:color="auto"/>
                    <w:right w:val="single" w:sz="4" w:space="0" w:color="auto"/>
                  </w:tcBorders>
                </w:tcPr>
                <w:p w:rsidR="00595233" w:rsidRPr="00495122" w:rsidRDefault="00595233" w:rsidP="00595233">
                  <w:pPr>
                    <w:jc w:val="center"/>
                    <w:rPr>
                      <w:rFonts w:ascii="新細明體" w:hAnsi="新細明體" w:cs="DFKaiShu-SB-Estd-BF"/>
                      <w:color w:val="000000"/>
                      <w:kern w:val="0"/>
                      <w:szCs w:val="24"/>
                    </w:rPr>
                  </w:pPr>
                  <w:r>
                    <w:rPr>
                      <w:rFonts w:ascii="新細明體" w:hAnsi="新細明體" w:cs="DFKaiShu-SB-Estd-BF" w:hint="eastAsia"/>
                      <w:color w:val="000000"/>
                      <w:kern w:val="0"/>
                      <w:szCs w:val="24"/>
                    </w:rPr>
                    <w:t>-</w:t>
                  </w:r>
                </w:p>
              </w:tc>
            </w:tr>
            <w:tr w:rsidR="00595233" w:rsidRPr="00495122" w:rsidTr="00595233">
              <w:tc>
                <w:tcPr>
                  <w:tcW w:w="3260" w:type="dxa"/>
                  <w:tcBorders>
                    <w:top w:val="single" w:sz="4" w:space="0" w:color="auto"/>
                    <w:left w:val="single" w:sz="4" w:space="0" w:color="auto"/>
                    <w:bottom w:val="single" w:sz="4" w:space="0" w:color="auto"/>
                    <w:right w:val="single" w:sz="4" w:space="0" w:color="auto"/>
                  </w:tcBorders>
                </w:tcPr>
                <w:p w:rsidR="00595233" w:rsidRPr="00595233" w:rsidRDefault="00595233" w:rsidP="00595233">
                  <w:pPr>
                    <w:jc w:val="center"/>
                    <w:rPr>
                      <w:rFonts w:ascii="新細明體" w:hAnsi="新細明體" w:hint="eastAsia"/>
                      <w:szCs w:val="24"/>
                    </w:rPr>
                  </w:pPr>
                  <w:r w:rsidRPr="00495122">
                    <w:rPr>
                      <w:rFonts w:ascii="新細明體" w:hAnsi="新細明體" w:cs="DFKaiShu-SB-Estd-BF" w:hint="eastAsia"/>
                      <w:color w:val="000000"/>
                      <w:kern w:val="0"/>
                      <w:szCs w:val="24"/>
                    </w:rPr>
                    <w:t>得分</w:t>
                  </w:r>
                </w:p>
              </w:tc>
              <w:tc>
                <w:tcPr>
                  <w:tcW w:w="680" w:type="dxa"/>
                  <w:tcBorders>
                    <w:top w:val="single" w:sz="4" w:space="0" w:color="auto"/>
                    <w:left w:val="single" w:sz="4" w:space="0" w:color="auto"/>
                    <w:bottom w:val="single" w:sz="4" w:space="0" w:color="auto"/>
                    <w:right w:val="single" w:sz="4" w:space="0" w:color="auto"/>
                  </w:tcBorders>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6</w:t>
                  </w:r>
                </w:p>
              </w:tc>
              <w:tc>
                <w:tcPr>
                  <w:tcW w:w="680" w:type="dxa"/>
                  <w:tcBorders>
                    <w:top w:val="single" w:sz="4" w:space="0" w:color="auto"/>
                    <w:left w:val="single" w:sz="4" w:space="0" w:color="auto"/>
                    <w:bottom w:val="single" w:sz="4" w:space="0" w:color="auto"/>
                    <w:right w:val="single" w:sz="4" w:space="0" w:color="auto"/>
                  </w:tcBorders>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8</w:t>
                  </w:r>
                </w:p>
              </w:tc>
              <w:tc>
                <w:tcPr>
                  <w:tcW w:w="680" w:type="dxa"/>
                  <w:tcBorders>
                    <w:top w:val="single" w:sz="4" w:space="0" w:color="auto"/>
                    <w:left w:val="single" w:sz="4" w:space="0" w:color="auto"/>
                    <w:bottom w:val="single" w:sz="4" w:space="0" w:color="auto"/>
                    <w:right w:val="single" w:sz="4" w:space="0" w:color="auto"/>
                  </w:tcBorders>
                </w:tcPr>
                <w:p w:rsidR="00595233" w:rsidRPr="00595233" w:rsidRDefault="00595233" w:rsidP="00595233">
                  <w:pPr>
                    <w:jc w:val="center"/>
                    <w:rPr>
                      <w:rFonts w:ascii="新細明體" w:hAnsi="新細明體" w:cs="DFKaiShu-SB-Estd-BF"/>
                      <w:kern w:val="0"/>
                      <w:szCs w:val="24"/>
                    </w:rPr>
                  </w:pPr>
                  <w:r w:rsidRPr="00595233">
                    <w:rPr>
                      <w:rFonts w:ascii="新細明體" w:hAnsi="新細明體" w:cs="DFKaiShu-SB-Estd-BF" w:hint="eastAsia"/>
                      <w:kern w:val="0"/>
                      <w:szCs w:val="24"/>
                    </w:rPr>
                    <w:t>10</w:t>
                  </w:r>
                </w:p>
              </w:tc>
              <w:tc>
                <w:tcPr>
                  <w:tcW w:w="680" w:type="dxa"/>
                  <w:tcBorders>
                    <w:top w:val="single" w:sz="4" w:space="0" w:color="auto"/>
                    <w:left w:val="single" w:sz="4" w:space="0" w:color="auto"/>
                    <w:bottom w:val="single" w:sz="4" w:space="0" w:color="auto"/>
                    <w:right w:val="single" w:sz="4" w:space="0" w:color="auto"/>
                  </w:tcBorders>
                </w:tcPr>
                <w:p w:rsidR="00595233" w:rsidRPr="00595233" w:rsidRDefault="00595233" w:rsidP="00595233">
                  <w:pPr>
                    <w:jc w:val="center"/>
                    <w:rPr>
                      <w:rFonts w:ascii="新細明體" w:hAnsi="新細明體" w:cs="DFKaiShu-SB-Estd-BF" w:hint="eastAsia"/>
                      <w:kern w:val="0"/>
                      <w:szCs w:val="24"/>
                    </w:rPr>
                  </w:pPr>
                  <w:r w:rsidRPr="00595233">
                    <w:rPr>
                      <w:rFonts w:ascii="新細明體" w:hAnsi="新細明體" w:cs="DFKaiShu-SB-Estd-BF" w:hint="eastAsia"/>
                      <w:kern w:val="0"/>
                      <w:szCs w:val="24"/>
                    </w:rPr>
                    <w:t>12</w:t>
                  </w:r>
                </w:p>
              </w:tc>
              <w:tc>
                <w:tcPr>
                  <w:tcW w:w="680" w:type="dxa"/>
                  <w:tcBorders>
                    <w:top w:val="single" w:sz="4" w:space="0" w:color="auto"/>
                    <w:left w:val="single" w:sz="4" w:space="0" w:color="auto"/>
                    <w:bottom w:val="single" w:sz="4" w:space="0" w:color="auto"/>
                    <w:right w:val="single" w:sz="4" w:space="0" w:color="auto"/>
                  </w:tcBorders>
                </w:tcPr>
                <w:p w:rsidR="00595233" w:rsidRPr="00495122" w:rsidRDefault="00595233" w:rsidP="00595233">
                  <w:pPr>
                    <w:jc w:val="center"/>
                    <w:rPr>
                      <w:rFonts w:ascii="新細明體" w:hAnsi="新細明體" w:cs="DFKaiShu-SB-Estd-BF"/>
                      <w:color w:val="000000"/>
                      <w:kern w:val="0"/>
                      <w:szCs w:val="24"/>
                    </w:rPr>
                  </w:pPr>
                  <w:r>
                    <w:rPr>
                      <w:rFonts w:ascii="新細明體" w:hAnsi="新細明體" w:cs="DFKaiShu-SB-Estd-BF" w:hint="eastAsia"/>
                      <w:color w:val="000000"/>
                      <w:kern w:val="0"/>
                      <w:szCs w:val="24"/>
                    </w:rPr>
                    <w:t>-</w:t>
                  </w:r>
                </w:p>
              </w:tc>
              <w:tc>
                <w:tcPr>
                  <w:tcW w:w="680" w:type="dxa"/>
                  <w:tcBorders>
                    <w:top w:val="single" w:sz="4" w:space="0" w:color="auto"/>
                    <w:left w:val="single" w:sz="4" w:space="0" w:color="auto"/>
                    <w:bottom w:val="single" w:sz="4" w:space="0" w:color="auto"/>
                    <w:right w:val="single" w:sz="4" w:space="0" w:color="auto"/>
                  </w:tcBorders>
                </w:tcPr>
                <w:p w:rsidR="00595233" w:rsidRPr="00495122" w:rsidRDefault="00595233" w:rsidP="00595233">
                  <w:pPr>
                    <w:jc w:val="center"/>
                    <w:rPr>
                      <w:rFonts w:ascii="新細明體" w:hAnsi="新細明體" w:cs="DFKaiShu-SB-Estd-BF"/>
                      <w:color w:val="000000"/>
                      <w:kern w:val="0"/>
                      <w:szCs w:val="24"/>
                    </w:rPr>
                  </w:pPr>
                  <w:r>
                    <w:rPr>
                      <w:rFonts w:ascii="新細明體" w:hAnsi="新細明體" w:cs="DFKaiShu-SB-Estd-BF" w:hint="eastAsia"/>
                      <w:color w:val="000000"/>
                      <w:kern w:val="0"/>
                      <w:szCs w:val="24"/>
                    </w:rPr>
                    <w:t>-</w:t>
                  </w:r>
                </w:p>
              </w:tc>
            </w:tr>
          </w:tbl>
          <w:p w:rsidR="006220E2" w:rsidRPr="00495122" w:rsidRDefault="007F322B" w:rsidP="007F322B">
            <w:pPr>
              <w:pStyle w:val="ListParagraph"/>
              <w:ind w:leftChars="0" w:left="0"/>
              <w:rPr>
                <w:rFonts w:ascii="新細明體"/>
                <w:szCs w:val="24"/>
              </w:rPr>
            </w:pPr>
            <w:r>
              <w:rPr>
                <w:rFonts w:ascii="新細明體" w:hAnsi="新細明體" w:hint="eastAsia"/>
                <w:color w:val="000000"/>
                <w:szCs w:val="24"/>
              </w:rPr>
              <w:t>四、</w:t>
            </w:r>
            <w:r w:rsidR="006220E2" w:rsidRPr="00495122">
              <w:rPr>
                <w:rFonts w:ascii="新細明體" w:hAnsi="新細明體" w:hint="eastAsia"/>
                <w:color w:val="000000"/>
                <w:szCs w:val="24"/>
              </w:rPr>
              <w:t>同分比序順序：</w:t>
            </w:r>
            <w:r w:rsidR="006220E2" w:rsidRPr="00495122">
              <w:rPr>
                <w:rFonts w:ascii="新細明體" w:hAnsi="新細明體"/>
                <w:szCs w:val="24"/>
              </w:rPr>
              <w:t xml:space="preserve"> </w:t>
            </w:r>
          </w:p>
          <w:p w:rsidR="007F322B" w:rsidRDefault="006220E2" w:rsidP="00683AC5">
            <w:pPr>
              <w:ind w:leftChars="72" w:left="173" w:firstLineChars="150" w:firstLine="360"/>
              <w:rPr>
                <w:rFonts w:ascii="新細明體" w:hAnsi="新細明體" w:hint="eastAsia"/>
                <w:bCs/>
                <w:color w:val="000000"/>
                <w:szCs w:val="24"/>
              </w:rPr>
            </w:pPr>
            <w:r w:rsidRPr="00495122">
              <w:rPr>
                <w:rFonts w:ascii="新細明體" w:hAnsi="新細明體"/>
                <w:szCs w:val="24"/>
              </w:rPr>
              <w:t>(</w:t>
            </w:r>
            <w:r w:rsidRPr="00495122">
              <w:rPr>
                <w:rFonts w:ascii="新細明體" w:hAnsi="新細明體" w:hint="eastAsia"/>
                <w:szCs w:val="24"/>
              </w:rPr>
              <w:t>一</w:t>
            </w:r>
            <w:r w:rsidRPr="00495122">
              <w:rPr>
                <w:rFonts w:ascii="新細明體" w:hAnsi="新細明體"/>
                <w:szCs w:val="24"/>
              </w:rPr>
              <w:t>)</w:t>
            </w:r>
            <w:r w:rsidRPr="00495122">
              <w:rPr>
                <w:rFonts w:ascii="新細明體" w:hAnsi="新細明體" w:hint="eastAsia"/>
                <w:bCs/>
                <w:color w:val="000000"/>
                <w:szCs w:val="24"/>
              </w:rPr>
              <w:t>完成時間</w:t>
            </w:r>
            <w:r w:rsidRPr="00495122">
              <w:rPr>
                <w:rFonts w:ascii="新細明體" w:hAnsi="新細明體"/>
                <w:bCs/>
                <w:color w:val="000000"/>
                <w:szCs w:val="24"/>
              </w:rPr>
              <w:t xml:space="preserve">   </w:t>
            </w:r>
          </w:p>
          <w:p w:rsidR="006220E2" w:rsidRPr="00495122" w:rsidRDefault="006220E2" w:rsidP="00683AC5">
            <w:pPr>
              <w:ind w:leftChars="72" w:left="173" w:firstLineChars="150" w:firstLine="360"/>
              <w:rPr>
                <w:rFonts w:ascii="新細明體"/>
                <w:szCs w:val="24"/>
              </w:rPr>
            </w:pPr>
            <w:r w:rsidRPr="00495122">
              <w:rPr>
                <w:rFonts w:ascii="新細明體" w:hAnsi="新細明體"/>
                <w:bCs/>
                <w:color w:val="000000"/>
                <w:szCs w:val="24"/>
              </w:rPr>
              <w:t>(</w:t>
            </w:r>
            <w:r w:rsidRPr="00495122">
              <w:rPr>
                <w:rFonts w:ascii="新細明體" w:hAnsi="新細明體" w:hint="eastAsia"/>
                <w:bCs/>
                <w:color w:val="000000"/>
                <w:szCs w:val="24"/>
              </w:rPr>
              <w:t>二</w:t>
            </w:r>
            <w:r w:rsidRPr="00495122">
              <w:rPr>
                <w:rFonts w:ascii="新細明體" w:hAnsi="新細明體"/>
                <w:bCs/>
                <w:color w:val="000000"/>
                <w:szCs w:val="24"/>
              </w:rPr>
              <w:t>)</w:t>
            </w:r>
            <w:r w:rsidRPr="00495122">
              <w:rPr>
                <w:rFonts w:ascii="新細明體" w:hAnsi="新細明體" w:hint="eastAsia"/>
                <w:bCs/>
                <w:color w:val="000000"/>
                <w:szCs w:val="24"/>
              </w:rPr>
              <w:t>未完成面之同顏色的格數</w:t>
            </w:r>
          </w:p>
          <w:p w:rsidR="006220E2" w:rsidRPr="00495122" w:rsidRDefault="006220E2" w:rsidP="00230D98"/>
        </w:tc>
      </w:tr>
    </w:tbl>
    <w:p w:rsidR="006220E2" w:rsidRDefault="006220E2" w:rsidP="00FD4EE1">
      <w:pPr>
        <w:pStyle w:val="ListParagraph"/>
        <w:ind w:leftChars="0" w:left="360"/>
        <w:jc w:val="both"/>
      </w:pPr>
    </w:p>
    <w:sectPr w:rsidR="006220E2"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ACA" w:rsidRDefault="00D55ACA" w:rsidP="00251DE5">
      <w:r>
        <w:separator/>
      </w:r>
    </w:p>
  </w:endnote>
  <w:endnote w:type="continuationSeparator" w:id="0">
    <w:p w:rsidR="00D55ACA" w:rsidRDefault="00D55ACA"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hu-SB-Estd-BF">
    <w:altName w:val="細明體"/>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ACA" w:rsidRDefault="00D55ACA" w:rsidP="00251DE5">
      <w:r>
        <w:separator/>
      </w:r>
    </w:p>
  </w:footnote>
  <w:footnote w:type="continuationSeparator" w:id="0">
    <w:p w:rsidR="00D55ACA" w:rsidRDefault="00D55ACA"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411F"/>
    <w:multiLevelType w:val="hybridMultilevel"/>
    <w:tmpl w:val="137A8354"/>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324241C4"/>
    <w:multiLevelType w:val="hybridMultilevel"/>
    <w:tmpl w:val="0204B0CC"/>
    <w:lvl w:ilvl="0" w:tplc="04090015">
      <w:start w:val="1"/>
      <w:numFmt w:val="taiwaneseCountingThousand"/>
      <w:lvlText w:val="%1、"/>
      <w:lvlJc w:val="left"/>
      <w:pPr>
        <w:ind w:left="480" w:hanging="480"/>
      </w:pPr>
      <w:rPr>
        <w:rFonts w:cs="Times New Roman"/>
      </w:rPr>
    </w:lvl>
    <w:lvl w:ilvl="1" w:tplc="04090015">
      <w:start w:val="1"/>
      <w:numFmt w:val="taiwaneseCountingThousand"/>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446A49EA"/>
    <w:multiLevelType w:val="hybridMultilevel"/>
    <w:tmpl w:val="190C4A6A"/>
    <w:lvl w:ilvl="0" w:tplc="E1982BC8">
      <w:numFmt w:val="bullet"/>
      <w:lvlText w:val="※"/>
      <w:lvlJc w:val="left"/>
      <w:pPr>
        <w:ind w:left="360" w:hanging="36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53A63BCB"/>
    <w:multiLevelType w:val="hybridMultilevel"/>
    <w:tmpl w:val="51A22D38"/>
    <w:lvl w:ilvl="0" w:tplc="04090015">
      <w:start w:val="1"/>
      <w:numFmt w:val="taiwaneseCountingThousand"/>
      <w:lvlText w:val="%1、"/>
      <w:lvlJc w:val="left"/>
      <w:pPr>
        <w:ind w:left="480" w:hanging="480"/>
      </w:pPr>
      <w:rPr>
        <w:rFonts w:cs="Times New Roman"/>
      </w:rPr>
    </w:lvl>
    <w:lvl w:ilvl="1" w:tplc="38BCF2BC">
      <w:start w:val="1"/>
      <w:numFmt w:val="decimal"/>
      <w:lvlText w:val="%2."/>
      <w:lvlJc w:val="left"/>
      <w:pPr>
        <w:ind w:left="840" w:hanging="360"/>
      </w:pPr>
      <w:rPr>
        <w:rFonts w:hAnsi="新細明體" w:cs="Times New Roman" w:hint="default"/>
        <w:color w:val="auto"/>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588118B1"/>
    <w:multiLevelType w:val="hybridMultilevel"/>
    <w:tmpl w:val="FB6E6EDA"/>
    <w:lvl w:ilvl="0" w:tplc="FEE2E6A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73414894"/>
    <w:multiLevelType w:val="hybridMultilevel"/>
    <w:tmpl w:val="58EE2D4C"/>
    <w:lvl w:ilvl="0" w:tplc="FEE2E6A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2"/>
  </w:num>
  <w:num w:numId="2">
    <w:abstractNumId w:val="3"/>
  </w:num>
  <w:num w:numId="3">
    <w:abstractNumId w:val="4"/>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6AB3"/>
    <w:rsid w:val="00082BA3"/>
    <w:rsid w:val="000B379A"/>
    <w:rsid w:val="0011750F"/>
    <w:rsid w:val="0014003A"/>
    <w:rsid w:val="00191411"/>
    <w:rsid w:val="001B60A7"/>
    <w:rsid w:val="001C6C79"/>
    <w:rsid w:val="001C7097"/>
    <w:rsid w:val="001D6017"/>
    <w:rsid w:val="001F5816"/>
    <w:rsid w:val="001F6D48"/>
    <w:rsid w:val="00201F85"/>
    <w:rsid w:val="002039CF"/>
    <w:rsid w:val="00230D98"/>
    <w:rsid w:val="00251DE5"/>
    <w:rsid w:val="0027306E"/>
    <w:rsid w:val="002806E2"/>
    <w:rsid w:val="00281BE1"/>
    <w:rsid w:val="003B0015"/>
    <w:rsid w:val="00406B47"/>
    <w:rsid w:val="00422273"/>
    <w:rsid w:val="004250CE"/>
    <w:rsid w:val="00451646"/>
    <w:rsid w:val="00484FD4"/>
    <w:rsid w:val="00495122"/>
    <w:rsid w:val="00534836"/>
    <w:rsid w:val="005661B0"/>
    <w:rsid w:val="0058100D"/>
    <w:rsid w:val="00595233"/>
    <w:rsid w:val="005D5DED"/>
    <w:rsid w:val="006220E2"/>
    <w:rsid w:val="0064354A"/>
    <w:rsid w:val="00653283"/>
    <w:rsid w:val="0066172A"/>
    <w:rsid w:val="00683AC5"/>
    <w:rsid w:val="006852D7"/>
    <w:rsid w:val="006C7DE3"/>
    <w:rsid w:val="007045B6"/>
    <w:rsid w:val="007134C5"/>
    <w:rsid w:val="00771BAE"/>
    <w:rsid w:val="007B1306"/>
    <w:rsid w:val="007D6AB3"/>
    <w:rsid w:val="007E1DCD"/>
    <w:rsid w:val="007F0E98"/>
    <w:rsid w:val="007F322B"/>
    <w:rsid w:val="0088415B"/>
    <w:rsid w:val="00890E29"/>
    <w:rsid w:val="00911609"/>
    <w:rsid w:val="009A2F3C"/>
    <w:rsid w:val="009B4F63"/>
    <w:rsid w:val="009B647E"/>
    <w:rsid w:val="009E2B62"/>
    <w:rsid w:val="00A13449"/>
    <w:rsid w:val="00AE5B6D"/>
    <w:rsid w:val="00B04FB4"/>
    <w:rsid w:val="00BF1EF6"/>
    <w:rsid w:val="00C93FCE"/>
    <w:rsid w:val="00CC61B7"/>
    <w:rsid w:val="00CF61EB"/>
    <w:rsid w:val="00D36302"/>
    <w:rsid w:val="00D55ACA"/>
    <w:rsid w:val="00D82234"/>
    <w:rsid w:val="00E273E3"/>
    <w:rsid w:val="00E27751"/>
    <w:rsid w:val="00E52E8F"/>
    <w:rsid w:val="00E70F8D"/>
    <w:rsid w:val="00F71DCF"/>
    <w:rsid w:val="00F836BA"/>
    <w:rsid w:val="00FD4EE1"/>
    <w:rsid w:val="00FD70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06E2"/>
    <w:pPr>
      <w:widowControl w:val="0"/>
    </w:pPr>
    <w:rPr>
      <w:kern w:val="2"/>
      <w:sz w:val="24"/>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14003A"/>
    <w:rPr>
      <w:rFonts w:cs="Times New Roman"/>
      <w:color w:val="0000FF"/>
      <w:u w:val="single"/>
    </w:rPr>
  </w:style>
  <w:style w:type="paragraph" w:styleId="a5">
    <w:name w:val="header"/>
    <w:basedOn w:val="a"/>
    <w:link w:val="a6"/>
    <w:rsid w:val="00251DE5"/>
    <w:pPr>
      <w:tabs>
        <w:tab w:val="center" w:pos="4153"/>
        <w:tab w:val="right" w:pos="8306"/>
      </w:tabs>
      <w:snapToGrid w:val="0"/>
    </w:pPr>
    <w:rPr>
      <w:sz w:val="20"/>
      <w:szCs w:val="20"/>
    </w:rPr>
  </w:style>
  <w:style w:type="character" w:customStyle="1" w:styleId="a6">
    <w:name w:val="頁首 字元"/>
    <w:link w:val="a5"/>
    <w:locked/>
    <w:rsid w:val="00251DE5"/>
    <w:rPr>
      <w:rFonts w:cs="Times New Roman"/>
      <w:sz w:val="20"/>
      <w:szCs w:val="20"/>
    </w:rPr>
  </w:style>
  <w:style w:type="paragraph" w:styleId="a7">
    <w:name w:val="footer"/>
    <w:basedOn w:val="a"/>
    <w:link w:val="a8"/>
    <w:rsid w:val="00251DE5"/>
    <w:pPr>
      <w:tabs>
        <w:tab w:val="center" w:pos="4153"/>
        <w:tab w:val="right" w:pos="8306"/>
      </w:tabs>
      <w:snapToGrid w:val="0"/>
    </w:pPr>
    <w:rPr>
      <w:sz w:val="20"/>
      <w:szCs w:val="20"/>
    </w:rPr>
  </w:style>
  <w:style w:type="character" w:customStyle="1" w:styleId="a8">
    <w:name w:val="頁尾 字元"/>
    <w:link w:val="a7"/>
    <w:locked/>
    <w:rsid w:val="00251DE5"/>
    <w:rPr>
      <w:rFonts w:cs="Times New Roman"/>
      <w:sz w:val="20"/>
      <w:szCs w:val="20"/>
    </w:rPr>
  </w:style>
  <w:style w:type="paragraph" w:customStyle="1" w:styleId="ListParagraph">
    <w:name w:val="List Paragraph"/>
    <w:basedOn w:val="a"/>
    <w:rsid w:val="0058100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222</Words>
  <Characters>1267</Characters>
  <Application>Microsoft Office Word</Application>
  <DocSecurity>0</DocSecurity>
  <Lines>10</Lines>
  <Paragraphs>2</Paragraphs>
  <ScaleCrop>false</ScaleCrop>
  <Company>Microsoft</Company>
  <LinksUpToDate>false</LinksUpToDate>
  <CharactersWithSpaces>1487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user33</dc:creator>
  <cp:lastModifiedBy>YAYA</cp:lastModifiedBy>
  <cp:revision>2</cp:revision>
  <cp:lastPrinted>2014-12-16T06:45:00Z</cp:lastPrinted>
  <dcterms:created xsi:type="dcterms:W3CDTF">2015-01-28T01:16:00Z</dcterms:created>
  <dcterms:modified xsi:type="dcterms:W3CDTF">2015-01-28T01:16:00Z</dcterms:modified>
</cp:coreProperties>
</file>