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8B5" w:rsidRPr="007D6AB3" w:rsidRDefault="00BC08B5" w:rsidP="007D6AB3">
      <w:pPr>
        <w:jc w:val="center"/>
        <w:rPr>
          <w:sz w:val="28"/>
          <w:szCs w:val="28"/>
        </w:rPr>
      </w:pPr>
      <w:r w:rsidRPr="007D6AB3">
        <w:rPr>
          <w:sz w:val="28"/>
          <w:szCs w:val="28"/>
        </w:rPr>
        <w:t>10</w:t>
      </w:r>
      <w:r>
        <w:rPr>
          <w:sz w:val="28"/>
          <w:szCs w:val="28"/>
        </w:rPr>
        <w:t>4</w:t>
      </w:r>
      <w:r w:rsidRPr="007D6AB3">
        <w:rPr>
          <w:rFonts w:hint="eastAsia"/>
          <w:sz w:val="28"/>
          <w:szCs w:val="28"/>
        </w:rPr>
        <w:t>學年度</w:t>
      </w:r>
      <w:r>
        <w:rPr>
          <w:rFonts w:hint="eastAsia"/>
          <w:sz w:val="28"/>
          <w:szCs w:val="28"/>
        </w:rPr>
        <w:t>高級中等學校</w:t>
      </w:r>
      <w:r w:rsidRPr="007D6AB3">
        <w:rPr>
          <w:rFonts w:hint="eastAsia"/>
          <w:sz w:val="28"/>
          <w:szCs w:val="28"/>
        </w:rPr>
        <w:t>特色招生職業類科甄選入學術科測驗內容審查</w:t>
      </w:r>
      <w:r>
        <w:rPr>
          <w:rFonts w:hint="eastAsia"/>
          <w:sz w:val="28"/>
          <w:szCs w:val="28"/>
        </w:rPr>
        <w:t>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28"/>
        <w:gridCol w:w="3348"/>
        <w:gridCol w:w="1217"/>
        <w:gridCol w:w="3781"/>
      </w:tblGrid>
      <w:tr w:rsidR="00BC08B5" w:rsidRPr="0066452E" w:rsidTr="0066452E">
        <w:trPr>
          <w:trHeight w:val="547"/>
          <w:jc w:val="center"/>
        </w:trPr>
        <w:tc>
          <w:tcPr>
            <w:tcW w:w="1828" w:type="dxa"/>
            <w:tcBorders>
              <w:top w:val="single" w:sz="12" w:space="0" w:color="auto"/>
            </w:tcBorders>
            <w:vAlign w:val="center"/>
          </w:tcPr>
          <w:p w:rsidR="00BC08B5" w:rsidRPr="0066452E" w:rsidRDefault="00BC08B5" w:rsidP="0066452E">
            <w:pPr>
              <w:jc w:val="center"/>
            </w:pPr>
            <w:r w:rsidRPr="0066452E">
              <w:rPr>
                <w:rFonts w:hint="eastAsia"/>
              </w:rPr>
              <w:t>學校名稱</w:t>
            </w:r>
            <w:r w:rsidRPr="0066452E">
              <w:t>(</w:t>
            </w:r>
            <w:r w:rsidRPr="0066452E">
              <w:rPr>
                <w:rFonts w:hint="eastAsia"/>
              </w:rPr>
              <w:t>全銜</w:t>
            </w:r>
            <w:r w:rsidRPr="0066452E">
              <w:t>)</w:t>
            </w:r>
          </w:p>
        </w:tc>
        <w:tc>
          <w:tcPr>
            <w:tcW w:w="8346" w:type="dxa"/>
            <w:gridSpan w:val="3"/>
            <w:tcBorders>
              <w:top w:val="single" w:sz="12" w:space="0" w:color="auto"/>
            </w:tcBorders>
            <w:vAlign w:val="center"/>
          </w:tcPr>
          <w:p w:rsidR="00BC08B5" w:rsidRPr="0066452E" w:rsidRDefault="00BC08B5" w:rsidP="0066452E">
            <w:pPr>
              <w:jc w:val="center"/>
            </w:pPr>
            <w:r w:rsidRPr="0066452E">
              <w:rPr>
                <w:rFonts w:hint="eastAsia"/>
              </w:rPr>
              <w:t>中山學校財</w:t>
            </w:r>
            <w:bookmarkStart w:id="0" w:name="_GoBack"/>
            <w:bookmarkEnd w:id="0"/>
            <w:r w:rsidRPr="0066452E">
              <w:rPr>
                <w:rFonts w:hint="eastAsia"/>
              </w:rPr>
              <w:t>團法人高雄市中山高級工商職業學校</w:t>
            </w:r>
          </w:p>
        </w:tc>
      </w:tr>
      <w:tr w:rsidR="00BC08B5" w:rsidRPr="0066452E" w:rsidTr="0066452E">
        <w:trPr>
          <w:trHeight w:val="541"/>
          <w:jc w:val="center"/>
        </w:trPr>
        <w:tc>
          <w:tcPr>
            <w:tcW w:w="1828" w:type="dxa"/>
            <w:vAlign w:val="center"/>
          </w:tcPr>
          <w:p w:rsidR="00BC08B5" w:rsidRPr="0066452E" w:rsidRDefault="00BC08B5" w:rsidP="0066452E">
            <w:pPr>
              <w:jc w:val="center"/>
            </w:pPr>
            <w:r w:rsidRPr="0066452E">
              <w:rPr>
                <w:rFonts w:hint="eastAsia"/>
              </w:rPr>
              <w:t>術科測驗日期</w:t>
            </w:r>
          </w:p>
        </w:tc>
        <w:tc>
          <w:tcPr>
            <w:tcW w:w="3348" w:type="dxa"/>
            <w:tcBorders>
              <w:right w:val="single" w:sz="4" w:space="0" w:color="auto"/>
            </w:tcBorders>
            <w:vAlign w:val="center"/>
          </w:tcPr>
          <w:p w:rsidR="00BC08B5" w:rsidRPr="0066452E" w:rsidRDefault="00BC08B5" w:rsidP="0066452E">
            <w:pPr>
              <w:jc w:val="center"/>
            </w:pPr>
            <w:r w:rsidRPr="0066452E">
              <w:t>104</w:t>
            </w:r>
            <w:r w:rsidRPr="0066452E">
              <w:rPr>
                <w:rFonts w:hint="eastAsia"/>
              </w:rPr>
              <w:t>年</w:t>
            </w:r>
            <w:r w:rsidRPr="0066452E">
              <w:t>4</w:t>
            </w:r>
            <w:r w:rsidRPr="0066452E">
              <w:rPr>
                <w:rFonts w:hint="eastAsia"/>
              </w:rPr>
              <w:t>月</w:t>
            </w:r>
            <w:r w:rsidRPr="0066452E">
              <w:t>25</w:t>
            </w:r>
            <w:r w:rsidRPr="0066452E">
              <w:rPr>
                <w:rFonts w:hint="eastAsia"/>
              </w:rPr>
              <w:t>日（星期六）</w:t>
            </w:r>
          </w:p>
        </w:tc>
        <w:tc>
          <w:tcPr>
            <w:tcW w:w="1217" w:type="dxa"/>
            <w:tcBorders>
              <w:left w:val="single" w:sz="4" w:space="0" w:color="auto"/>
              <w:right w:val="single" w:sz="4" w:space="0" w:color="auto"/>
            </w:tcBorders>
            <w:vAlign w:val="center"/>
          </w:tcPr>
          <w:p w:rsidR="00BC08B5" w:rsidRPr="0066452E" w:rsidRDefault="00BC08B5" w:rsidP="0066452E">
            <w:pPr>
              <w:jc w:val="center"/>
            </w:pPr>
            <w:r w:rsidRPr="0066452E">
              <w:rPr>
                <w:rFonts w:hint="eastAsia"/>
              </w:rPr>
              <w:t>科班名</w:t>
            </w:r>
          </w:p>
        </w:tc>
        <w:tc>
          <w:tcPr>
            <w:tcW w:w="3781" w:type="dxa"/>
            <w:tcBorders>
              <w:left w:val="single" w:sz="4" w:space="0" w:color="auto"/>
            </w:tcBorders>
            <w:vAlign w:val="center"/>
          </w:tcPr>
          <w:p w:rsidR="00BC08B5" w:rsidRPr="0066452E" w:rsidRDefault="00BC08B5" w:rsidP="0066452E">
            <w:pPr>
              <w:jc w:val="center"/>
            </w:pPr>
            <w:r w:rsidRPr="0066452E">
              <w:rPr>
                <w:rFonts w:hint="eastAsia"/>
              </w:rPr>
              <w:t>餐飲管理科</w:t>
            </w:r>
            <w:r w:rsidRPr="0066452E">
              <w:t>(</w:t>
            </w:r>
            <w:r w:rsidRPr="0066452E">
              <w:rPr>
                <w:rFonts w:hint="eastAsia"/>
              </w:rPr>
              <w:t>異國料理</w:t>
            </w:r>
            <w:r w:rsidRPr="0066452E">
              <w:t>)</w:t>
            </w:r>
            <w:r w:rsidRPr="0066452E">
              <w:rPr>
                <w:rFonts w:hint="eastAsia"/>
              </w:rPr>
              <w:t>特色班</w:t>
            </w:r>
          </w:p>
        </w:tc>
      </w:tr>
      <w:tr w:rsidR="00BC08B5" w:rsidRPr="0066452E" w:rsidTr="0066452E">
        <w:trPr>
          <w:trHeight w:val="562"/>
          <w:jc w:val="center"/>
        </w:trPr>
        <w:tc>
          <w:tcPr>
            <w:tcW w:w="1828" w:type="dxa"/>
            <w:vAlign w:val="center"/>
          </w:tcPr>
          <w:p w:rsidR="00BC08B5" w:rsidRPr="0066452E" w:rsidRDefault="00BC08B5" w:rsidP="0066452E">
            <w:pPr>
              <w:jc w:val="center"/>
            </w:pPr>
            <w:r w:rsidRPr="0066452E">
              <w:rPr>
                <w:rFonts w:hint="eastAsia"/>
              </w:rPr>
              <w:t>術科測驗項目</w:t>
            </w:r>
          </w:p>
        </w:tc>
        <w:tc>
          <w:tcPr>
            <w:tcW w:w="8346" w:type="dxa"/>
            <w:gridSpan w:val="3"/>
            <w:vAlign w:val="center"/>
          </w:tcPr>
          <w:p w:rsidR="00BC08B5" w:rsidRPr="0066452E" w:rsidRDefault="00BC08B5" w:rsidP="0066452E">
            <w:pPr>
              <w:jc w:val="center"/>
            </w:pPr>
            <w:r w:rsidRPr="0066452E">
              <w:rPr>
                <w:rFonts w:ascii="新細明體" w:hAnsi="新細明體" w:hint="eastAsia"/>
              </w:rPr>
              <w:t>紅蘿蔔切絲</w:t>
            </w:r>
          </w:p>
        </w:tc>
      </w:tr>
      <w:tr w:rsidR="00BC08B5" w:rsidRPr="0066452E" w:rsidTr="0066452E">
        <w:trPr>
          <w:trHeight w:val="1230"/>
          <w:jc w:val="center"/>
        </w:trPr>
        <w:tc>
          <w:tcPr>
            <w:tcW w:w="1828" w:type="dxa"/>
            <w:tcBorders>
              <w:bottom w:val="single" w:sz="4" w:space="0" w:color="auto"/>
            </w:tcBorders>
            <w:vAlign w:val="center"/>
          </w:tcPr>
          <w:p w:rsidR="00BC08B5" w:rsidRPr="0066452E" w:rsidRDefault="00BC08B5" w:rsidP="0066452E">
            <w:pPr>
              <w:jc w:val="center"/>
            </w:pPr>
            <w:r w:rsidRPr="0066452E">
              <w:rPr>
                <w:rFonts w:hint="eastAsia"/>
              </w:rPr>
              <w:t>術科命題規範</w:t>
            </w:r>
          </w:p>
        </w:tc>
        <w:tc>
          <w:tcPr>
            <w:tcW w:w="8346" w:type="dxa"/>
            <w:gridSpan w:val="3"/>
            <w:tcBorders>
              <w:bottom w:val="single" w:sz="4" w:space="0" w:color="auto"/>
            </w:tcBorders>
          </w:tcPr>
          <w:p w:rsidR="00BC08B5" w:rsidRDefault="005F3D88" w:rsidP="00025EBE">
            <w:pPr>
              <w:numPr>
                <w:ilvl w:val="0"/>
                <w:numId w:val="15"/>
              </w:numPr>
              <w:tabs>
                <w:tab w:val="clear" w:pos="480"/>
                <w:tab w:val="num" w:pos="569"/>
              </w:tabs>
              <w:ind w:left="569" w:hanging="569"/>
              <w:rPr>
                <w:rFonts w:ascii="新細明體" w:hAnsi="新細明體" w:hint="eastAsia"/>
                <w:color w:val="000000"/>
              </w:rPr>
            </w:pPr>
            <w:r>
              <w:rPr>
                <w:rFonts w:ascii="新細明體" w:hAnsi="新細明體" w:hint="eastAsia"/>
                <w:color w:val="000000"/>
              </w:rPr>
              <w:t>具</w:t>
            </w:r>
            <w:r w:rsidR="00025EBE">
              <w:rPr>
                <w:rFonts w:ascii="新細明體" w:hAnsi="新細明體" w:hint="eastAsia"/>
                <w:color w:val="000000"/>
              </w:rPr>
              <w:t>聯</w:t>
            </w:r>
            <w:r>
              <w:rPr>
                <w:rFonts w:ascii="新細明體" w:hAnsi="新細明體" w:hint="eastAsia"/>
                <w:color w:val="000000"/>
              </w:rPr>
              <w:t>接性：</w:t>
            </w:r>
            <w:r w:rsidR="00BC08B5" w:rsidRPr="0066452E">
              <w:rPr>
                <w:rFonts w:ascii="新細明體" w:hAnsi="新細明體" w:hint="eastAsia"/>
                <w:color w:val="000000"/>
              </w:rPr>
              <w:t>與國中之「綜合活動</w:t>
            </w:r>
            <w:r w:rsidR="00BC08B5" w:rsidRPr="0066452E">
              <w:rPr>
                <w:rFonts w:ascii="新細明體" w:hAnsi="新細明體"/>
                <w:color w:val="000000"/>
              </w:rPr>
              <w:t>-</w:t>
            </w:r>
            <w:r w:rsidR="00BC08B5" w:rsidRPr="0066452E">
              <w:rPr>
                <w:rFonts w:ascii="新細明體" w:hAnsi="新細明體" w:hint="eastAsia"/>
                <w:color w:val="000000"/>
              </w:rPr>
              <w:t>家政課程」聯結，引導學生進行刀工體驗、與省思、並能驗證與應用所知的活動。包含原童軍活動、輔導活動、家政活動、團體活動、及運用校內外資源獨立設計之學習活動。</w:t>
            </w:r>
          </w:p>
          <w:p w:rsidR="0043360A" w:rsidRDefault="005F3D88" w:rsidP="00025EBE">
            <w:pPr>
              <w:numPr>
                <w:ilvl w:val="0"/>
                <w:numId w:val="15"/>
              </w:numPr>
              <w:tabs>
                <w:tab w:val="clear" w:pos="480"/>
                <w:tab w:val="num" w:pos="569"/>
              </w:tabs>
              <w:ind w:left="569" w:hanging="569"/>
              <w:rPr>
                <w:rFonts w:ascii="新細明體" w:hAnsi="新細明體" w:hint="eastAsia"/>
                <w:color w:val="000000"/>
              </w:rPr>
            </w:pPr>
            <w:r w:rsidRPr="00FD1444">
              <w:rPr>
                <w:rFonts w:ascii="新細明體" w:hAnsi="新細明體" w:hint="eastAsia"/>
                <w:color w:val="000000"/>
                <w:kern w:val="0"/>
                <w:szCs w:val="24"/>
              </w:rPr>
              <w:t>具區別性：</w:t>
            </w:r>
            <w:r w:rsidRPr="00FD1444">
              <w:rPr>
                <w:rFonts w:ascii="新細明體" w:hAnsi="新細明體" w:hint="eastAsia"/>
                <w:color w:val="000000"/>
              </w:rPr>
              <w:t>術科測驗考題</w:t>
            </w:r>
            <w:r w:rsidRPr="00FD1444">
              <w:rPr>
                <w:rFonts w:ascii="新細明體" w:hAnsi="新細明體" w:hint="eastAsia"/>
                <w:color w:val="000000"/>
                <w:kern w:val="0"/>
                <w:szCs w:val="24"/>
                <w:lang w:val="zh-TW"/>
              </w:rPr>
              <w:t>能區別學生對</w:t>
            </w:r>
            <w:r w:rsidR="0043360A">
              <w:rPr>
                <w:rFonts w:ascii="新細明體" w:hAnsi="新細明體" w:hint="eastAsia"/>
                <w:color w:val="000000"/>
                <w:kern w:val="0"/>
                <w:szCs w:val="24"/>
                <w:lang w:val="zh-TW"/>
              </w:rPr>
              <w:t>食材</w:t>
            </w:r>
            <w:r w:rsidR="0043360A" w:rsidRPr="0043360A">
              <w:rPr>
                <w:rFonts w:ascii="新細明體" w:hAnsi="新細明體" w:hint="eastAsia"/>
                <w:color w:val="000000"/>
              </w:rPr>
              <w:t>、日常觀察和肢體動覺等性向</w:t>
            </w:r>
            <w:r w:rsidRPr="0043360A">
              <w:rPr>
                <w:rFonts w:ascii="新細明體" w:hAnsi="新細明體" w:hint="eastAsia"/>
                <w:color w:val="000000"/>
              </w:rPr>
              <w:t>，</w:t>
            </w:r>
            <w:r w:rsidRPr="00FD1444">
              <w:rPr>
                <w:rFonts w:ascii="新細明體" w:hAnsi="新細明體" w:hint="eastAsia"/>
                <w:color w:val="000000"/>
              </w:rPr>
              <w:t>能區別學生對</w:t>
            </w:r>
            <w:r w:rsidR="0043360A">
              <w:rPr>
                <w:rFonts w:ascii="新細明體" w:hAnsi="新細明體" w:hint="eastAsia"/>
                <w:color w:val="000000"/>
                <w:szCs w:val="24"/>
              </w:rPr>
              <w:t>餐飲</w:t>
            </w:r>
            <w:r w:rsidRPr="00FD1444">
              <w:rPr>
                <w:rFonts w:ascii="新細明體" w:hAnsi="新細明體" w:hint="eastAsia"/>
                <w:color w:val="000000"/>
              </w:rPr>
              <w:t>之學習興趣及發展潛能。</w:t>
            </w:r>
          </w:p>
          <w:p w:rsidR="005F3D88" w:rsidRPr="00FD1444" w:rsidRDefault="005F3D88" w:rsidP="00025EBE">
            <w:pPr>
              <w:numPr>
                <w:ilvl w:val="0"/>
                <w:numId w:val="15"/>
              </w:numPr>
              <w:tabs>
                <w:tab w:val="clear" w:pos="480"/>
                <w:tab w:val="num" w:pos="569"/>
              </w:tabs>
              <w:ind w:left="569" w:hanging="569"/>
              <w:rPr>
                <w:rFonts w:ascii="新細明體" w:hAnsi="新細明體"/>
                <w:color w:val="000000"/>
                <w:szCs w:val="24"/>
              </w:rPr>
            </w:pPr>
            <w:r w:rsidRPr="00FD1444">
              <w:rPr>
                <w:rFonts w:ascii="新細明體" w:hAnsi="新細明體" w:hint="eastAsia"/>
                <w:color w:val="000000"/>
                <w:kern w:val="0"/>
                <w:szCs w:val="24"/>
                <w:lang w:val="zh-TW"/>
              </w:rPr>
              <w:t>可操作性：</w:t>
            </w:r>
            <w:r w:rsidRPr="00FD1444">
              <w:rPr>
                <w:rFonts w:ascii="新細明體" w:hAnsi="新細明體" w:hint="eastAsia"/>
                <w:color w:val="000000"/>
              </w:rPr>
              <w:t>術科測驗考題可運用</w:t>
            </w:r>
            <w:r w:rsidR="0043360A">
              <w:rPr>
                <w:rFonts w:ascii="新細明體" w:hAnsi="新細明體" w:hint="eastAsia"/>
                <w:color w:val="000000"/>
              </w:rPr>
              <w:t>食</w:t>
            </w:r>
            <w:r w:rsidR="0043360A" w:rsidRPr="0043360A">
              <w:rPr>
                <w:rFonts w:ascii="新細明體" w:hAnsi="新細明體" w:hint="eastAsia"/>
                <w:color w:val="000000"/>
              </w:rPr>
              <w:t>料及工具進行切絲實作</w:t>
            </w:r>
            <w:r w:rsidRPr="0043360A">
              <w:rPr>
                <w:rFonts w:ascii="新細明體" w:hAnsi="新細明體" w:hint="eastAsia"/>
                <w:color w:val="000000"/>
              </w:rPr>
              <w:t>，經本</w:t>
            </w:r>
            <w:r w:rsidRPr="00FD1444">
              <w:rPr>
                <w:rFonts w:ascii="新細明體" w:hAnsi="新細明體" w:hint="eastAsia"/>
                <w:color w:val="000000"/>
              </w:rPr>
              <w:t>校統一說明後，考生應能在一定時間內完成</w:t>
            </w:r>
            <w:r w:rsidR="0043360A">
              <w:rPr>
                <w:rFonts w:ascii="新細明體" w:hAnsi="新細明體" w:hint="eastAsia"/>
                <w:color w:val="000000"/>
              </w:rPr>
              <w:t>紅蘿蔔切絲</w:t>
            </w:r>
            <w:r w:rsidRPr="00FD1444">
              <w:rPr>
                <w:rFonts w:ascii="新細明體" w:hAnsi="新細明體" w:hint="eastAsia"/>
                <w:color w:val="000000"/>
              </w:rPr>
              <w:t>。</w:t>
            </w:r>
          </w:p>
          <w:p w:rsidR="005F3D88" w:rsidRPr="00025EBE" w:rsidRDefault="005F3D88" w:rsidP="00025EBE">
            <w:pPr>
              <w:numPr>
                <w:ilvl w:val="0"/>
                <w:numId w:val="15"/>
              </w:numPr>
              <w:tabs>
                <w:tab w:val="clear" w:pos="480"/>
                <w:tab w:val="num" w:pos="569"/>
              </w:tabs>
              <w:ind w:left="569" w:hanging="569"/>
              <w:rPr>
                <w:rFonts w:ascii="新細明體" w:hAnsi="新細明體" w:hint="eastAsia"/>
                <w:color w:val="000000"/>
                <w:szCs w:val="24"/>
              </w:rPr>
            </w:pPr>
            <w:r w:rsidRPr="00FD1444">
              <w:rPr>
                <w:rFonts w:ascii="新細明體" w:hAnsi="新細明體" w:hint="eastAsia"/>
                <w:color w:val="000000"/>
                <w:kern w:val="0"/>
                <w:szCs w:val="24"/>
                <w:lang w:val="zh-TW"/>
              </w:rPr>
              <w:t>明確說明：</w:t>
            </w:r>
            <w:r w:rsidR="0043360A" w:rsidRPr="0043360A">
              <w:rPr>
                <w:rFonts w:ascii="新細明體" w:hAnsi="新細明體" w:hint="eastAsia"/>
                <w:color w:val="000000"/>
              </w:rPr>
              <w:t>測驗學生對材料之認知、刀工技術與衛生安全的知識技能，以成品的尺寸符合程度、剩餘食材與衛生安全等，</w:t>
            </w:r>
            <w:r w:rsidRPr="0043360A">
              <w:rPr>
                <w:rFonts w:ascii="新細明體" w:hAnsi="新細明體" w:hint="eastAsia"/>
                <w:color w:val="000000"/>
              </w:rPr>
              <w:t>進行評分</w:t>
            </w:r>
            <w:r w:rsidRPr="0043360A">
              <w:rPr>
                <w:rFonts w:ascii="新細明體" w:hAnsi="新細明體" w:hint="eastAsia"/>
                <w:color w:val="000000"/>
                <w:kern w:val="0"/>
                <w:szCs w:val="24"/>
                <w:lang w:val="zh-TW"/>
              </w:rPr>
              <w:t>。</w:t>
            </w:r>
          </w:p>
        </w:tc>
      </w:tr>
      <w:tr w:rsidR="00BC08B5" w:rsidRPr="0066452E" w:rsidTr="0066452E">
        <w:trPr>
          <w:trHeight w:val="4354"/>
          <w:jc w:val="center"/>
        </w:trPr>
        <w:tc>
          <w:tcPr>
            <w:tcW w:w="1828" w:type="dxa"/>
            <w:tcBorders>
              <w:top w:val="single" w:sz="4" w:space="0" w:color="auto"/>
            </w:tcBorders>
            <w:vAlign w:val="center"/>
          </w:tcPr>
          <w:p w:rsidR="00BC08B5" w:rsidRPr="0066452E" w:rsidRDefault="00BC08B5" w:rsidP="0066452E">
            <w:pPr>
              <w:jc w:val="center"/>
            </w:pPr>
            <w:r w:rsidRPr="0066452E">
              <w:rPr>
                <w:rFonts w:hint="eastAsia"/>
              </w:rPr>
              <w:t>術科測驗內容及試題範例</w:t>
            </w:r>
          </w:p>
        </w:tc>
        <w:tc>
          <w:tcPr>
            <w:tcW w:w="8346" w:type="dxa"/>
            <w:gridSpan w:val="3"/>
            <w:tcBorders>
              <w:top w:val="single" w:sz="4" w:space="0" w:color="auto"/>
            </w:tcBorders>
          </w:tcPr>
          <w:p w:rsidR="00BC08B5" w:rsidRPr="0066452E" w:rsidRDefault="00BC08B5" w:rsidP="0066452E">
            <w:pPr>
              <w:pStyle w:val="ListParagraph"/>
              <w:numPr>
                <w:ilvl w:val="0"/>
                <w:numId w:val="3"/>
              </w:numPr>
              <w:adjustRightInd w:val="0"/>
              <w:snapToGrid w:val="0"/>
              <w:ind w:leftChars="0" w:left="604" w:hanging="604"/>
              <w:jc w:val="both"/>
              <w:rPr>
                <w:rFonts w:ascii="新細明體" w:hAnsi="新細明體"/>
                <w:bCs/>
                <w:color w:val="000000"/>
              </w:rPr>
            </w:pPr>
            <w:r w:rsidRPr="0066452E">
              <w:rPr>
                <w:rFonts w:ascii="新細明體" w:hAnsi="新細明體" w:hint="eastAsia"/>
                <w:bCs/>
                <w:color w:val="000000"/>
              </w:rPr>
              <w:t>測驗時間：</w:t>
            </w:r>
            <w:r w:rsidRPr="0066452E">
              <w:rPr>
                <w:rFonts w:ascii="新細明體" w:hAnsi="新細明體"/>
                <w:bCs/>
                <w:color w:val="000000"/>
              </w:rPr>
              <w:t xml:space="preserve">20 </w:t>
            </w:r>
            <w:r w:rsidRPr="0066452E">
              <w:rPr>
                <w:rFonts w:ascii="新細明體" w:hAnsi="新細明體" w:hint="eastAsia"/>
                <w:bCs/>
                <w:color w:val="000000"/>
              </w:rPr>
              <w:t>分鐘。</w:t>
            </w:r>
          </w:p>
          <w:p w:rsidR="00BC08B5" w:rsidRPr="0066452E" w:rsidRDefault="00BC08B5" w:rsidP="0066452E">
            <w:pPr>
              <w:pStyle w:val="ListParagraph"/>
              <w:numPr>
                <w:ilvl w:val="0"/>
                <w:numId w:val="3"/>
              </w:numPr>
              <w:adjustRightInd w:val="0"/>
              <w:snapToGrid w:val="0"/>
              <w:ind w:leftChars="0" w:left="604" w:hanging="604"/>
              <w:jc w:val="both"/>
              <w:rPr>
                <w:rFonts w:ascii="新細明體" w:hAnsi="新細明體"/>
                <w:bCs/>
                <w:color w:val="000000"/>
              </w:rPr>
            </w:pPr>
            <w:r w:rsidRPr="0066452E">
              <w:rPr>
                <w:rFonts w:ascii="新細明體" w:hAnsi="新細明體" w:hint="eastAsia"/>
                <w:bCs/>
                <w:color w:val="000000"/>
              </w:rPr>
              <w:t>測驗方式：紅蘿蔔切絲</w:t>
            </w:r>
            <w:r w:rsidRPr="0066452E">
              <w:rPr>
                <w:rFonts w:ascii="新細明體" w:hAnsi="新細明體"/>
                <w:bCs/>
                <w:color w:val="000000"/>
              </w:rPr>
              <w:t>(</w:t>
            </w:r>
            <w:r w:rsidRPr="0066452E">
              <w:rPr>
                <w:rFonts w:ascii="新細明體" w:hAnsi="新細明體" w:hint="eastAsia"/>
                <w:bCs/>
                <w:color w:val="000000"/>
              </w:rPr>
              <w:t>長</w:t>
            </w:r>
            <w:smartTag w:uri="urn:schemas-microsoft-com:office:smarttags" w:element="chmetcnv">
              <w:smartTagPr>
                <w:attr w:name="UnitName" w:val="公分"/>
                <w:attr w:name="SourceValue" w:val="5"/>
                <w:attr w:name="HasSpace" w:val="True"/>
                <w:attr w:name="Negative" w:val="False"/>
                <w:attr w:name="NumberType" w:val="1"/>
                <w:attr w:name="TCSC" w:val="0"/>
              </w:smartTagPr>
              <w:r w:rsidRPr="0066452E">
                <w:rPr>
                  <w:rFonts w:ascii="新細明體" w:hAnsi="新細明體"/>
                  <w:bCs/>
                  <w:color w:val="000000"/>
                </w:rPr>
                <w:t xml:space="preserve">5 </w:t>
              </w:r>
              <w:r w:rsidRPr="0066452E">
                <w:rPr>
                  <w:rFonts w:ascii="新細明體" w:hAnsi="新細明體" w:hint="eastAsia"/>
                  <w:bCs/>
                  <w:color w:val="000000"/>
                </w:rPr>
                <w:t>公分</w:t>
              </w:r>
            </w:smartTag>
            <w:r w:rsidRPr="0066452E">
              <w:rPr>
                <w:rFonts w:ascii="新細明體" w:hAnsi="新細明體" w:hint="eastAsia"/>
                <w:bCs/>
                <w:color w:val="000000"/>
              </w:rPr>
              <w:t>×寬</w:t>
            </w:r>
            <w:smartTag w:uri="urn:schemas-microsoft-com:office:smarttags" w:element="chmetcnv">
              <w:smartTagPr>
                <w:attr w:name="UnitName" w:val="公分"/>
                <w:attr w:name="SourceValue" w:val="0.2"/>
                <w:attr w:name="HasSpace" w:val="True"/>
                <w:attr w:name="Negative" w:val="False"/>
                <w:attr w:name="NumberType" w:val="1"/>
                <w:attr w:name="TCSC" w:val="0"/>
              </w:smartTagPr>
              <w:r w:rsidRPr="0066452E">
                <w:rPr>
                  <w:rFonts w:ascii="新細明體" w:hAnsi="新細明體"/>
                  <w:bCs/>
                  <w:color w:val="000000"/>
                </w:rPr>
                <w:t xml:space="preserve">0.2 </w:t>
              </w:r>
              <w:r w:rsidRPr="0066452E">
                <w:rPr>
                  <w:rFonts w:ascii="新細明體" w:hAnsi="新細明體" w:hint="eastAsia"/>
                  <w:bCs/>
                  <w:color w:val="000000"/>
                </w:rPr>
                <w:t>公分</w:t>
              </w:r>
            </w:smartTag>
            <w:r w:rsidRPr="0066452E">
              <w:rPr>
                <w:rFonts w:ascii="新細明體" w:hAnsi="新細明體"/>
                <w:bCs/>
                <w:color w:val="000000"/>
              </w:rPr>
              <w:t>)</w:t>
            </w:r>
            <w:r w:rsidRPr="0066452E">
              <w:rPr>
                <w:rFonts w:ascii="新細明體" w:hAnsi="新細明體" w:hint="eastAsia"/>
                <w:bCs/>
                <w:color w:val="000000"/>
              </w:rPr>
              <w:t>。</w:t>
            </w:r>
          </w:p>
          <w:p w:rsidR="00BC08B5" w:rsidRPr="0066452E" w:rsidRDefault="00BC08B5" w:rsidP="0066452E">
            <w:pPr>
              <w:numPr>
                <w:ilvl w:val="0"/>
                <w:numId w:val="3"/>
              </w:numPr>
              <w:adjustRightInd w:val="0"/>
              <w:snapToGrid w:val="0"/>
              <w:ind w:left="604" w:hanging="604"/>
              <w:jc w:val="both"/>
              <w:rPr>
                <w:rFonts w:ascii="新細明體" w:hAnsi="新細明體"/>
                <w:bCs/>
                <w:color w:val="000000"/>
              </w:rPr>
            </w:pPr>
            <w:r w:rsidRPr="0066452E">
              <w:rPr>
                <w:rFonts w:ascii="新細明體" w:hAnsi="新細明體" w:hint="eastAsia"/>
                <w:bCs/>
                <w:color w:val="000000"/>
              </w:rPr>
              <w:t>自備材料及設備：無。</w:t>
            </w:r>
          </w:p>
          <w:p w:rsidR="00BC08B5" w:rsidRPr="0066452E" w:rsidRDefault="00BC08B5" w:rsidP="0066452E">
            <w:pPr>
              <w:numPr>
                <w:ilvl w:val="0"/>
                <w:numId w:val="3"/>
              </w:numPr>
              <w:adjustRightInd w:val="0"/>
              <w:snapToGrid w:val="0"/>
              <w:ind w:left="604" w:hanging="604"/>
              <w:jc w:val="both"/>
              <w:rPr>
                <w:rFonts w:ascii="新細明體" w:hAnsi="新細明體"/>
                <w:bCs/>
                <w:color w:val="000000"/>
              </w:rPr>
            </w:pPr>
            <w:r w:rsidRPr="0066452E">
              <w:rPr>
                <w:rFonts w:ascii="新細明體" w:hAnsi="新細明體" w:hint="eastAsia"/>
                <w:bCs/>
                <w:color w:val="000000"/>
              </w:rPr>
              <w:t>考場提供材料及設備：</w:t>
            </w:r>
          </w:p>
          <w:p w:rsidR="00BC08B5" w:rsidRPr="0066452E" w:rsidRDefault="00BC08B5" w:rsidP="00025EBE">
            <w:pPr>
              <w:numPr>
                <w:ilvl w:val="1"/>
                <w:numId w:val="4"/>
              </w:numPr>
              <w:adjustRightInd w:val="0"/>
              <w:snapToGrid w:val="0"/>
              <w:ind w:left="1109" w:hanging="505"/>
              <w:jc w:val="both"/>
              <w:rPr>
                <w:rFonts w:ascii="新細明體" w:hAnsi="新細明體"/>
                <w:bCs/>
                <w:color w:val="000000"/>
              </w:rPr>
            </w:pPr>
            <w:r w:rsidRPr="0066452E">
              <w:rPr>
                <w:rFonts w:ascii="新細明體" w:hAnsi="新細明體" w:hint="eastAsia"/>
                <w:bCs/>
                <w:color w:val="000000"/>
              </w:rPr>
              <w:t>材料：紅蘿蔔</w:t>
            </w:r>
            <w:r w:rsidRPr="0066452E">
              <w:rPr>
                <w:rFonts w:ascii="新細明體" w:hAnsi="新細明體"/>
                <w:bCs/>
                <w:color w:val="000000"/>
              </w:rPr>
              <w:t>(300</w:t>
            </w:r>
            <w:r w:rsidRPr="0066452E">
              <w:rPr>
                <w:rFonts w:ascii="新細明體" w:hAnsi="新細明體" w:hint="eastAsia"/>
                <w:bCs/>
                <w:color w:val="000000"/>
              </w:rPr>
              <w:t>公克以上</w:t>
            </w:r>
            <w:r w:rsidRPr="0066452E">
              <w:rPr>
                <w:rFonts w:ascii="新細明體" w:hAnsi="新細明體"/>
                <w:bCs/>
                <w:color w:val="000000"/>
              </w:rPr>
              <w:t xml:space="preserve">)1 </w:t>
            </w:r>
            <w:r w:rsidRPr="0066452E">
              <w:rPr>
                <w:rFonts w:ascii="新細明體" w:hAnsi="新細明體" w:hint="eastAsia"/>
                <w:bCs/>
                <w:color w:val="000000"/>
              </w:rPr>
              <w:t>條。</w:t>
            </w:r>
          </w:p>
          <w:p w:rsidR="00BC08B5" w:rsidRPr="0066452E" w:rsidRDefault="00BC08B5" w:rsidP="00025EBE">
            <w:pPr>
              <w:numPr>
                <w:ilvl w:val="1"/>
                <w:numId w:val="4"/>
              </w:numPr>
              <w:adjustRightInd w:val="0"/>
              <w:snapToGrid w:val="0"/>
              <w:ind w:left="1109" w:hanging="505"/>
              <w:jc w:val="both"/>
              <w:rPr>
                <w:rFonts w:ascii="新細明體" w:hAnsi="新細明體"/>
                <w:bCs/>
                <w:color w:val="000000"/>
              </w:rPr>
            </w:pPr>
            <w:r w:rsidRPr="0066452E">
              <w:rPr>
                <w:rFonts w:ascii="新細明體" w:hAnsi="新細明體" w:hint="eastAsia"/>
                <w:bCs/>
                <w:color w:val="000000"/>
              </w:rPr>
              <w:t>器具：片刀</w:t>
            </w:r>
            <w:r w:rsidRPr="0066452E">
              <w:rPr>
                <w:rFonts w:ascii="新細明體" w:hAnsi="新細明體"/>
                <w:bCs/>
                <w:color w:val="000000"/>
              </w:rPr>
              <w:t xml:space="preserve">1 </w:t>
            </w:r>
            <w:r w:rsidRPr="0066452E">
              <w:rPr>
                <w:rFonts w:ascii="新細明體" w:hAnsi="新細明體" w:hint="eastAsia"/>
                <w:bCs/>
                <w:color w:val="000000"/>
              </w:rPr>
              <w:t>支、砧板</w:t>
            </w:r>
            <w:r w:rsidRPr="0066452E">
              <w:rPr>
                <w:rFonts w:ascii="新細明體" w:hAnsi="新細明體"/>
                <w:bCs/>
                <w:color w:val="000000"/>
              </w:rPr>
              <w:t xml:space="preserve">1 </w:t>
            </w:r>
            <w:r w:rsidRPr="0066452E">
              <w:rPr>
                <w:rFonts w:ascii="新細明體" w:hAnsi="新細明體" w:hint="eastAsia"/>
                <w:bCs/>
                <w:color w:val="000000"/>
              </w:rPr>
              <w:t>塊、抹布</w:t>
            </w:r>
            <w:r w:rsidRPr="0066452E">
              <w:rPr>
                <w:rFonts w:ascii="新細明體" w:hAnsi="新細明體"/>
                <w:bCs/>
                <w:color w:val="000000"/>
              </w:rPr>
              <w:t xml:space="preserve">1 </w:t>
            </w:r>
            <w:r w:rsidRPr="0066452E">
              <w:rPr>
                <w:rFonts w:ascii="新細明體" w:hAnsi="新細明體" w:hint="eastAsia"/>
                <w:bCs/>
                <w:color w:val="000000"/>
              </w:rPr>
              <w:t>條、配菜盤</w:t>
            </w:r>
            <w:r w:rsidRPr="0066452E">
              <w:rPr>
                <w:rFonts w:ascii="新細明體" w:hAnsi="新細明體"/>
                <w:bCs/>
                <w:color w:val="000000"/>
              </w:rPr>
              <w:t xml:space="preserve">1 </w:t>
            </w:r>
            <w:r w:rsidRPr="0066452E">
              <w:rPr>
                <w:rFonts w:ascii="新細明體" w:hAnsi="新細明體" w:hint="eastAsia"/>
                <w:bCs/>
                <w:color w:val="000000"/>
              </w:rPr>
              <w:t>個。</w:t>
            </w:r>
          </w:p>
          <w:p w:rsidR="00BC08B5" w:rsidRPr="0066452E" w:rsidRDefault="00BC08B5" w:rsidP="00025EBE">
            <w:pPr>
              <w:pStyle w:val="ListParagraph"/>
              <w:numPr>
                <w:ilvl w:val="0"/>
                <w:numId w:val="3"/>
              </w:numPr>
              <w:ind w:leftChars="0" w:left="569" w:hanging="569"/>
              <w:rPr>
                <w:rFonts w:ascii="新細明體" w:hAnsi="新細明體"/>
                <w:color w:val="000000"/>
              </w:rPr>
            </w:pPr>
            <w:r w:rsidRPr="0066452E">
              <w:rPr>
                <w:rFonts w:ascii="新細明體" w:hAnsi="新細明體" w:hint="eastAsia"/>
                <w:color w:val="000000"/>
              </w:rPr>
              <w:t>能力表現：</w:t>
            </w:r>
          </w:p>
          <w:p w:rsidR="00BC08B5" w:rsidRPr="0066452E" w:rsidRDefault="00BC08B5" w:rsidP="00025EBE">
            <w:pPr>
              <w:numPr>
                <w:ilvl w:val="0"/>
                <w:numId w:val="5"/>
              </w:numPr>
              <w:tabs>
                <w:tab w:val="left" w:pos="1109"/>
              </w:tabs>
              <w:ind w:left="1106" w:hanging="539"/>
              <w:rPr>
                <w:rFonts w:ascii="新細明體" w:hAnsi="新細明體"/>
                <w:color w:val="000000"/>
              </w:rPr>
            </w:pPr>
            <w:r w:rsidRPr="0066452E">
              <w:rPr>
                <w:rFonts w:ascii="新細明體" w:hAnsi="新細明體" w:hint="eastAsia"/>
                <w:color w:val="000000"/>
              </w:rPr>
              <w:t>刀工能力：將一條</w:t>
            </w:r>
            <w:smartTag w:uri="urn:schemas-microsoft-com:office:smarttags" w:element="chmetcnv">
              <w:smartTagPr>
                <w:attr w:name="UnitName" w:val="公分"/>
                <w:attr w:name="SourceValue" w:val="30"/>
                <w:attr w:name="HasSpace" w:val="False"/>
                <w:attr w:name="Negative" w:val="False"/>
                <w:attr w:name="NumberType" w:val="1"/>
                <w:attr w:name="TCSC" w:val="0"/>
              </w:smartTagPr>
              <w:r w:rsidRPr="0066452E">
                <w:rPr>
                  <w:rFonts w:ascii="新細明體" w:hAnsi="新細明體"/>
                  <w:color w:val="000000"/>
                </w:rPr>
                <w:t>30</w:t>
              </w:r>
              <w:r w:rsidRPr="0066452E">
                <w:rPr>
                  <w:rFonts w:ascii="新細明體" w:hAnsi="新細明體" w:hint="eastAsia"/>
                  <w:color w:val="000000"/>
                </w:rPr>
                <w:t>公分</w:t>
              </w:r>
            </w:smartTag>
            <w:r w:rsidRPr="0066452E">
              <w:rPr>
                <w:rFonts w:ascii="新細明體" w:hAnsi="新細明體" w:hint="eastAsia"/>
                <w:color w:val="000000"/>
              </w:rPr>
              <w:t>以上的紅蘿蔔一條切絲，其大小為長</w:t>
            </w:r>
            <w:smartTag w:uri="urn:schemas-microsoft-com:office:smarttags" w:element="chmetcnv">
              <w:smartTagPr>
                <w:attr w:name="UnitName" w:val="公分"/>
                <w:attr w:name="SourceValue" w:val="5"/>
                <w:attr w:name="HasSpace" w:val="False"/>
                <w:attr w:name="Negative" w:val="False"/>
                <w:attr w:name="NumberType" w:val="1"/>
                <w:attr w:name="TCSC" w:val="0"/>
              </w:smartTagPr>
              <w:r w:rsidRPr="0066452E">
                <w:rPr>
                  <w:rFonts w:ascii="新細明體" w:hAnsi="新細明體"/>
                  <w:color w:val="000000"/>
                </w:rPr>
                <w:t>5</w:t>
              </w:r>
              <w:r w:rsidRPr="0066452E">
                <w:rPr>
                  <w:rFonts w:ascii="新細明體" w:hAnsi="新細明體" w:hint="eastAsia"/>
                  <w:color w:val="000000"/>
                </w:rPr>
                <w:t>公分</w:t>
              </w:r>
            </w:smartTag>
            <w:r w:rsidRPr="0066452E">
              <w:rPr>
                <w:rFonts w:ascii="新細明體" w:hAnsi="新細明體" w:hint="eastAsia"/>
                <w:color w:val="000000"/>
              </w:rPr>
              <w:t>寬</w:t>
            </w:r>
            <w:smartTag w:uri="urn:schemas-microsoft-com:office:smarttags" w:element="chmetcnv">
              <w:smartTagPr>
                <w:attr w:name="UnitName" w:val="公分"/>
                <w:attr w:name="SourceValue" w:val="0.2"/>
                <w:attr w:name="HasSpace" w:val="False"/>
                <w:attr w:name="Negative" w:val="False"/>
                <w:attr w:name="NumberType" w:val="1"/>
                <w:attr w:name="TCSC" w:val="0"/>
              </w:smartTagPr>
              <w:r w:rsidRPr="0066452E">
                <w:rPr>
                  <w:rFonts w:ascii="新細明體" w:hAnsi="新細明體"/>
                  <w:color w:val="000000"/>
                </w:rPr>
                <w:t>0.2</w:t>
              </w:r>
              <w:r w:rsidRPr="0066452E">
                <w:rPr>
                  <w:rFonts w:ascii="新細明體" w:hAnsi="新細明體" w:hint="eastAsia"/>
                  <w:color w:val="000000"/>
                </w:rPr>
                <w:t>公分</w:t>
              </w:r>
            </w:smartTag>
            <w:r w:rsidRPr="0066452E">
              <w:rPr>
                <w:rFonts w:ascii="新細明體" w:hAnsi="新細明體" w:hint="eastAsia"/>
                <w:color w:val="000000"/>
              </w:rPr>
              <w:t>。</w:t>
            </w:r>
          </w:p>
          <w:p w:rsidR="00BC08B5" w:rsidRPr="0066452E" w:rsidRDefault="00BC08B5" w:rsidP="00025EBE">
            <w:pPr>
              <w:numPr>
                <w:ilvl w:val="0"/>
                <w:numId w:val="5"/>
              </w:numPr>
              <w:tabs>
                <w:tab w:val="left" w:pos="1109"/>
              </w:tabs>
              <w:ind w:left="1106" w:hanging="539"/>
              <w:rPr>
                <w:rFonts w:ascii="新細明體" w:hAnsi="新細明體"/>
                <w:color w:val="000000"/>
              </w:rPr>
            </w:pPr>
            <w:r w:rsidRPr="0066452E">
              <w:rPr>
                <w:rFonts w:ascii="新細明體" w:hAnsi="新細明體" w:hint="eastAsia"/>
                <w:color w:val="000000"/>
              </w:rPr>
              <w:t>取量能力：紅蘿蔔絲完成率標準</w:t>
            </w:r>
            <w:r w:rsidRPr="0066452E">
              <w:rPr>
                <w:rFonts w:ascii="新細明體" w:hAnsi="新細明體"/>
                <w:color w:val="000000"/>
              </w:rPr>
              <w:t>250</w:t>
            </w:r>
            <w:r w:rsidRPr="0066452E">
              <w:rPr>
                <w:rFonts w:ascii="新細明體" w:hAnsi="新細明體" w:hint="eastAsia"/>
                <w:color w:val="000000"/>
              </w:rPr>
              <w:t>公克以上，其餘取量數依規定酌減得分，且所有剩餘之食材皆須交回，以供評分。</w:t>
            </w:r>
          </w:p>
          <w:p w:rsidR="00BC08B5" w:rsidRPr="0066452E" w:rsidRDefault="00BC08B5" w:rsidP="00025EBE">
            <w:pPr>
              <w:numPr>
                <w:ilvl w:val="0"/>
                <w:numId w:val="5"/>
              </w:numPr>
              <w:tabs>
                <w:tab w:val="left" w:pos="1109"/>
              </w:tabs>
              <w:ind w:left="1106" w:hanging="539"/>
              <w:rPr>
                <w:rFonts w:ascii="新細明體" w:hAnsi="新細明體"/>
                <w:color w:val="000000"/>
              </w:rPr>
            </w:pPr>
            <w:r w:rsidRPr="0066452E">
              <w:rPr>
                <w:rFonts w:ascii="新細明體" w:hAnsi="新細明體" w:hint="eastAsia"/>
                <w:color w:val="000000"/>
              </w:rPr>
              <w:t>整齊清潔度：服儀、工作檯面衛生習慣整潔程度。</w:t>
            </w:r>
            <w:r w:rsidRPr="0066452E">
              <w:rPr>
                <w:rFonts w:ascii="新細明體" w:hAnsi="新細明體"/>
                <w:color w:val="000000"/>
              </w:rPr>
              <w:t xml:space="preserve"> </w:t>
            </w:r>
          </w:p>
          <w:p w:rsidR="00BC08B5" w:rsidRPr="0066452E" w:rsidRDefault="00BC08B5" w:rsidP="00025EBE">
            <w:pPr>
              <w:pStyle w:val="ListParagraph"/>
              <w:numPr>
                <w:ilvl w:val="0"/>
                <w:numId w:val="3"/>
              </w:numPr>
              <w:tabs>
                <w:tab w:val="left" w:pos="569"/>
              </w:tabs>
              <w:ind w:leftChars="0" w:left="569"/>
              <w:rPr>
                <w:rFonts w:ascii="新細明體" w:hAnsi="新細明體"/>
                <w:color w:val="000000"/>
              </w:rPr>
            </w:pPr>
            <w:r w:rsidRPr="0066452E">
              <w:rPr>
                <w:rFonts w:ascii="新細明體" w:hAnsi="新細明體" w:hint="eastAsia"/>
                <w:color w:val="000000"/>
              </w:rPr>
              <w:t>試題範例：</w:t>
            </w:r>
          </w:p>
          <w:p w:rsidR="00BC08B5" w:rsidRPr="0066452E" w:rsidRDefault="00BC08B5" w:rsidP="00BE66A2">
            <w:pPr>
              <w:ind w:leftChars="250" w:left="602" w:hangingChars="1" w:hanging="2"/>
            </w:pPr>
            <w:r w:rsidRPr="0066452E">
              <w:rPr>
                <w:rFonts w:ascii="新細明體" w:hAnsi="新細明體" w:hint="eastAsia"/>
                <w:bCs/>
                <w:color w:val="000000"/>
              </w:rPr>
              <w:t>請將試場所提供之紅蘿蔔切絲</w:t>
            </w:r>
            <w:r w:rsidRPr="0066452E">
              <w:rPr>
                <w:rFonts w:ascii="新細明體" w:hAnsi="新細明體"/>
                <w:bCs/>
                <w:color w:val="000000"/>
              </w:rPr>
              <w:t>(</w:t>
            </w:r>
            <w:r w:rsidRPr="0066452E">
              <w:rPr>
                <w:rFonts w:ascii="新細明體" w:hAnsi="新細明體" w:hint="eastAsia"/>
                <w:bCs/>
                <w:color w:val="000000"/>
              </w:rPr>
              <w:t>長</w:t>
            </w:r>
            <w:smartTag w:uri="urn:schemas-microsoft-com:office:smarttags" w:element="chmetcnv">
              <w:smartTagPr>
                <w:attr w:name="UnitName" w:val="公分"/>
                <w:attr w:name="SourceValue" w:val="5"/>
                <w:attr w:name="HasSpace" w:val="True"/>
                <w:attr w:name="Negative" w:val="False"/>
                <w:attr w:name="NumberType" w:val="1"/>
                <w:attr w:name="TCSC" w:val="0"/>
              </w:smartTagPr>
              <w:r w:rsidRPr="0066452E">
                <w:rPr>
                  <w:rFonts w:ascii="新細明體" w:hAnsi="新細明體"/>
                  <w:bCs/>
                  <w:color w:val="000000"/>
                </w:rPr>
                <w:t xml:space="preserve">5 </w:t>
              </w:r>
              <w:r w:rsidRPr="0066452E">
                <w:rPr>
                  <w:rFonts w:ascii="新細明體" w:hAnsi="新細明體" w:hint="eastAsia"/>
                  <w:bCs/>
                  <w:color w:val="000000"/>
                </w:rPr>
                <w:t>公分</w:t>
              </w:r>
            </w:smartTag>
            <w:r w:rsidRPr="0066452E">
              <w:rPr>
                <w:rFonts w:ascii="新細明體" w:hAnsi="新細明體" w:hint="eastAsia"/>
                <w:bCs/>
                <w:color w:val="000000"/>
              </w:rPr>
              <w:t>×寬</w:t>
            </w:r>
            <w:smartTag w:uri="urn:schemas-microsoft-com:office:smarttags" w:element="chmetcnv">
              <w:smartTagPr>
                <w:attr w:name="UnitName" w:val="公分"/>
                <w:attr w:name="SourceValue" w:val="0.2"/>
                <w:attr w:name="HasSpace" w:val="True"/>
                <w:attr w:name="Negative" w:val="False"/>
                <w:attr w:name="NumberType" w:val="1"/>
                <w:attr w:name="TCSC" w:val="0"/>
              </w:smartTagPr>
              <w:r w:rsidRPr="0066452E">
                <w:rPr>
                  <w:rFonts w:ascii="新細明體" w:hAnsi="新細明體"/>
                  <w:bCs/>
                  <w:color w:val="000000"/>
                </w:rPr>
                <w:t xml:space="preserve">0.2 </w:t>
              </w:r>
              <w:r w:rsidRPr="0066452E">
                <w:rPr>
                  <w:rFonts w:ascii="新細明體" w:hAnsi="新細明體" w:hint="eastAsia"/>
                  <w:bCs/>
                  <w:color w:val="000000"/>
                </w:rPr>
                <w:t>公分</w:t>
              </w:r>
            </w:smartTag>
            <w:r w:rsidRPr="0066452E">
              <w:rPr>
                <w:rFonts w:ascii="新細明體" w:hAnsi="新細明體"/>
                <w:bCs/>
                <w:color w:val="000000"/>
              </w:rPr>
              <w:t>)</w:t>
            </w:r>
            <w:r w:rsidRPr="0066452E">
              <w:rPr>
                <w:rFonts w:ascii="新細明體" w:hAnsi="新細明體" w:hint="eastAsia"/>
                <w:bCs/>
                <w:color w:val="000000"/>
              </w:rPr>
              <w:t>，</w:t>
            </w:r>
            <w:r w:rsidRPr="0066452E">
              <w:rPr>
                <w:rFonts w:ascii="新細明體" w:hAnsi="新細明體" w:hint="eastAsia"/>
                <w:szCs w:val="24"/>
              </w:rPr>
              <w:t>完成後，將切好之紅蘿蔔絲及剩餘紅蘿蔔裝於盤中</w:t>
            </w:r>
            <w:r w:rsidRPr="0066452E">
              <w:rPr>
                <w:rFonts w:ascii="新細明體" w:hAnsi="新細明體" w:hint="eastAsia"/>
                <w:bCs/>
                <w:color w:val="000000"/>
                <w:szCs w:val="24"/>
              </w:rPr>
              <w:t>。</w:t>
            </w:r>
          </w:p>
        </w:tc>
      </w:tr>
      <w:tr w:rsidR="00BC08B5" w:rsidRPr="0066452E" w:rsidTr="0066452E">
        <w:trPr>
          <w:trHeight w:val="2206"/>
          <w:jc w:val="center"/>
        </w:trPr>
        <w:tc>
          <w:tcPr>
            <w:tcW w:w="1828" w:type="dxa"/>
            <w:tcBorders>
              <w:bottom w:val="single" w:sz="4" w:space="0" w:color="auto"/>
            </w:tcBorders>
            <w:vAlign w:val="center"/>
          </w:tcPr>
          <w:p w:rsidR="00BC08B5" w:rsidRPr="0066452E" w:rsidRDefault="00BC08B5" w:rsidP="0066452E">
            <w:pPr>
              <w:jc w:val="center"/>
            </w:pPr>
            <w:r w:rsidRPr="0066452E">
              <w:rPr>
                <w:rFonts w:hint="eastAsia"/>
              </w:rPr>
              <w:t>術科評量規範</w:t>
            </w:r>
          </w:p>
        </w:tc>
        <w:tc>
          <w:tcPr>
            <w:tcW w:w="8346" w:type="dxa"/>
            <w:gridSpan w:val="3"/>
            <w:tcBorders>
              <w:bottom w:val="single" w:sz="4" w:space="0" w:color="auto"/>
            </w:tcBorders>
          </w:tcPr>
          <w:p w:rsidR="00BC08B5" w:rsidRPr="0066452E" w:rsidRDefault="00BC08B5" w:rsidP="0066452E">
            <w:pPr>
              <w:numPr>
                <w:ilvl w:val="0"/>
                <w:numId w:val="6"/>
              </w:numPr>
              <w:autoSpaceDE w:val="0"/>
              <w:autoSpaceDN w:val="0"/>
              <w:adjustRightInd w:val="0"/>
              <w:snapToGrid w:val="0"/>
              <w:ind w:left="604" w:hanging="604"/>
              <w:rPr>
                <w:rFonts w:ascii="新細明體" w:hAnsi="新細明體" w:cs="DFKaiShu-SB-Estd-BF"/>
                <w:kern w:val="0"/>
                <w:szCs w:val="24"/>
              </w:rPr>
            </w:pPr>
            <w:r w:rsidRPr="0066452E">
              <w:rPr>
                <w:rFonts w:ascii="新細明體" w:hAnsi="新細明體" w:cs="DFKaiShu-SB-Estd-BF" w:hint="eastAsia"/>
                <w:kern w:val="0"/>
                <w:szCs w:val="24"/>
              </w:rPr>
              <w:t>刀工技巧：正確的握刀方式：</w:t>
            </w:r>
          </w:p>
          <w:p w:rsidR="00BC08B5" w:rsidRPr="0066452E" w:rsidRDefault="00BC08B5" w:rsidP="00BE66A2">
            <w:pPr>
              <w:numPr>
                <w:ilvl w:val="0"/>
                <w:numId w:val="7"/>
              </w:numPr>
              <w:autoSpaceDE w:val="0"/>
              <w:autoSpaceDN w:val="0"/>
              <w:adjustRightInd w:val="0"/>
              <w:snapToGrid w:val="0"/>
              <w:spacing w:line="300" w:lineRule="exact"/>
              <w:ind w:leftChars="252" w:left="1174" w:hangingChars="237" w:hanging="569"/>
              <w:rPr>
                <w:rFonts w:ascii="新細明體" w:hAnsi="新細明體" w:cs="DFKaiShu-SB-Estd-BF"/>
                <w:kern w:val="0"/>
                <w:szCs w:val="24"/>
              </w:rPr>
            </w:pPr>
            <w:r w:rsidRPr="0066452E">
              <w:rPr>
                <w:rFonts w:ascii="新細明體" w:hAnsi="新細明體" w:cs="DFKaiShu-SB-Estd-BF" w:hint="eastAsia"/>
                <w:kern w:val="0"/>
                <w:szCs w:val="24"/>
              </w:rPr>
              <w:t>以大拇指及食指夾住靠近刀柄的刀面，另三指則握住刀柄。</w:t>
            </w:r>
          </w:p>
          <w:p w:rsidR="00BC08B5" w:rsidRPr="0066452E" w:rsidRDefault="00BC08B5" w:rsidP="00BE66A2">
            <w:pPr>
              <w:numPr>
                <w:ilvl w:val="0"/>
                <w:numId w:val="7"/>
              </w:numPr>
              <w:autoSpaceDE w:val="0"/>
              <w:autoSpaceDN w:val="0"/>
              <w:adjustRightInd w:val="0"/>
              <w:snapToGrid w:val="0"/>
              <w:spacing w:line="300" w:lineRule="exact"/>
              <w:ind w:leftChars="252" w:left="1174" w:hangingChars="237" w:hanging="569"/>
              <w:rPr>
                <w:rFonts w:ascii="新細明體" w:hAnsi="新細明體" w:cs="DFKaiShu-SB-Estd-BF"/>
                <w:kern w:val="0"/>
                <w:szCs w:val="24"/>
              </w:rPr>
            </w:pPr>
            <w:r w:rsidRPr="0066452E">
              <w:rPr>
                <w:rFonts w:ascii="新細明體" w:hAnsi="新細明體" w:cs="DFKaiShu-SB-Estd-BF" w:hint="eastAsia"/>
                <w:kern w:val="0"/>
                <w:szCs w:val="24"/>
              </w:rPr>
              <w:t>左手至於砧板上，除大拇指外其餘手指指腹接觸砧板，手指關節拱起，當右手刀子切割時，左手關節隨刀移動。</w:t>
            </w:r>
          </w:p>
          <w:p w:rsidR="00BC08B5" w:rsidRPr="0066452E" w:rsidRDefault="00BC08B5" w:rsidP="00BE66A2">
            <w:pPr>
              <w:numPr>
                <w:ilvl w:val="0"/>
                <w:numId w:val="7"/>
              </w:numPr>
              <w:autoSpaceDE w:val="0"/>
              <w:autoSpaceDN w:val="0"/>
              <w:adjustRightInd w:val="0"/>
              <w:snapToGrid w:val="0"/>
              <w:spacing w:line="300" w:lineRule="exact"/>
              <w:ind w:leftChars="252" w:left="1174" w:hangingChars="237" w:hanging="569"/>
              <w:rPr>
                <w:rFonts w:ascii="新細明體" w:hAnsi="新細明體" w:cs="DFKaiShu-SB-Estd-BF"/>
                <w:kern w:val="0"/>
                <w:szCs w:val="24"/>
              </w:rPr>
            </w:pPr>
            <w:r w:rsidRPr="0066452E">
              <w:rPr>
                <w:rFonts w:ascii="新細明體" w:hAnsi="新細明體" w:cs="DFKaiShu-SB-Estd-BF" w:hint="eastAsia"/>
                <w:kern w:val="0"/>
                <w:szCs w:val="24"/>
              </w:rPr>
              <w:t>手握刀子切割需穩固。</w:t>
            </w:r>
          </w:p>
          <w:p w:rsidR="00BC08B5" w:rsidRPr="0066452E" w:rsidRDefault="00BC08B5" w:rsidP="00BE66A2">
            <w:pPr>
              <w:numPr>
                <w:ilvl w:val="0"/>
                <w:numId w:val="7"/>
              </w:numPr>
              <w:autoSpaceDE w:val="0"/>
              <w:autoSpaceDN w:val="0"/>
              <w:adjustRightInd w:val="0"/>
              <w:snapToGrid w:val="0"/>
              <w:ind w:leftChars="252" w:left="1174" w:hangingChars="237" w:hanging="569"/>
              <w:rPr>
                <w:rFonts w:ascii="新細明體" w:hAnsi="新細明體" w:cs="DFKaiShu-SB-Estd-BF"/>
                <w:kern w:val="0"/>
                <w:szCs w:val="24"/>
              </w:rPr>
            </w:pPr>
            <w:r w:rsidRPr="0066452E">
              <w:rPr>
                <w:rFonts w:ascii="新細明體" w:hAnsi="新細明體" w:cs="DFKaiShu-SB-Estd-BF" w:hint="eastAsia"/>
                <w:kern w:val="0"/>
                <w:szCs w:val="24"/>
              </w:rPr>
              <w:t>必須使材料粗細、厚薄一致。</w:t>
            </w:r>
          </w:p>
          <w:p w:rsidR="00BC08B5" w:rsidRPr="0066452E" w:rsidRDefault="00BC08B5" w:rsidP="00BE66A2">
            <w:pPr>
              <w:numPr>
                <w:ilvl w:val="0"/>
                <w:numId w:val="7"/>
              </w:numPr>
              <w:autoSpaceDE w:val="0"/>
              <w:autoSpaceDN w:val="0"/>
              <w:adjustRightInd w:val="0"/>
              <w:snapToGrid w:val="0"/>
              <w:spacing w:line="300" w:lineRule="exact"/>
              <w:ind w:leftChars="252" w:left="1174" w:hangingChars="237" w:hanging="569"/>
              <w:rPr>
                <w:rFonts w:ascii="新細明體" w:hAnsi="新細明體" w:cs="DFKaiShu-SB-Estd-BF"/>
                <w:kern w:val="0"/>
                <w:szCs w:val="24"/>
              </w:rPr>
            </w:pPr>
            <w:r w:rsidRPr="0066452E">
              <w:rPr>
                <w:rFonts w:ascii="新細明體" w:hAnsi="新細明體" w:cs="DFKaiShu-SB-Estd-BF" w:hint="eastAsia"/>
                <w:kern w:val="0"/>
                <w:szCs w:val="24"/>
              </w:rPr>
              <w:t>切得乾淨俐落不可有相連的情形。</w:t>
            </w:r>
          </w:p>
          <w:tbl>
            <w:tblPr>
              <w:tblW w:w="708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52"/>
              <w:gridCol w:w="1147"/>
              <w:gridCol w:w="1147"/>
              <w:gridCol w:w="1147"/>
              <w:gridCol w:w="1147"/>
              <w:gridCol w:w="1148"/>
            </w:tblGrid>
            <w:tr w:rsidR="00BC08B5" w:rsidRPr="0066452E" w:rsidTr="00A2131F">
              <w:trPr>
                <w:trHeight w:val="340"/>
              </w:trPr>
              <w:tc>
                <w:tcPr>
                  <w:tcW w:w="1352"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得分</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kern w:val="0"/>
                      <w:szCs w:val="24"/>
                    </w:rPr>
                    <w:t>30-25</w:t>
                  </w:r>
                  <w:r w:rsidRPr="0066452E">
                    <w:rPr>
                      <w:rFonts w:ascii="新細明體" w:hAnsi="新細明體" w:cs="DFKaiShu-SB-Estd-BF" w:hint="eastAsia"/>
                      <w:kern w:val="0"/>
                      <w:szCs w:val="24"/>
                    </w:rPr>
                    <w:t>分</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kern w:val="0"/>
                      <w:szCs w:val="24"/>
                    </w:rPr>
                    <w:t>24-19</w:t>
                  </w:r>
                  <w:r w:rsidRPr="0066452E">
                    <w:rPr>
                      <w:rFonts w:ascii="新細明體" w:hAnsi="新細明體" w:cs="DFKaiShu-SB-Estd-BF" w:hint="eastAsia"/>
                      <w:kern w:val="0"/>
                      <w:szCs w:val="24"/>
                    </w:rPr>
                    <w:t>分</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kern w:val="0"/>
                      <w:szCs w:val="24"/>
                    </w:rPr>
                    <w:t>18-13</w:t>
                  </w:r>
                  <w:r w:rsidRPr="0066452E">
                    <w:rPr>
                      <w:rFonts w:ascii="新細明體" w:hAnsi="新細明體" w:cs="DFKaiShu-SB-Estd-BF" w:hint="eastAsia"/>
                      <w:kern w:val="0"/>
                      <w:szCs w:val="24"/>
                    </w:rPr>
                    <w:t>分</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kern w:val="0"/>
                      <w:szCs w:val="24"/>
                    </w:rPr>
                    <w:t>12-7</w:t>
                  </w:r>
                  <w:r w:rsidRPr="0066452E">
                    <w:rPr>
                      <w:rFonts w:ascii="新細明體" w:hAnsi="新細明體" w:cs="DFKaiShu-SB-Estd-BF" w:hint="eastAsia"/>
                      <w:kern w:val="0"/>
                      <w:szCs w:val="24"/>
                    </w:rPr>
                    <w:t>分</w:t>
                  </w:r>
                </w:p>
              </w:tc>
              <w:tc>
                <w:tcPr>
                  <w:tcW w:w="1148"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kern w:val="0"/>
                      <w:szCs w:val="24"/>
                    </w:rPr>
                    <w:t>6-1</w:t>
                  </w:r>
                  <w:r w:rsidRPr="0066452E">
                    <w:rPr>
                      <w:rFonts w:ascii="新細明體" w:hAnsi="新細明體" w:cs="DFKaiShu-SB-Estd-BF" w:hint="eastAsia"/>
                      <w:kern w:val="0"/>
                      <w:szCs w:val="24"/>
                    </w:rPr>
                    <w:t>分</w:t>
                  </w:r>
                </w:p>
              </w:tc>
            </w:tr>
            <w:tr w:rsidR="00BC08B5" w:rsidRPr="0066452E" w:rsidTr="00A2131F">
              <w:trPr>
                <w:trHeight w:val="340"/>
              </w:trPr>
              <w:tc>
                <w:tcPr>
                  <w:tcW w:w="1352"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滿分</w:t>
                  </w:r>
                  <w:r w:rsidRPr="0066452E">
                    <w:rPr>
                      <w:rFonts w:ascii="新細明體" w:hAnsi="新細明體" w:cs="DFKaiShu-SB-Estd-BF"/>
                      <w:kern w:val="0"/>
                      <w:szCs w:val="24"/>
                    </w:rPr>
                    <w:t>30</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極佳</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良好</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尚可</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差</w:t>
                  </w:r>
                </w:p>
              </w:tc>
              <w:tc>
                <w:tcPr>
                  <w:tcW w:w="1148"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極差</w:t>
                  </w:r>
                </w:p>
              </w:tc>
            </w:tr>
          </w:tbl>
          <w:p w:rsidR="00BC08B5" w:rsidRPr="0066452E" w:rsidRDefault="00BC08B5" w:rsidP="00025EBE">
            <w:pPr>
              <w:pStyle w:val="ListParagraph"/>
              <w:numPr>
                <w:ilvl w:val="0"/>
                <w:numId w:val="6"/>
              </w:numPr>
              <w:autoSpaceDE w:val="0"/>
              <w:autoSpaceDN w:val="0"/>
              <w:adjustRightInd w:val="0"/>
              <w:snapToGrid w:val="0"/>
              <w:ind w:leftChars="0" w:left="569" w:hanging="569"/>
              <w:rPr>
                <w:rFonts w:ascii="新細明體" w:hAnsi="新細明體" w:cs="DFKaiShu-SB-Estd-BF"/>
                <w:kern w:val="0"/>
                <w:szCs w:val="24"/>
              </w:rPr>
            </w:pPr>
            <w:r w:rsidRPr="0066452E">
              <w:rPr>
                <w:rFonts w:ascii="新細明體" w:hAnsi="新細明體" w:cs="DFKaiShu-SB-Estd-BF" w:hint="eastAsia"/>
                <w:kern w:val="0"/>
                <w:szCs w:val="24"/>
              </w:rPr>
              <w:t>符合標準尺寸：紅蘿蔔絲尺寸，長</w:t>
            </w:r>
            <w:r w:rsidRPr="0066452E">
              <w:rPr>
                <w:rFonts w:ascii="新細明體" w:hAnsi="新細明體" w:cs="DFKaiShu-SB-Estd-BF"/>
                <w:kern w:val="0"/>
                <w:szCs w:val="24"/>
              </w:rPr>
              <w:t xml:space="preserve"> </w:t>
            </w:r>
            <w:smartTag w:uri="urn:schemas-microsoft-com:office:smarttags" w:element="chmetcnv">
              <w:smartTagPr>
                <w:attr w:name="UnitName" w:val="公分"/>
                <w:attr w:name="SourceValue" w:val="5"/>
                <w:attr w:name="HasSpace" w:val="False"/>
                <w:attr w:name="Negative" w:val="False"/>
                <w:attr w:name="NumberType" w:val="1"/>
                <w:attr w:name="TCSC" w:val="0"/>
              </w:smartTagPr>
              <w:r w:rsidRPr="0066452E">
                <w:rPr>
                  <w:rFonts w:ascii="新細明體" w:hAnsi="新細明體" w:cs="DFKaiShu-SB-Estd-BF"/>
                  <w:kern w:val="0"/>
                  <w:szCs w:val="24"/>
                </w:rPr>
                <w:t>5</w:t>
              </w:r>
              <w:r w:rsidRPr="0066452E">
                <w:rPr>
                  <w:rFonts w:ascii="新細明體" w:hAnsi="新細明體" w:cs="DFKaiShu-SB-Estd-BF" w:hint="eastAsia"/>
                  <w:kern w:val="0"/>
                  <w:szCs w:val="24"/>
                </w:rPr>
                <w:t>公分</w:t>
              </w:r>
            </w:smartTag>
            <w:r w:rsidRPr="0066452E">
              <w:rPr>
                <w:rFonts w:ascii="新細明體" w:hAnsi="新細明體" w:cs="DFKaiShu-SB-Estd-BF" w:hint="eastAsia"/>
                <w:kern w:val="0"/>
                <w:szCs w:val="24"/>
              </w:rPr>
              <w:t>×寬</w:t>
            </w:r>
            <w:r w:rsidRPr="0066452E">
              <w:rPr>
                <w:rFonts w:ascii="新細明體" w:hAnsi="新細明體" w:cs="DFKaiShu-SB-Estd-BF"/>
                <w:kern w:val="0"/>
                <w:szCs w:val="24"/>
              </w:rPr>
              <w:t xml:space="preserve"> </w:t>
            </w:r>
            <w:smartTag w:uri="urn:schemas-microsoft-com:office:smarttags" w:element="chmetcnv">
              <w:smartTagPr>
                <w:attr w:name="UnitName" w:val="公分"/>
                <w:attr w:name="SourceValue" w:val="0.2"/>
                <w:attr w:name="HasSpace" w:val="False"/>
                <w:attr w:name="Negative" w:val="False"/>
                <w:attr w:name="NumberType" w:val="1"/>
                <w:attr w:name="TCSC" w:val="0"/>
              </w:smartTagPr>
              <w:r w:rsidRPr="0066452E">
                <w:rPr>
                  <w:rFonts w:ascii="新細明體" w:hAnsi="新細明體" w:cs="DFKaiShu-SB-Estd-BF"/>
                  <w:kern w:val="0"/>
                  <w:szCs w:val="24"/>
                </w:rPr>
                <w:t>0.2</w:t>
              </w:r>
              <w:r w:rsidRPr="0066452E">
                <w:rPr>
                  <w:rFonts w:ascii="新細明體" w:hAnsi="新細明體" w:cs="DFKaiShu-SB-Estd-BF" w:hint="eastAsia"/>
                  <w:kern w:val="0"/>
                  <w:szCs w:val="24"/>
                </w:rPr>
                <w:t>公分</w:t>
              </w:r>
            </w:smartTag>
          </w:p>
          <w:p w:rsidR="00BC08B5" w:rsidRPr="0066452E" w:rsidRDefault="00BC08B5" w:rsidP="0066452E">
            <w:pPr>
              <w:pStyle w:val="ListParagraph"/>
              <w:autoSpaceDE w:val="0"/>
              <w:autoSpaceDN w:val="0"/>
              <w:adjustRightInd w:val="0"/>
              <w:snapToGrid w:val="0"/>
              <w:ind w:leftChars="0"/>
              <w:rPr>
                <w:rFonts w:ascii="新細明體" w:hAnsi="新細明體" w:cs="DFKaiShu-SB-Estd-BF"/>
                <w:kern w:val="0"/>
                <w:szCs w:val="24"/>
              </w:rPr>
            </w:pPr>
          </w:p>
          <w:tbl>
            <w:tblPr>
              <w:tblW w:w="708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52"/>
              <w:gridCol w:w="1147"/>
              <w:gridCol w:w="1147"/>
              <w:gridCol w:w="1147"/>
              <w:gridCol w:w="1147"/>
              <w:gridCol w:w="1148"/>
            </w:tblGrid>
            <w:tr w:rsidR="00BC08B5" w:rsidRPr="0066452E" w:rsidTr="00A2131F">
              <w:trPr>
                <w:trHeight w:val="340"/>
              </w:trPr>
              <w:tc>
                <w:tcPr>
                  <w:tcW w:w="1352"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得分</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kern w:val="0"/>
                      <w:szCs w:val="24"/>
                    </w:rPr>
                    <w:t>30-25</w:t>
                  </w:r>
                  <w:r w:rsidRPr="0066452E">
                    <w:rPr>
                      <w:rFonts w:ascii="新細明體" w:hAnsi="新細明體" w:cs="DFKaiShu-SB-Estd-BF" w:hint="eastAsia"/>
                      <w:kern w:val="0"/>
                      <w:szCs w:val="24"/>
                    </w:rPr>
                    <w:t>分</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kern w:val="0"/>
                      <w:szCs w:val="24"/>
                    </w:rPr>
                    <w:t>24-19</w:t>
                  </w:r>
                  <w:r w:rsidRPr="0066452E">
                    <w:rPr>
                      <w:rFonts w:ascii="新細明體" w:hAnsi="新細明體" w:cs="DFKaiShu-SB-Estd-BF" w:hint="eastAsia"/>
                      <w:kern w:val="0"/>
                      <w:szCs w:val="24"/>
                    </w:rPr>
                    <w:t>分</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kern w:val="0"/>
                      <w:szCs w:val="24"/>
                    </w:rPr>
                    <w:t>18-13</w:t>
                  </w:r>
                  <w:r w:rsidRPr="0066452E">
                    <w:rPr>
                      <w:rFonts w:ascii="新細明體" w:hAnsi="新細明體" w:cs="DFKaiShu-SB-Estd-BF" w:hint="eastAsia"/>
                      <w:kern w:val="0"/>
                      <w:szCs w:val="24"/>
                    </w:rPr>
                    <w:t>分</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kern w:val="0"/>
                      <w:szCs w:val="24"/>
                    </w:rPr>
                    <w:t>12-7</w:t>
                  </w:r>
                  <w:r w:rsidRPr="0066452E">
                    <w:rPr>
                      <w:rFonts w:ascii="新細明體" w:hAnsi="新細明體" w:cs="DFKaiShu-SB-Estd-BF" w:hint="eastAsia"/>
                      <w:kern w:val="0"/>
                      <w:szCs w:val="24"/>
                    </w:rPr>
                    <w:t>分</w:t>
                  </w:r>
                </w:p>
              </w:tc>
              <w:tc>
                <w:tcPr>
                  <w:tcW w:w="1148"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kern w:val="0"/>
                      <w:szCs w:val="24"/>
                    </w:rPr>
                    <w:t>6-1</w:t>
                  </w:r>
                  <w:r w:rsidRPr="0066452E">
                    <w:rPr>
                      <w:rFonts w:ascii="新細明體" w:hAnsi="新細明體" w:cs="DFKaiShu-SB-Estd-BF" w:hint="eastAsia"/>
                      <w:kern w:val="0"/>
                      <w:szCs w:val="24"/>
                    </w:rPr>
                    <w:t>分</w:t>
                  </w:r>
                </w:p>
              </w:tc>
            </w:tr>
            <w:tr w:rsidR="00BC08B5" w:rsidRPr="0066452E" w:rsidTr="00A2131F">
              <w:trPr>
                <w:trHeight w:val="340"/>
              </w:trPr>
              <w:tc>
                <w:tcPr>
                  <w:tcW w:w="1352"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滿分</w:t>
                  </w:r>
                  <w:r w:rsidRPr="0066452E">
                    <w:rPr>
                      <w:rFonts w:ascii="新細明體" w:hAnsi="新細明體" w:cs="DFKaiShu-SB-Estd-BF"/>
                      <w:kern w:val="0"/>
                      <w:szCs w:val="24"/>
                    </w:rPr>
                    <w:t>30</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極佳</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良好</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尚可</w:t>
                  </w:r>
                </w:p>
              </w:tc>
              <w:tc>
                <w:tcPr>
                  <w:tcW w:w="1147"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差</w:t>
                  </w:r>
                </w:p>
              </w:tc>
              <w:tc>
                <w:tcPr>
                  <w:tcW w:w="1148" w:type="dxa"/>
                  <w:tcBorders>
                    <w:top w:val="single" w:sz="4" w:space="0" w:color="auto"/>
                    <w:left w:val="single" w:sz="4" w:space="0" w:color="auto"/>
                    <w:bottom w:val="single" w:sz="4" w:space="0" w:color="auto"/>
                    <w:right w:val="single" w:sz="4" w:space="0" w:color="auto"/>
                  </w:tcBorders>
                  <w:vAlign w:val="center"/>
                </w:tcPr>
                <w:p w:rsidR="00BC08B5" w:rsidRPr="0066452E" w:rsidRDefault="00BC08B5" w:rsidP="0066452E">
                  <w:pPr>
                    <w:autoSpaceDE w:val="0"/>
                    <w:autoSpaceDN w:val="0"/>
                    <w:adjustRightInd w:val="0"/>
                    <w:snapToGrid w:val="0"/>
                    <w:jc w:val="center"/>
                    <w:rPr>
                      <w:rFonts w:ascii="新細明體" w:hAnsi="新細明體" w:cs="DFKaiShu-SB-Estd-BF"/>
                      <w:kern w:val="0"/>
                      <w:szCs w:val="24"/>
                    </w:rPr>
                  </w:pPr>
                  <w:r w:rsidRPr="0066452E">
                    <w:rPr>
                      <w:rFonts w:ascii="新細明體" w:hAnsi="新細明體" w:cs="DFKaiShu-SB-Estd-BF" w:hint="eastAsia"/>
                      <w:kern w:val="0"/>
                      <w:szCs w:val="24"/>
                    </w:rPr>
                    <w:t>極差</w:t>
                  </w:r>
                </w:p>
              </w:tc>
            </w:tr>
          </w:tbl>
          <w:p w:rsidR="00BC08B5" w:rsidRPr="0066452E" w:rsidRDefault="00BC08B5" w:rsidP="0066452E">
            <w:pPr>
              <w:autoSpaceDE w:val="0"/>
              <w:autoSpaceDN w:val="0"/>
              <w:adjustRightInd w:val="0"/>
              <w:snapToGrid w:val="0"/>
              <w:rPr>
                <w:rFonts w:ascii="新細明體" w:hAnsi="新細明體" w:cs="DFKaiShu-SB-Estd-BF"/>
                <w:kern w:val="0"/>
                <w:szCs w:val="24"/>
              </w:rPr>
            </w:pPr>
          </w:p>
          <w:p w:rsidR="00BC08B5" w:rsidRPr="0066452E" w:rsidRDefault="00BC08B5" w:rsidP="00025EBE">
            <w:pPr>
              <w:pStyle w:val="ListParagraph"/>
              <w:numPr>
                <w:ilvl w:val="0"/>
                <w:numId w:val="6"/>
              </w:numPr>
              <w:autoSpaceDE w:val="0"/>
              <w:autoSpaceDN w:val="0"/>
              <w:adjustRightInd w:val="0"/>
              <w:snapToGrid w:val="0"/>
              <w:ind w:leftChars="0" w:left="569" w:hanging="569"/>
              <w:rPr>
                <w:rFonts w:ascii="新細明體" w:hAnsi="新細明體" w:cs="DFKaiShu-SB-Estd-BF"/>
                <w:kern w:val="0"/>
                <w:szCs w:val="24"/>
              </w:rPr>
            </w:pPr>
            <w:r w:rsidRPr="0066452E">
              <w:rPr>
                <w:rFonts w:ascii="新細明體" w:hAnsi="新細明體" w:cs="DFKaiShu-SB-Estd-BF" w:hint="eastAsia"/>
                <w:kern w:val="0"/>
                <w:szCs w:val="24"/>
              </w:rPr>
              <w:lastRenderedPageBreak/>
              <w:t>紅蘿蔔絲取量：</w:t>
            </w:r>
          </w:p>
          <w:p w:rsidR="00BC08B5" w:rsidRPr="0066452E" w:rsidRDefault="00BC08B5" w:rsidP="00BE66A2">
            <w:pPr>
              <w:autoSpaceDE w:val="0"/>
              <w:autoSpaceDN w:val="0"/>
              <w:adjustRightInd w:val="0"/>
              <w:snapToGrid w:val="0"/>
              <w:ind w:leftChars="209" w:left="927" w:hangingChars="177" w:hanging="425"/>
              <w:rPr>
                <w:rFonts w:ascii="新細明體" w:hAnsi="新細明體"/>
                <w:noProof/>
              </w:rPr>
            </w:pPr>
            <w:r w:rsidRPr="0066452E">
              <w:rPr>
                <w:rFonts w:ascii="新細明體" w:hAnsi="新細明體"/>
                <w:noProof/>
              </w:rPr>
              <w:t>(</w:t>
            </w:r>
            <w:r w:rsidRPr="0066452E">
              <w:rPr>
                <w:rFonts w:ascii="新細明體" w:hAnsi="新細明體" w:hint="eastAsia"/>
                <w:noProof/>
              </w:rPr>
              <w:t>一</w:t>
            </w:r>
            <w:r w:rsidRPr="0066452E">
              <w:rPr>
                <w:rFonts w:ascii="新細明體" w:hAnsi="新細明體"/>
                <w:noProof/>
              </w:rPr>
              <w:t>)</w:t>
            </w:r>
            <w:r w:rsidRPr="0066452E">
              <w:rPr>
                <w:rFonts w:ascii="新細明體" w:hAnsi="新細明體" w:hint="eastAsia"/>
                <w:noProof/>
              </w:rPr>
              <w:t>完成符合尺寸之紅蘿蔔絲取量</w:t>
            </w:r>
            <w:r w:rsidRPr="0066452E">
              <w:rPr>
                <w:rFonts w:ascii="新細明體" w:hAnsi="新細明體"/>
                <w:noProof/>
              </w:rPr>
              <w:t>250</w:t>
            </w:r>
            <w:r w:rsidRPr="0066452E">
              <w:rPr>
                <w:rFonts w:ascii="新細明體" w:hAnsi="新細明體" w:hint="eastAsia"/>
                <w:noProof/>
              </w:rPr>
              <w:t>公克以上，得</w:t>
            </w:r>
            <w:r w:rsidRPr="0066452E">
              <w:rPr>
                <w:rFonts w:ascii="新細明體" w:hAnsi="新細明體"/>
                <w:noProof/>
              </w:rPr>
              <w:t>30</w:t>
            </w:r>
            <w:r w:rsidRPr="0066452E">
              <w:rPr>
                <w:rFonts w:ascii="新細明體" w:hAnsi="新細明體" w:hint="eastAsia"/>
                <w:noProof/>
              </w:rPr>
              <w:t>分，其餘取量數依規定酌減得分。</w:t>
            </w:r>
          </w:p>
          <w:p w:rsidR="00BC08B5" w:rsidRPr="0066452E" w:rsidRDefault="00BC08B5" w:rsidP="00BE66A2">
            <w:pPr>
              <w:autoSpaceDE w:val="0"/>
              <w:autoSpaceDN w:val="0"/>
              <w:adjustRightInd w:val="0"/>
              <w:snapToGrid w:val="0"/>
              <w:ind w:leftChars="209" w:left="927" w:hangingChars="177" w:hanging="425"/>
              <w:rPr>
                <w:rFonts w:ascii="新細明體" w:hAnsi="新細明體"/>
                <w:noProof/>
              </w:rPr>
            </w:pPr>
            <w:r w:rsidRPr="0066452E">
              <w:rPr>
                <w:rFonts w:ascii="新細明體" w:hAnsi="新細明體"/>
                <w:noProof/>
              </w:rPr>
              <w:t>(</w:t>
            </w:r>
            <w:r w:rsidRPr="0066452E">
              <w:rPr>
                <w:rFonts w:ascii="新細明體" w:hAnsi="新細明體" w:hint="eastAsia"/>
                <w:noProof/>
              </w:rPr>
              <w:t>二</w:t>
            </w:r>
            <w:r w:rsidRPr="0066452E">
              <w:rPr>
                <w:rFonts w:ascii="新細明體" w:hAnsi="新細明體"/>
                <w:noProof/>
              </w:rPr>
              <w:t>)</w:t>
            </w:r>
            <w:r w:rsidRPr="0066452E">
              <w:rPr>
                <w:rFonts w:ascii="新細明體" w:hAnsi="新細明體" w:hint="eastAsia"/>
                <w:noProof/>
              </w:rPr>
              <w:t>所有剩餘之食材皆須交回。</w:t>
            </w:r>
          </w:p>
          <w:tbl>
            <w:tblPr>
              <w:tblW w:w="7235" w:type="dxa"/>
              <w:tblInd w:w="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1134"/>
              <w:gridCol w:w="1134"/>
              <w:gridCol w:w="1134"/>
              <w:gridCol w:w="1134"/>
              <w:gridCol w:w="992"/>
              <w:gridCol w:w="992"/>
            </w:tblGrid>
            <w:tr w:rsidR="00BC08B5" w:rsidRPr="0066452E" w:rsidTr="00A2131F">
              <w:trPr>
                <w:trHeight w:val="360"/>
              </w:trPr>
              <w:tc>
                <w:tcPr>
                  <w:tcW w:w="715"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hint="eastAsia"/>
                    </w:rPr>
                    <w:t>得分</w:t>
                  </w:r>
                </w:p>
              </w:tc>
              <w:tc>
                <w:tcPr>
                  <w:tcW w:w="1134"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rPr>
                    <w:t>30-26</w:t>
                  </w:r>
                  <w:r w:rsidRPr="0066452E">
                    <w:rPr>
                      <w:rFonts w:ascii="新細明體" w:hAnsi="新細明體" w:hint="eastAsia"/>
                    </w:rPr>
                    <w:t>分</w:t>
                  </w:r>
                </w:p>
              </w:tc>
              <w:tc>
                <w:tcPr>
                  <w:tcW w:w="1134"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rPr>
                    <w:t>25-21</w:t>
                  </w:r>
                </w:p>
              </w:tc>
              <w:tc>
                <w:tcPr>
                  <w:tcW w:w="1134"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rPr>
                    <w:t>20-16</w:t>
                  </w:r>
                </w:p>
              </w:tc>
              <w:tc>
                <w:tcPr>
                  <w:tcW w:w="1134"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rPr>
                    <w:t>15-11</w:t>
                  </w:r>
                </w:p>
              </w:tc>
              <w:tc>
                <w:tcPr>
                  <w:tcW w:w="992"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rPr>
                    <w:t>10-6</w:t>
                  </w:r>
                </w:p>
              </w:tc>
              <w:tc>
                <w:tcPr>
                  <w:tcW w:w="992"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rPr>
                    <w:t>5-1</w:t>
                  </w:r>
                </w:p>
              </w:tc>
            </w:tr>
            <w:tr w:rsidR="00BC08B5" w:rsidRPr="0066452E" w:rsidTr="00A2131F">
              <w:trPr>
                <w:trHeight w:val="360"/>
              </w:trPr>
              <w:tc>
                <w:tcPr>
                  <w:tcW w:w="715"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hint="eastAsia"/>
                    </w:rPr>
                    <w:t>取量</w:t>
                  </w:r>
                </w:p>
              </w:tc>
              <w:tc>
                <w:tcPr>
                  <w:tcW w:w="1134"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rPr>
                    <w:t>250</w:t>
                  </w:r>
                  <w:r w:rsidRPr="0066452E">
                    <w:rPr>
                      <w:rFonts w:ascii="新細明體" w:hAnsi="新細明體" w:hint="eastAsia"/>
                    </w:rPr>
                    <w:t>公克以上</w:t>
                  </w:r>
                </w:p>
              </w:tc>
              <w:tc>
                <w:tcPr>
                  <w:tcW w:w="1134"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rPr>
                    <w:t>249-201</w:t>
                  </w:r>
                  <w:r w:rsidRPr="0066452E">
                    <w:rPr>
                      <w:rFonts w:ascii="新細明體" w:hAnsi="新細明體" w:hint="eastAsia"/>
                    </w:rPr>
                    <w:t>公克</w:t>
                  </w:r>
                </w:p>
              </w:tc>
              <w:tc>
                <w:tcPr>
                  <w:tcW w:w="1134"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rPr>
                    <w:t>200-151</w:t>
                  </w:r>
                  <w:r w:rsidRPr="0066452E">
                    <w:rPr>
                      <w:rFonts w:ascii="新細明體" w:hAnsi="新細明體" w:hint="eastAsia"/>
                    </w:rPr>
                    <w:t>公克</w:t>
                  </w:r>
                </w:p>
              </w:tc>
              <w:tc>
                <w:tcPr>
                  <w:tcW w:w="1134"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rPr>
                    <w:t>150-101</w:t>
                  </w:r>
                  <w:r w:rsidRPr="0066452E">
                    <w:rPr>
                      <w:rFonts w:ascii="新細明體" w:hAnsi="新細明體" w:hint="eastAsia"/>
                    </w:rPr>
                    <w:t>公克</w:t>
                  </w:r>
                </w:p>
              </w:tc>
              <w:tc>
                <w:tcPr>
                  <w:tcW w:w="992"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rPr>
                    <w:t>100-51</w:t>
                  </w:r>
                  <w:r w:rsidRPr="0066452E">
                    <w:rPr>
                      <w:rFonts w:ascii="新細明體" w:hAnsi="新細明體" w:hint="eastAsia"/>
                    </w:rPr>
                    <w:t>公克</w:t>
                  </w:r>
                </w:p>
              </w:tc>
              <w:tc>
                <w:tcPr>
                  <w:tcW w:w="992" w:type="dxa"/>
                  <w:tcBorders>
                    <w:top w:val="single" w:sz="4" w:space="0" w:color="auto"/>
                    <w:left w:val="single" w:sz="4" w:space="0" w:color="auto"/>
                    <w:bottom w:val="single" w:sz="4" w:space="0" w:color="auto"/>
                    <w:right w:val="single" w:sz="4" w:space="0" w:color="auto"/>
                  </w:tcBorders>
                </w:tcPr>
                <w:p w:rsidR="00BC08B5" w:rsidRPr="0066452E" w:rsidRDefault="00BC08B5" w:rsidP="00A2131F">
                  <w:pPr>
                    <w:snapToGrid w:val="0"/>
                    <w:jc w:val="center"/>
                    <w:rPr>
                      <w:rFonts w:ascii="新細明體" w:hAnsi="新細明體"/>
                    </w:rPr>
                  </w:pPr>
                  <w:r w:rsidRPr="0066452E">
                    <w:rPr>
                      <w:rFonts w:ascii="新細明體" w:hAnsi="新細明體"/>
                    </w:rPr>
                    <w:t>50</w:t>
                  </w:r>
                  <w:r w:rsidRPr="0066452E">
                    <w:rPr>
                      <w:rFonts w:ascii="新細明體" w:hAnsi="新細明體" w:hint="eastAsia"/>
                    </w:rPr>
                    <w:t>公克以下</w:t>
                  </w:r>
                </w:p>
              </w:tc>
            </w:tr>
          </w:tbl>
          <w:p w:rsidR="00BC08B5" w:rsidRPr="0066452E" w:rsidRDefault="00BC08B5" w:rsidP="00025EBE">
            <w:pPr>
              <w:pStyle w:val="ListParagraph"/>
              <w:numPr>
                <w:ilvl w:val="0"/>
                <w:numId w:val="6"/>
              </w:numPr>
              <w:tabs>
                <w:tab w:val="left" w:pos="569"/>
              </w:tabs>
              <w:autoSpaceDE w:val="0"/>
              <w:autoSpaceDN w:val="0"/>
              <w:adjustRightInd w:val="0"/>
              <w:snapToGrid w:val="0"/>
              <w:ind w:leftChars="0"/>
              <w:rPr>
                <w:rFonts w:ascii="新細明體" w:hAnsi="新細明體"/>
                <w:noProof/>
              </w:rPr>
            </w:pPr>
            <w:r w:rsidRPr="0066452E">
              <w:rPr>
                <w:rFonts w:ascii="新細明體" w:hAnsi="新細明體" w:hint="eastAsia"/>
                <w:noProof/>
              </w:rPr>
              <w:t>整齊清潔度：</w:t>
            </w:r>
          </w:p>
          <w:p w:rsidR="00BC08B5" w:rsidRPr="0066452E" w:rsidRDefault="00BC08B5" w:rsidP="0066452E">
            <w:pPr>
              <w:numPr>
                <w:ilvl w:val="0"/>
                <w:numId w:val="8"/>
              </w:numPr>
              <w:autoSpaceDE w:val="0"/>
              <w:autoSpaceDN w:val="0"/>
              <w:adjustRightInd w:val="0"/>
              <w:snapToGrid w:val="0"/>
              <w:ind w:firstLine="22"/>
              <w:rPr>
                <w:rFonts w:ascii="新細明體" w:hAnsi="新細明體" w:cs="DFKaiShu-SB-Estd-BF"/>
                <w:kern w:val="0"/>
                <w:szCs w:val="24"/>
              </w:rPr>
            </w:pPr>
            <w:r w:rsidRPr="0066452E">
              <w:rPr>
                <w:rFonts w:ascii="新細明體" w:hAnsi="新細明體" w:cs="DFKaiShu-SB-Estd-BF" w:hint="eastAsia"/>
                <w:kern w:val="0"/>
                <w:szCs w:val="24"/>
              </w:rPr>
              <w:t>桌面保持乾淨，須無食材置於砧板外</w:t>
            </w:r>
            <w:r w:rsidRPr="0066452E">
              <w:rPr>
                <w:rFonts w:ascii="新細明體" w:hAnsi="新細明體" w:hint="eastAsia"/>
              </w:rPr>
              <w:t>之桌面</w:t>
            </w:r>
            <w:r w:rsidRPr="0066452E">
              <w:rPr>
                <w:rFonts w:ascii="新細明體" w:hAnsi="新細明體" w:cs="DFKaiShu-SB-Estd-BF" w:hint="eastAsia"/>
                <w:kern w:val="0"/>
                <w:szCs w:val="24"/>
              </w:rPr>
              <w:t>。</w:t>
            </w:r>
          </w:p>
          <w:p w:rsidR="00BC08B5" w:rsidRPr="0066452E" w:rsidRDefault="00BC08B5" w:rsidP="0066452E">
            <w:pPr>
              <w:numPr>
                <w:ilvl w:val="0"/>
                <w:numId w:val="8"/>
              </w:numPr>
              <w:autoSpaceDE w:val="0"/>
              <w:autoSpaceDN w:val="0"/>
              <w:adjustRightInd w:val="0"/>
              <w:snapToGrid w:val="0"/>
              <w:ind w:firstLine="22"/>
              <w:rPr>
                <w:rFonts w:ascii="新細明體" w:hAnsi="新細明體" w:cs="DFKaiShu-SB-Estd-BF"/>
                <w:kern w:val="0"/>
                <w:szCs w:val="24"/>
              </w:rPr>
            </w:pPr>
            <w:r w:rsidRPr="0066452E">
              <w:rPr>
                <w:rFonts w:ascii="新細明體" w:hAnsi="新細明體" w:cs="DFKaiShu-SB-Estd-BF" w:hint="eastAsia"/>
                <w:kern w:val="0"/>
                <w:szCs w:val="24"/>
              </w:rPr>
              <w:t>砧板上食材須整齊勿太凌亂。</w:t>
            </w:r>
          </w:p>
          <w:p w:rsidR="00BC08B5" w:rsidRPr="0066452E" w:rsidRDefault="00BC08B5" w:rsidP="0066452E">
            <w:pPr>
              <w:numPr>
                <w:ilvl w:val="0"/>
                <w:numId w:val="8"/>
              </w:numPr>
              <w:autoSpaceDE w:val="0"/>
              <w:autoSpaceDN w:val="0"/>
              <w:adjustRightInd w:val="0"/>
              <w:snapToGrid w:val="0"/>
              <w:ind w:left="961" w:hanging="459"/>
              <w:rPr>
                <w:rFonts w:ascii="新細明體" w:hAnsi="新細明體" w:cs="DFKaiShu-SB-Estd-BF"/>
                <w:kern w:val="0"/>
                <w:szCs w:val="24"/>
              </w:rPr>
            </w:pPr>
            <w:r w:rsidRPr="0066452E">
              <w:rPr>
                <w:rFonts w:ascii="新細明體" w:hAnsi="新細明體" w:cs="DFKaiShu-SB-Estd-BF" w:hint="eastAsia"/>
                <w:kern w:val="0"/>
                <w:szCs w:val="24"/>
              </w:rPr>
              <w:t>服儀飾品</w:t>
            </w:r>
            <w:r w:rsidRPr="0066452E">
              <w:rPr>
                <w:rFonts w:ascii="新細明體" w:hAnsi="新細明體" w:cs="DFKaiShu-SB-Estd-BF"/>
                <w:kern w:val="0"/>
                <w:szCs w:val="24"/>
              </w:rPr>
              <w:t>(</w:t>
            </w:r>
            <w:r w:rsidRPr="0066452E">
              <w:rPr>
                <w:rFonts w:ascii="新細明體" w:hAnsi="新細明體" w:cs="DFKaiShu-SB-Estd-BF" w:hint="eastAsia"/>
                <w:kern w:val="0"/>
                <w:szCs w:val="24"/>
              </w:rPr>
              <w:t>例如：指甲長未剪、禁止手戴飾品、手錶、穿拖鞋…等</w:t>
            </w:r>
            <w:r w:rsidRPr="0066452E">
              <w:rPr>
                <w:rFonts w:ascii="新細明體" w:hAnsi="新細明體" w:cs="DFKaiShu-SB-Estd-BF"/>
                <w:kern w:val="0"/>
                <w:szCs w:val="24"/>
              </w:rPr>
              <w:t>)</w:t>
            </w:r>
            <w:r w:rsidRPr="0066452E">
              <w:rPr>
                <w:rFonts w:ascii="新細明體" w:hAnsi="新細明體" w:cs="DFKaiShu-SB-Estd-BF" w:hint="eastAsia"/>
                <w:kern w:val="0"/>
                <w:szCs w:val="24"/>
              </w:rPr>
              <w:t>，一項未合格扣</w:t>
            </w:r>
            <w:r w:rsidRPr="0066452E">
              <w:rPr>
                <w:rFonts w:ascii="新細明體" w:hAnsi="新細明體" w:cs="DFKaiShu-SB-Estd-BF"/>
                <w:kern w:val="0"/>
                <w:szCs w:val="24"/>
              </w:rPr>
              <w:t>2</w:t>
            </w:r>
            <w:r w:rsidRPr="0066452E">
              <w:rPr>
                <w:rFonts w:ascii="新細明體" w:hAnsi="新細明體" w:cs="DFKaiShu-SB-Estd-BF" w:hint="eastAsia"/>
                <w:kern w:val="0"/>
                <w:szCs w:val="24"/>
              </w:rPr>
              <w:t>分。</w:t>
            </w:r>
          </w:p>
          <w:p w:rsidR="00BC08B5" w:rsidRPr="0066452E" w:rsidRDefault="00BC08B5" w:rsidP="0066452E">
            <w:pPr>
              <w:autoSpaceDE w:val="0"/>
              <w:autoSpaceDN w:val="0"/>
              <w:adjustRightInd w:val="0"/>
              <w:snapToGrid w:val="0"/>
              <w:rPr>
                <w:rFonts w:ascii="新細明體" w:hAnsi="新細明體" w:cs="DFKaiShu-SB-Estd-BF"/>
                <w:kern w:val="0"/>
                <w:szCs w:val="24"/>
              </w:rPr>
            </w:pPr>
          </w:p>
        </w:tc>
      </w:tr>
      <w:tr w:rsidR="00BC08B5" w:rsidRPr="0066452E" w:rsidTr="0066452E">
        <w:trPr>
          <w:trHeight w:val="2267"/>
          <w:jc w:val="center"/>
        </w:trPr>
        <w:tc>
          <w:tcPr>
            <w:tcW w:w="1828" w:type="dxa"/>
            <w:tcBorders>
              <w:top w:val="single" w:sz="4" w:space="0" w:color="auto"/>
              <w:bottom w:val="single" w:sz="12" w:space="0" w:color="auto"/>
            </w:tcBorders>
            <w:vAlign w:val="center"/>
          </w:tcPr>
          <w:p w:rsidR="00BC08B5" w:rsidRPr="0066452E" w:rsidRDefault="00BC08B5" w:rsidP="0066452E">
            <w:pPr>
              <w:jc w:val="center"/>
            </w:pPr>
            <w:r w:rsidRPr="0066452E">
              <w:rPr>
                <w:rFonts w:hint="eastAsia"/>
              </w:rPr>
              <w:lastRenderedPageBreak/>
              <w:t>術科測驗評分標準</w:t>
            </w:r>
          </w:p>
        </w:tc>
        <w:tc>
          <w:tcPr>
            <w:tcW w:w="8346" w:type="dxa"/>
            <w:gridSpan w:val="3"/>
            <w:tcBorders>
              <w:top w:val="single" w:sz="4" w:space="0" w:color="auto"/>
              <w:bottom w:val="single" w:sz="12" w:space="0" w:color="auto"/>
            </w:tcBorders>
          </w:tcPr>
          <w:p w:rsidR="00696601" w:rsidRDefault="00696601" w:rsidP="00025EBE">
            <w:pPr>
              <w:autoSpaceDE w:val="0"/>
              <w:autoSpaceDN w:val="0"/>
              <w:adjustRightInd w:val="0"/>
              <w:snapToGrid w:val="0"/>
              <w:ind w:left="480" w:hangingChars="200" w:hanging="480"/>
              <w:rPr>
                <w:rFonts w:ascii="新細明體" w:hAnsi="新細明體" w:cs="DFKaiShu-SB-Estd-BF" w:hint="eastAsia"/>
                <w:kern w:val="0"/>
                <w:szCs w:val="24"/>
              </w:rPr>
            </w:pPr>
            <w:r w:rsidRPr="00A2131F">
              <w:rPr>
                <w:rFonts w:ascii="新細明體" w:hAnsi="新細明體" w:hint="eastAsia"/>
              </w:rPr>
              <w:t>一、</w:t>
            </w:r>
            <w:r w:rsidRPr="00025EBE">
              <w:rPr>
                <w:rFonts w:ascii="新細明體" w:hAnsi="新細明體" w:hint="eastAsia"/>
              </w:rPr>
              <w:t>計分方式：術科測驗以百分計算，由</w:t>
            </w:r>
            <w:r w:rsidRPr="00025EBE">
              <w:rPr>
                <w:rFonts w:ascii="新細明體" w:hAnsi="新細明體"/>
              </w:rPr>
              <w:t>5</w:t>
            </w:r>
            <w:r w:rsidRPr="00025EBE">
              <w:rPr>
                <w:rFonts w:ascii="新細明體" w:hAnsi="新細明體" w:hint="eastAsia"/>
              </w:rPr>
              <w:t>位校內本科專業教師評審依「評分標準」進行評分，並取</w:t>
            </w:r>
            <w:r w:rsidRPr="00025EBE">
              <w:rPr>
                <w:rFonts w:ascii="新細明體" w:hAnsi="新細明體"/>
              </w:rPr>
              <w:t>5</w:t>
            </w:r>
            <w:r w:rsidRPr="00025EBE">
              <w:rPr>
                <w:rFonts w:ascii="新細明體" w:hAnsi="新細明體" w:hint="eastAsia"/>
              </w:rPr>
              <w:t>位評審平均成績</w:t>
            </w:r>
            <w:r w:rsidRPr="00025EBE">
              <w:rPr>
                <w:rFonts w:ascii="新細明體" w:hAnsi="新細明體"/>
              </w:rPr>
              <w:t>(</w:t>
            </w:r>
            <w:r w:rsidRPr="00025EBE">
              <w:rPr>
                <w:rFonts w:ascii="新細明體" w:hAnsi="新細明體" w:hint="eastAsia"/>
              </w:rPr>
              <w:t>分數取至小數第</w:t>
            </w:r>
            <w:r w:rsidRPr="00025EBE">
              <w:rPr>
                <w:rFonts w:ascii="新細明體" w:hAnsi="新細明體"/>
              </w:rPr>
              <w:t>1</w:t>
            </w:r>
            <w:r w:rsidRPr="00025EBE">
              <w:rPr>
                <w:rFonts w:ascii="新細明體" w:hAnsi="新細明體" w:hint="eastAsia"/>
              </w:rPr>
              <w:t>位數，小數第</w:t>
            </w:r>
            <w:r w:rsidRPr="00025EBE">
              <w:rPr>
                <w:rFonts w:ascii="新細明體" w:hAnsi="新細明體"/>
              </w:rPr>
              <w:t>2</w:t>
            </w:r>
            <w:r w:rsidRPr="00025EBE">
              <w:rPr>
                <w:rFonts w:ascii="新細明體" w:hAnsi="新細明體" w:hint="eastAsia"/>
              </w:rPr>
              <w:t>位數採四捨五入</w:t>
            </w:r>
            <w:r w:rsidRPr="00025EBE">
              <w:rPr>
                <w:rFonts w:ascii="新細明體" w:hAnsi="新細明體"/>
              </w:rPr>
              <w:t>)</w:t>
            </w:r>
            <w:r w:rsidRPr="00025EBE">
              <w:rPr>
                <w:rFonts w:ascii="新細明體" w:hAnsi="新細明體" w:hint="eastAsia"/>
              </w:rPr>
              <w:t>為考生術科測驗成績，測驗成績排序若為第46~55名考生(錄取50名)，由另外2名評審加評後，以7名評審平均成績重新核計該10名考生成績。</w:t>
            </w:r>
          </w:p>
          <w:p w:rsidR="00BC08B5" w:rsidRPr="0066452E" w:rsidRDefault="00696601" w:rsidP="00696601">
            <w:pPr>
              <w:autoSpaceDE w:val="0"/>
              <w:autoSpaceDN w:val="0"/>
              <w:adjustRightInd w:val="0"/>
              <w:snapToGrid w:val="0"/>
              <w:rPr>
                <w:rFonts w:ascii="新細明體" w:hAnsi="新細明體" w:cs="DFKaiShu-SB-Estd-BF"/>
                <w:kern w:val="0"/>
                <w:szCs w:val="24"/>
              </w:rPr>
            </w:pPr>
            <w:r>
              <w:rPr>
                <w:rFonts w:ascii="新細明體" w:hAnsi="新細明體" w:cs="DFKaiShu-SB-Estd-BF" w:hint="eastAsia"/>
                <w:kern w:val="0"/>
                <w:szCs w:val="24"/>
              </w:rPr>
              <w:t>二、</w:t>
            </w:r>
            <w:r w:rsidR="00BC08B5" w:rsidRPr="0066452E">
              <w:rPr>
                <w:rFonts w:ascii="新細明體" w:hAnsi="新細明體" w:cs="DFKaiShu-SB-Estd-BF" w:hint="eastAsia"/>
                <w:kern w:val="0"/>
                <w:szCs w:val="24"/>
              </w:rPr>
              <w:t>總分：</w:t>
            </w:r>
            <w:r w:rsidR="00BC08B5" w:rsidRPr="0066452E">
              <w:rPr>
                <w:rFonts w:ascii="新細明體" w:hAnsi="新細明體" w:cs="DFKaiShu-SB-Estd-BF"/>
                <w:kern w:val="0"/>
                <w:szCs w:val="24"/>
              </w:rPr>
              <w:t>100</w:t>
            </w:r>
            <w:r w:rsidR="00BC08B5" w:rsidRPr="0066452E">
              <w:rPr>
                <w:rFonts w:ascii="新細明體" w:hAnsi="新細明體" w:cs="DFKaiShu-SB-Estd-BF" w:hint="eastAsia"/>
                <w:kern w:val="0"/>
                <w:szCs w:val="24"/>
              </w:rPr>
              <w:t>分。</w:t>
            </w:r>
          </w:p>
          <w:p w:rsidR="00BC08B5" w:rsidRPr="0066452E" w:rsidRDefault="00696601" w:rsidP="00696601">
            <w:pPr>
              <w:autoSpaceDE w:val="0"/>
              <w:autoSpaceDN w:val="0"/>
              <w:adjustRightInd w:val="0"/>
              <w:snapToGrid w:val="0"/>
              <w:rPr>
                <w:rFonts w:ascii="新細明體" w:hAnsi="新細明體" w:cs="DFKaiShu-SB-Estd-BF"/>
                <w:kern w:val="0"/>
                <w:szCs w:val="24"/>
              </w:rPr>
            </w:pPr>
            <w:r>
              <w:rPr>
                <w:rFonts w:ascii="新細明體" w:hAnsi="新細明體" w:cs="DFKaiShu-SB-Estd-BF" w:hint="eastAsia"/>
                <w:kern w:val="0"/>
                <w:szCs w:val="24"/>
              </w:rPr>
              <w:t>三、</w:t>
            </w:r>
            <w:r w:rsidR="00BC08B5" w:rsidRPr="0066452E">
              <w:rPr>
                <w:rFonts w:ascii="新細明體" w:hAnsi="新細明體" w:cs="DFKaiShu-SB-Estd-BF" w:hint="eastAsia"/>
                <w:kern w:val="0"/>
                <w:szCs w:val="24"/>
              </w:rPr>
              <w:t>配分：</w:t>
            </w:r>
          </w:p>
          <w:p w:rsidR="00BC08B5" w:rsidRPr="0066452E" w:rsidRDefault="00BC08B5" w:rsidP="0066452E">
            <w:pPr>
              <w:numPr>
                <w:ilvl w:val="0"/>
                <w:numId w:val="11"/>
              </w:numPr>
              <w:autoSpaceDE w:val="0"/>
              <w:autoSpaceDN w:val="0"/>
              <w:adjustRightInd w:val="0"/>
              <w:snapToGrid w:val="0"/>
              <w:ind w:firstLine="22"/>
              <w:rPr>
                <w:rFonts w:ascii="新細明體" w:hAnsi="新細明體" w:cs="DFKaiShu-SB-Estd-BF"/>
                <w:kern w:val="0"/>
                <w:szCs w:val="24"/>
              </w:rPr>
            </w:pPr>
            <w:r w:rsidRPr="0066452E">
              <w:rPr>
                <w:rFonts w:ascii="新細明體" w:hAnsi="新細明體" w:cs="DFKaiShu-SB-Estd-BF" w:hint="eastAsia"/>
                <w:kern w:val="0"/>
                <w:szCs w:val="24"/>
              </w:rPr>
              <w:t>刀工技巧</w:t>
            </w:r>
            <w:r w:rsidRPr="0066452E">
              <w:rPr>
                <w:rFonts w:ascii="新細明體" w:hAnsi="新細明體" w:cs="DFKaiShu-SB-Estd-BF"/>
                <w:kern w:val="0"/>
                <w:szCs w:val="24"/>
              </w:rPr>
              <w:t>30%</w:t>
            </w:r>
          </w:p>
          <w:p w:rsidR="00BC08B5" w:rsidRPr="0066452E" w:rsidRDefault="00BC08B5" w:rsidP="0066452E">
            <w:pPr>
              <w:numPr>
                <w:ilvl w:val="0"/>
                <w:numId w:val="11"/>
              </w:numPr>
              <w:autoSpaceDE w:val="0"/>
              <w:autoSpaceDN w:val="0"/>
              <w:adjustRightInd w:val="0"/>
              <w:snapToGrid w:val="0"/>
              <w:ind w:firstLine="22"/>
              <w:rPr>
                <w:rFonts w:ascii="新細明體" w:hAnsi="新細明體" w:cs="DFKaiShu-SB-Estd-BF"/>
                <w:kern w:val="0"/>
                <w:szCs w:val="24"/>
              </w:rPr>
            </w:pPr>
            <w:r w:rsidRPr="0066452E">
              <w:rPr>
                <w:rFonts w:ascii="新細明體" w:hAnsi="新細明體" w:cs="DFKaiShu-SB-Estd-BF" w:hint="eastAsia"/>
                <w:kern w:val="0"/>
                <w:szCs w:val="24"/>
              </w:rPr>
              <w:t>符合標準尺寸</w:t>
            </w:r>
            <w:r w:rsidRPr="0066452E">
              <w:rPr>
                <w:rFonts w:ascii="新細明體" w:hAnsi="新細明體" w:cs="DFKaiShu-SB-Estd-BF"/>
                <w:kern w:val="0"/>
                <w:szCs w:val="24"/>
              </w:rPr>
              <w:t>30%</w:t>
            </w:r>
          </w:p>
          <w:p w:rsidR="00BC08B5" w:rsidRPr="0066452E" w:rsidRDefault="00BC08B5" w:rsidP="0066452E">
            <w:pPr>
              <w:numPr>
                <w:ilvl w:val="0"/>
                <w:numId w:val="11"/>
              </w:numPr>
              <w:autoSpaceDE w:val="0"/>
              <w:autoSpaceDN w:val="0"/>
              <w:adjustRightInd w:val="0"/>
              <w:snapToGrid w:val="0"/>
              <w:ind w:firstLine="22"/>
              <w:rPr>
                <w:rFonts w:ascii="新細明體" w:hAnsi="新細明體" w:cs="DFKaiShu-SB-Estd-BF"/>
                <w:kern w:val="0"/>
                <w:szCs w:val="24"/>
              </w:rPr>
            </w:pPr>
            <w:r w:rsidRPr="0066452E">
              <w:rPr>
                <w:rFonts w:ascii="新細明體" w:hAnsi="新細明體" w:cs="DFKaiShu-SB-Estd-BF" w:hint="eastAsia"/>
                <w:kern w:val="0"/>
                <w:szCs w:val="24"/>
              </w:rPr>
              <w:t>紅蘿蔔絲取量</w:t>
            </w:r>
            <w:r w:rsidRPr="0066452E">
              <w:rPr>
                <w:rFonts w:ascii="新細明體" w:hAnsi="新細明體" w:cs="DFKaiShu-SB-Estd-BF"/>
                <w:kern w:val="0"/>
                <w:szCs w:val="24"/>
              </w:rPr>
              <w:t>30%</w:t>
            </w:r>
          </w:p>
          <w:p w:rsidR="00BC08B5" w:rsidRPr="0066452E" w:rsidRDefault="00BC08B5" w:rsidP="0066452E">
            <w:pPr>
              <w:numPr>
                <w:ilvl w:val="0"/>
                <w:numId w:val="11"/>
              </w:numPr>
              <w:autoSpaceDE w:val="0"/>
              <w:autoSpaceDN w:val="0"/>
              <w:adjustRightInd w:val="0"/>
              <w:snapToGrid w:val="0"/>
              <w:ind w:firstLine="22"/>
              <w:rPr>
                <w:rFonts w:ascii="新細明體" w:hAnsi="新細明體" w:cs="DFKaiShu-SB-Estd-BF"/>
                <w:kern w:val="0"/>
                <w:szCs w:val="24"/>
              </w:rPr>
            </w:pPr>
            <w:r w:rsidRPr="0066452E">
              <w:rPr>
                <w:rFonts w:ascii="新細明體" w:hAnsi="新細明體" w:hint="eastAsia"/>
                <w:noProof/>
              </w:rPr>
              <w:t>整齊清潔度</w:t>
            </w:r>
            <w:r w:rsidRPr="0066452E">
              <w:rPr>
                <w:rFonts w:ascii="新細明體" w:hAnsi="新細明體"/>
                <w:noProof/>
              </w:rPr>
              <w:t>10%</w:t>
            </w:r>
          </w:p>
          <w:p w:rsidR="00BC08B5" w:rsidRPr="0066452E" w:rsidRDefault="00A2131F" w:rsidP="0066452E">
            <w:pPr>
              <w:autoSpaceDE w:val="0"/>
              <w:autoSpaceDN w:val="0"/>
              <w:adjustRightInd w:val="0"/>
              <w:snapToGrid w:val="0"/>
              <w:rPr>
                <w:rFonts w:ascii="新細明體" w:hAnsi="新細明體"/>
                <w:bCs/>
                <w:color w:val="000000"/>
              </w:rPr>
            </w:pPr>
            <w:r>
              <w:rPr>
                <w:rFonts w:ascii="新細明體" w:hAnsi="新細明體" w:hint="eastAsia"/>
                <w:noProof/>
              </w:rPr>
              <w:t>四</w:t>
            </w:r>
            <w:r w:rsidR="00BC08B5" w:rsidRPr="0066452E">
              <w:rPr>
                <w:rFonts w:ascii="新細明體" w:hAnsi="新細明體" w:hint="eastAsia"/>
                <w:noProof/>
              </w:rPr>
              <w:t>、</w:t>
            </w:r>
            <w:r w:rsidR="00BC08B5" w:rsidRPr="0066452E">
              <w:rPr>
                <w:rFonts w:ascii="新細明體" w:hAnsi="新細明體" w:hint="eastAsia"/>
                <w:bCs/>
                <w:color w:val="000000"/>
              </w:rPr>
              <w:t>同分比序順序：</w:t>
            </w:r>
          </w:p>
          <w:p w:rsidR="00025EBE" w:rsidRDefault="00BC08B5" w:rsidP="00BE66A2">
            <w:pPr>
              <w:ind w:firstLineChars="200" w:firstLine="480"/>
              <w:rPr>
                <w:rFonts w:ascii="新細明體" w:hAnsi="新細明體" w:hint="eastAsia"/>
                <w:bCs/>
                <w:color w:val="000000"/>
              </w:rPr>
            </w:pPr>
            <w:r w:rsidRPr="0066452E">
              <w:rPr>
                <w:rFonts w:ascii="新細明體" w:hAnsi="新細明體"/>
                <w:bCs/>
                <w:color w:val="000000"/>
              </w:rPr>
              <w:t>(</w:t>
            </w:r>
            <w:r w:rsidRPr="0066452E">
              <w:rPr>
                <w:rFonts w:ascii="新細明體" w:hAnsi="新細明體" w:hint="eastAsia"/>
                <w:bCs/>
                <w:color w:val="000000"/>
              </w:rPr>
              <w:t>一</w:t>
            </w:r>
            <w:r w:rsidRPr="0066452E">
              <w:rPr>
                <w:rFonts w:ascii="新細明體" w:hAnsi="新細明體"/>
                <w:bCs/>
                <w:color w:val="000000"/>
              </w:rPr>
              <w:t>)</w:t>
            </w:r>
            <w:r w:rsidR="00A2131F">
              <w:rPr>
                <w:rFonts w:ascii="新細明體" w:hAnsi="新細明體" w:hint="eastAsia"/>
                <w:bCs/>
                <w:color w:val="000000"/>
              </w:rPr>
              <w:t xml:space="preserve"> </w:t>
            </w:r>
            <w:r w:rsidRPr="0066452E">
              <w:rPr>
                <w:rFonts w:ascii="新細明體" w:hAnsi="新細明體" w:hint="eastAsia"/>
                <w:bCs/>
                <w:color w:val="000000"/>
              </w:rPr>
              <w:t>刀工技巧</w:t>
            </w:r>
            <w:r w:rsidRPr="0066452E">
              <w:rPr>
                <w:rFonts w:ascii="新細明體" w:hAnsi="新細明體"/>
                <w:bCs/>
                <w:color w:val="000000"/>
              </w:rPr>
              <w:t xml:space="preserve">  </w:t>
            </w:r>
          </w:p>
          <w:p w:rsidR="00025EBE" w:rsidRDefault="00BC08B5" w:rsidP="00BE66A2">
            <w:pPr>
              <w:ind w:firstLineChars="200" w:firstLine="480"/>
              <w:rPr>
                <w:rFonts w:ascii="新細明體" w:hAnsi="新細明體" w:hint="eastAsia"/>
                <w:bCs/>
                <w:color w:val="000000"/>
              </w:rPr>
            </w:pPr>
            <w:r w:rsidRPr="0066452E">
              <w:rPr>
                <w:rFonts w:ascii="新細明體" w:hAnsi="新細明體"/>
                <w:bCs/>
                <w:color w:val="000000"/>
              </w:rPr>
              <w:t>(</w:t>
            </w:r>
            <w:r w:rsidRPr="0066452E">
              <w:rPr>
                <w:rFonts w:ascii="新細明體" w:hAnsi="新細明體" w:hint="eastAsia"/>
                <w:bCs/>
                <w:color w:val="000000"/>
              </w:rPr>
              <w:t>二</w:t>
            </w:r>
            <w:r w:rsidRPr="0066452E">
              <w:rPr>
                <w:rFonts w:ascii="新細明體" w:hAnsi="新細明體"/>
                <w:bCs/>
                <w:color w:val="000000"/>
              </w:rPr>
              <w:t>)</w:t>
            </w:r>
            <w:r w:rsidR="00A2131F">
              <w:rPr>
                <w:rFonts w:ascii="新細明體" w:hAnsi="新細明體" w:hint="eastAsia"/>
                <w:bCs/>
                <w:color w:val="000000"/>
              </w:rPr>
              <w:t xml:space="preserve"> </w:t>
            </w:r>
            <w:r w:rsidRPr="0066452E">
              <w:rPr>
                <w:rFonts w:ascii="新細明體" w:hAnsi="新細明體" w:hint="eastAsia"/>
                <w:bCs/>
                <w:color w:val="000000"/>
              </w:rPr>
              <w:t>符合標準尺寸</w:t>
            </w:r>
            <w:r w:rsidRPr="0066452E">
              <w:rPr>
                <w:rFonts w:ascii="新細明體" w:hAnsi="新細明體"/>
                <w:bCs/>
                <w:color w:val="000000"/>
              </w:rPr>
              <w:t xml:space="preserve">  </w:t>
            </w:r>
          </w:p>
          <w:p w:rsidR="00025EBE" w:rsidRDefault="00BC08B5" w:rsidP="00BE66A2">
            <w:pPr>
              <w:ind w:firstLineChars="200" w:firstLine="480"/>
              <w:rPr>
                <w:rFonts w:ascii="新細明體" w:hAnsi="新細明體" w:hint="eastAsia"/>
                <w:bCs/>
                <w:color w:val="000000"/>
              </w:rPr>
            </w:pPr>
            <w:r w:rsidRPr="0066452E">
              <w:rPr>
                <w:rFonts w:ascii="新細明體" w:hAnsi="新細明體"/>
                <w:bCs/>
                <w:color w:val="000000"/>
              </w:rPr>
              <w:t>(</w:t>
            </w:r>
            <w:r w:rsidRPr="0066452E">
              <w:rPr>
                <w:rFonts w:ascii="新細明體" w:hAnsi="新細明體" w:hint="eastAsia"/>
                <w:bCs/>
                <w:color w:val="000000"/>
              </w:rPr>
              <w:t>三</w:t>
            </w:r>
            <w:r w:rsidRPr="0066452E">
              <w:rPr>
                <w:rFonts w:ascii="新細明體" w:hAnsi="新細明體"/>
                <w:bCs/>
                <w:color w:val="000000"/>
              </w:rPr>
              <w:t>)</w:t>
            </w:r>
            <w:r w:rsidR="00A2131F">
              <w:rPr>
                <w:rFonts w:ascii="新細明體" w:hAnsi="新細明體" w:hint="eastAsia"/>
                <w:bCs/>
                <w:color w:val="000000"/>
              </w:rPr>
              <w:t xml:space="preserve"> </w:t>
            </w:r>
            <w:r w:rsidRPr="0066452E">
              <w:rPr>
                <w:rFonts w:ascii="新細明體" w:hAnsi="新細明體" w:hint="eastAsia"/>
                <w:bCs/>
                <w:color w:val="000000"/>
              </w:rPr>
              <w:t>紅蘿蔔絲取量</w:t>
            </w:r>
            <w:r w:rsidRPr="0066452E">
              <w:rPr>
                <w:rFonts w:ascii="新細明體" w:hAnsi="新細明體"/>
                <w:bCs/>
                <w:color w:val="000000"/>
              </w:rPr>
              <w:t xml:space="preserve">  </w:t>
            </w:r>
          </w:p>
          <w:p w:rsidR="00BC08B5" w:rsidRPr="0066452E" w:rsidRDefault="00BC08B5" w:rsidP="00BE66A2">
            <w:pPr>
              <w:ind w:firstLineChars="200" w:firstLine="480"/>
              <w:rPr>
                <w:rFonts w:ascii="新細明體" w:hAnsi="新細明體"/>
                <w:bCs/>
                <w:color w:val="000000"/>
              </w:rPr>
            </w:pPr>
            <w:r w:rsidRPr="0066452E">
              <w:rPr>
                <w:rFonts w:ascii="新細明體" w:hAnsi="新細明體"/>
                <w:bCs/>
                <w:color w:val="000000"/>
              </w:rPr>
              <w:t>(</w:t>
            </w:r>
            <w:r w:rsidRPr="0066452E">
              <w:rPr>
                <w:rFonts w:ascii="新細明體" w:hAnsi="新細明體" w:hint="eastAsia"/>
                <w:bCs/>
                <w:color w:val="000000"/>
              </w:rPr>
              <w:t>四</w:t>
            </w:r>
            <w:r w:rsidRPr="0066452E">
              <w:rPr>
                <w:rFonts w:ascii="新細明體" w:hAnsi="新細明體"/>
                <w:bCs/>
                <w:color w:val="000000"/>
              </w:rPr>
              <w:t>)</w:t>
            </w:r>
            <w:r w:rsidR="00A2131F">
              <w:rPr>
                <w:rFonts w:ascii="新細明體" w:hAnsi="新細明體" w:hint="eastAsia"/>
                <w:bCs/>
                <w:color w:val="000000"/>
              </w:rPr>
              <w:t xml:space="preserve"> </w:t>
            </w:r>
            <w:r w:rsidRPr="0066452E">
              <w:rPr>
                <w:rFonts w:ascii="新細明體" w:hAnsi="新細明體" w:hint="eastAsia"/>
                <w:bCs/>
                <w:color w:val="000000"/>
              </w:rPr>
              <w:t>整齊清潔度</w:t>
            </w:r>
          </w:p>
          <w:p w:rsidR="00BC08B5" w:rsidRPr="0066452E" w:rsidRDefault="00BC08B5" w:rsidP="00BE66A2">
            <w:pPr>
              <w:ind w:firstLineChars="200" w:firstLine="480"/>
            </w:pPr>
          </w:p>
        </w:tc>
      </w:tr>
    </w:tbl>
    <w:p w:rsidR="00BC08B5" w:rsidRDefault="00BC08B5" w:rsidP="00A2131F">
      <w:pPr>
        <w:pStyle w:val="ListParagraph"/>
        <w:ind w:leftChars="0"/>
        <w:jc w:val="both"/>
      </w:pPr>
    </w:p>
    <w:sectPr w:rsidR="00BC08B5" w:rsidSect="00F836BA">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3F1" w:rsidRDefault="007A73F1" w:rsidP="00251DE5">
      <w:r>
        <w:separator/>
      </w:r>
    </w:p>
  </w:endnote>
  <w:endnote w:type="continuationSeparator" w:id="0">
    <w:p w:rsidR="007A73F1" w:rsidRDefault="007A73F1" w:rsidP="0025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hu-SB-Estd-BF">
    <w:altName w:val="細明體"/>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3F1" w:rsidRDefault="007A73F1" w:rsidP="00251DE5">
      <w:r>
        <w:separator/>
      </w:r>
    </w:p>
  </w:footnote>
  <w:footnote w:type="continuationSeparator" w:id="0">
    <w:p w:rsidR="007A73F1" w:rsidRDefault="007A73F1" w:rsidP="00251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00A28"/>
    <w:multiLevelType w:val="hybridMultilevel"/>
    <w:tmpl w:val="A2DC4D40"/>
    <w:lvl w:ilvl="0" w:tplc="04090015">
      <w:start w:val="1"/>
      <w:numFmt w:val="taiwaneseCountingThousand"/>
      <w:lvlText w:val="%1、"/>
      <w:lvlJc w:val="left"/>
      <w:pPr>
        <w:ind w:left="480" w:hanging="480"/>
      </w:pPr>
      <w:rPr>
        <w:rFonts w:cs="Times New Roman"/>
      </w:rPr>
    </w:lvl>
    <w:lvl w:ilvl="1" w:tplc="FEE2E6AE">
      <w:start w:val="1"/>
      <w:numFmt w:val="taiwaneseCountingThousand"/>
      <w:lvlText w:val="(%2)"/>
      <w:lvlJc w:val="left"/>
      <w:pPr>
        <w:ind w:left="840" w:hanging="360"/>
      </w:pPr>
      <w:rPr>
        <w:rFonts w:cs="Times New Roman" w:hint="eastAsia"/>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287D09EB"/>
    <w:multiLevelType w:val="hybridMultilevel"/>
    <w:tmpl w:val="D0D4FB14"/>
    <w:lvl w:ilvl="0" w:tplc="6EB6BFF0">
      <w:start w:val="1"/>
      <w:numFmt w:val="taiwaneseCountingThousand"/>
      <w:lvlText w:val="%1、"/>
      <w:lvlJc w:val="left"/>
      <w:pPr>
        <w:tabs>
          <w:tab w:val="num" w:pos="420"/>
        </w:tabs>
        <w:ind w:left="420" w:hanging="4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2BDA7689"/>
    <w:multiLevelType w:val="hybridMultilevel"/>
    <w:tmpl w:val="57246AAA"/>
    <w:lvl w:ilvl="0" w:tplc="FEE2E6AE">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3B8A4AF4"/>
    <w:multiLevelType w:val="hybridMultilevel"/>
    <w:tmpl w:val="7FD82674"/>
    <w:lvl w:ilvl="0" w:tplc="FEE2E6AE">
      <w:start w:val="1"/>
      <w:numFmt w:val="taiwaneseCountingThousand"/>
      <w:lvlText w:val="(%1)"/>
      <w:lvlJc w:val="left"/>
      <w:pPr>
        <w:ind w:left="480" w:hanging="480"/>
      </w:pPr>
      <w:rPr>
        <w:rFonts w:cs="Times New Roman" w:hint="eastAsia"/>
      </w:rPr>
    </w:lvl>
    <w:lvl w:ilvl="1" w:tplc="04090019">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441170AE"/>
    <w:multiLevelType w:val="hybridMultilevel"/>
    <w:tmpl w:val="20B6515E"/>
    <w:lvl w:ilvl="0" w:tplc="04090015">
      <w:start w:val="1"/>
      <w:numFmt w:val="taiwaneseCountingThousand"/>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4436005A"/>
    <w:multiLevelType w:val="hybridMultilevel"/>
    <w:tmpl w:val="E0581998"/>
    <w:lvl w:ilvl="0" w:tplc="FBF6986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nsid w:val="446A49EA"/>
    <w:multiLevelType w:val="hybridMultilevel"/>
    <w:tmpl w:val="190C4A6A"/>
    <w:lvl w:ilvl="0" w:tplc="E1982BC8">
      <w:numFmt w:val="bullet"/>
      <w:lvlText w:val="※"/>
      <w:lvlJc w:val="left"/>
      <w:pPr>
        <w:ind w:left="8866" w:hanging="360"/>
      </w:pPr>
      <w:rPr>
        <w:rFonts w:ascii="新細明體" w:eastAsia="新細明體" w:hAnsi="新細明體" w:hint="eastAsia"/>
      </w:rPr>
    </w:lvl>
    <w:lvl w:ilvl="1" w:tplc="04090003" w:tentative="1">
      <w:start w:val="1"/>
      <w:numFmt w:val="bullet"/>
      <w:lvlText w:val=""/>
      <w:lvlJc w:val="left"/>
      <w:pPr>
        <w:ind w:left="9466" w:hanging="480"/>
      </w:pPr>
      <w:rPr>
        <w:rFonts w:ascii="Wingdings" w:hAnsi="Wingdings" w:hint="default"/>
      </w:rPr>
    </w:lvl>
    <w:lvl w:ilvl="2" w:tplc="04090005" w:tentative="1">
      <w:start w:val="1"/>
      <w:numFmt w:val="bullet"/>
      <w:lvlText w:val=""/>
      <w:lvlJc w:val="left"/>
      <w:pPr>
        <w:ind w:left="9946" w:hanging="480"/>
      </w:pPr>
      <w:rPr>
        <w:rFonts w:ascii="Wingdings" w:hAnsi="Wingdings" w:hint="default"/>
      </w:rPr>
    </w:lvl>
    <w:lvl w:ilvl="3" w:tplc="04090001" w:tentative="1">
      <w:start w:val="1"/>
      <w:numFmt w:val="bullet"/>
      <w:lvlText w:val=""/>
      <w:lvlJc w:val="left"/>
      <w:pPr>
        <w:ind w:left="10426" w:hanging="480"/>
      </w:pPr>
      <w:rPr>
        <w:rFonts w:ascii="Wingdings" w:hAnsi="Wingdings" w:hint="default"/>
      </w:rPr>
    </w:lvl>
    <w:lvl w:ilvl="4" w:tplc="04090003" w:tentative="1">
      <w:start w:val="1"/>
      <w:numFmt w:val="bullet"/>
      <w:lvlText w:val=""/>
      <w:lvlJc w:val="left"/>
      <w:pPr>
        <w:ind w:left="10906" w:hanging="480"/>
      </w:pPr>
      <w:rPr>
        <w:rFonts w:ascii="Wingdings" w:hAnsi="Wingdings" w:hint="default"/>
      </w:rPr>
    </w:lvl>
    <w:lvl w:ilvl="5" w:tplc="04090005" w:tentative="1">
      <w:start w:val="1"/>
      <w:numFmt w:val="bullet"/>
      <w:lvlText w:val=""/>
      <w:lvlJc w:val="left"/>
      <w:pPr>
        <w:ind w:left="11386" w:hanging="480"/>
      </w:pPr>
      <w:rPr>
        <w:rFonts w:ascii="Wingdings" w:hAnsi="Wingdings" w:hint="default"/>
      </w:rPr>
    </w:lvl>
    <w:lvl w:ilvl="6" w:tplc="04090001" w:tentative="1">
      <w:start w:val="1"/>
      <w:numFmt w:val="bullet"/>
      <w:lvlText w:val=""/>
      <w:lvlJc w:val="left"/>
      <w:pPr>
        <w:ind w:left="11866" w:hanging="480"/>
      </w:pPr>
      <w:rPr>
        <w:rFonts w:ascii="Wingdings" w:hAnsi="Wingdings" w:hint="default"/>
      </w:rPr>
    </w:lvl>
    <w:lvl w:ilvl="7" w:tplc="04090003" w:tentative="1">
      <w:start w:val="1"/>
      <w:numFmt w:val="bullet"/>
      <w:lvlText w:val=""/>
      <w:lvlJc w:val="left"/>
      <w:pPr>
        <w:ind w:left="12346" w:hanging="480"/>
      </w:pPr>
      <w:rPr>
        <w:rFonts w:ascii="Wingdings" w:hAnsi="Wingdings" w:hint="default"/>
      </w:rPr>
    </w:lvl>
    <w:lvl w:ilvl="8" w:tplc="04090005" w:tentative="1">
      <w:start w:val="1"/>
      <w:numFmt w:val="bullet"/>
      <w:lvlText w:val=""/>
      <w:lvlJc w:val="left"/>
      <w:pPr>
        <w:ind w:left="12826" w:hanging="480"/>
      </w:pPr>
      <w:rPr>
        <w:rFonts w:ascii="Wingdings" w:hAnsi="Wingdings" w:hint="default"/>
      </w:rPr>
    </w:lvl>
  </w:abstractNum>
  <w:abstractNum w:abstractNumId="8">
    <w:nsid w:val="45866118"/>
    <w:multiLevelType w:val="hybridMultilevel"/>
    <w:tmpl w:val="5EF8E98A"/>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nsid w:val="48DA0FC1"/>
    <w:multiLevelType w:val="hybridMultilevel"/>
    <w:tmpl w:val="65165184"/>
    <w:lvl w:ilvl="0" w:tplc="04090015">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nsid w:val="5D967DA7"/>
    <w:multiLevelType w:val="hybridMultilevel"/>
    <w:tmpl w:val="9B50BB74"/>
    <w:lvl w:ilvl="0" w:tplc="228CD498">
      <w:start w:val="1"/>
      <w:numFmt w:val="taiwaneseCountingThousand"/>
      <w:lvlText w:val="%1、"/>
      <w:lvlJc w:val="left"/>
      <w:pPr>
        <w:ind w:left="480" w:hanging="480"/>
      </w:pPr>
      <w:rPr>
        <w:rFonts w:ascii="新細明體" w:eastAsia="新細明體" w:hAnsi="新細明體" w:cs="Times New Roman"/>
      </w:rPr>
    </w:lvl>
    <w:lvl w:ilvl="1" w:tplc="8264CB86">
      <w:start w:val="1"/>
      <w:numFmt w:val="decimal"/>
      <w:lvlText w:val="%2."/>
      <w:lvlJc w:val="left"/>
      <w:pPr>
        <w:ind w:left="840" w:hanging="360"/>
      </w:pPr>
      <w:rPr>
        <w:rFonts w:cs="Times New Roman" w:hint="default"/>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nsid w:val="5E51261C"/>
    <w:multiLevelType w:val="hybridMultilevel"/>
    <w:tmpl w:val="57386B52"/>
    <w:lvl w:ilvl="0" w:tplc="FEE2E6AE">
      <w:start w:val="1"/>
      <w:numFmt w:val="taiwaneseCountingThousand"/>
      <w:lvlText w:val="(%1)"/>
      <w:lvlJc w:val="left"/>
      <w:pPr>
        <w:ind w:left="480" w:hanging="480"/>
      </w:pPr>
      <w:rPr>
        <w:rFonts w:cs="Times New Roman" w:hint="eastAsia"/>
      </w:rPr>
    </w:lvl>
    <w:lvl w:ilvl="1" w:tplc="04090019">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2">
    <w:nsid w:val="66DC4E42"/>
    <w:multiLevelType w:val="hybridMultilevel"/>
    <w:tmpl w:val="0A4C6A70"/>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6B281F6F"/>
    <w:multiLevelType w:val="hybridMultilevel"/>
    <w:tmpl w:val="8320DC8A"/>
    <w:lvl w:ilvl="0" w:tplc="7F741EAE">
      <w:start w:val="1"/>
      <w:numFmt w:val="taiwaneseCountingThousand"/>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72F62835"/>
    <w:multiLevelType w:val="hybridMultilevel"/>
    <w:tmpl w:val="07B4D71C"/>
    <w:lvl w:ilvl="0" w:tplc="04090015">
      <w:start w:val="1"/>
      <w:numFmt w:val="taiwaneseCountingThousand"/>
      <w:lvlText w:val="%1、"/>
      <w:lvlJc w:val="left"/>
      <w:pPr>
        <w:ind w:left="480" w:hanging="480"/>
      </w:pPr>
      <w:rPr>
        <w:rFonts w:cs="Times New Roman"/>
      </w:rPr>
    </w:lvl>
    <w:lvl w:ilvl="1" w:tplc="04090019">
      <w:start w:val="1"/>
      <w:numFmt w:val="ideographTraditional"/>
      <w:lvlText w:val="%2、"/>
      <w:lvlJc w:val="left"/>
      <w:pPr>
        <w:ind w:left="960" w:hanging="480"/>
      </w:pPr>
      <w:rPr>
        <w:rFonts w:cs="Times New Roman"/>
      </w:rPr>
    </w:lvl>
    <w:lvl w:ilvl="2" w:tplc="13CA9476">
      <w:start w:val="1"/>
      <w:numFmt w:val="decimal"/>
      <w:lvlText w:val="(%3)"/>
      <w:lvlJc w:val="left"/>
      <w:pPr>
        <w:ind w:left="1320" w:hanging="360"/>
      </w:pPr>
      <w:rPr>
        <w:rFonts w:cs="Times New Roman" w:hint="default"/>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nsid w:val="797B3079"/>
    <w:multiLevelType w:val="hybridMultilevel"/>
    <w:tmpl w:val="938E1BF4"/>
    <w:lvl w:ilvl="0" w:tplc="FEE2E6AE">
      <w:start w:val="1"/>
      <w:numFmt w:val="taiwaneseCountingThousand"/>
      <w:lvlText w:val="(%1)"/>
      <w:lvlJc w:val="left"/>
      <w:pPr>
        <w:ind w:left="480" w:hanging="480"/>
      </w:pPr>
      <w:rPr>
        <w:rFonts w:cs="Times New Roman" w:hint="eastAsia"/>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3"/>
  </w:num>
  <w:num w:numId="2">
    <w:abstractNumId w:val="7"/>
  </w:num>
  <w:num w:numId="3">
    <w:abstractNumId w:val="10"/>
  </w:num>
  <w:num w:numId="4">
    <w:abstractNumId w:val="0"/>
  </w:num>
  <w:num w:numId="5">
    <w:abstractNumId w:val="4"/>
  </w:num>
  <w:num w:numId="6">
    <w:abstractNumId w:val="14"/>
  </w:num>
  <w:num w:numId="7">
    <w:abstractNumId w:val="11"/>
  </w:num>
  <w:num w:numId="8">
    <w:abstractNumId w:val="15"/>
  </w:num>
  <w:num w:numId="9">
    <w:abstractNumId w:val="12"/>
  </w:num>
  <w:num w:numId="10">
    <w:abstractNumId w:val="8"/>
  </w:num>
  <w:num w:numId="11">
    <w:abstractNumId w:val="2"/>
  </w:num>
  <w:num w:numId="12">
    <w:abstractNumId w:val="1"/>
  </w:num>
  <w:num w:numId="13">
    <w:abstractNumId w:val="6"/>
  </w:num>
  <w:num w:numId="14">
    <w:abstractNumId w:val="9"/>
  </w:num>
  <w:num w:numId="15">
    <w:abstractNumId w:val="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6AB3"/>
    <w:rsid w:val="00025EBE"/>
    <w:rsid w:val="000607BC"/>
    <w:rsid w:val="0014003A"/>
    <w:rsid w:val="00174E8A"/>
    <w:rsid w:val="00191411"/>
    <w:rsid w:val="001A1077"/>
    <w:rsid w:val="001D6017"/>
    <w:rsid w:val="001E7715"/>
    <w:rsid w:val="001F5816"/>
    <w:rsid w:val="001F6D48"/>
    <w:rsid w:val="00201F85"/>
    <w:rsid w:val="00251DE5"/>
    <w:rsid w:val="0027306E"/>
    <w:rsid w:val="00281BE1"/>
    <w:rsid w:val="002F7892"/>
    <w:rsid w:val="0034130C"/>
    <w:rsid w:val="00422273"/>
    <w:rsid w:val="0043360A"/>
    <w:rsid w:val="004B2E6A"/>
    <w:rsid w:val="004D408C"/>
    <w:rsid w:val="005049ED"/>
    <w:rsid w:val="00541C3B"/>
    <w:rsid w:val="0058100D"/>
    <w:rsid w:val="005F3D88"/>
    <w:rsid w:val="00625D0B"/>
    <w:rsid w:val="0066172A"/>
    <w:rsid w:val="0066452E"/>
    <w:rsid w:val="00696601"/>
    <w:rsid w:val="00716784"/>
    <w:rsid w:val="00771BAE"/>
    <w:rsid w:val="007A73F1"/>
    <w:rsid w:val="007B1306"/>
    <w:rsid w:val="007D6AB3"/>
    <w:rsid w:val="007F0E98"/>
    <w:rsid w:val="0088415B"/>
    <w:rsid w:val="00890E29"/>
    <w:rsid w:val="00911609"/>
    <w:rsid w:val="009325F7"/>
    <w:rsid w:val="009B4F63"/>
    <w:rsid w:val="009D0EE0"/>
    <w:rsid w:val="009E2B62"/>
    <w:rsid w:val="00A2131F"/>
    <w:rsid w:val="00B53489"/>
    <w:rsid w:val="00BC08B5"/>
    <w:rsid w:val="00BE66A2"/>
    <w:rsid w:val="00BF1EF6"/>
    <w:rsid w:val="00C22848"/>
    <w:rsid w:val="00CA7192"/>
    <w:rsid w:val="00CC61B7"/>
    <w:rsid w:val="00CE5342"/>
    <w:rsid w:val="00D20BB9"/>
    <w:rsid w:val="00D36302"/>
    <w:rsid w:val="00D82234"/>
    <w:rsid w:val="00E27751"/>
    <w:rsid w:val="00E70F8D"/>
    <w:rsid w:val="00F64F41"/>
    <w:rsid w:val="00F71DCF"/>
    <w:rsid w:val="00F836BA"/>
    <w:rsid w:val="00F936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2848"/>
    <w:pPr>
      <w:widowControl w:val="0"/>
    </w:pPr>
    <w:rPr>
      <w:kern w:val="2"/>
      <w:sz w:val="24"/>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14003A"/>
    <w:rPr>
      <w:rFonts w:cs="Times New Roman"/>
      <w:color w:val="0000FF"/>
      <w:u w:val="single"/>
    </w:rPr>
  </w:style>
  <w:style w:type="paragraph" w:styleId="a5">
    <w:name w:val="header"/>
    <w:basedOn w:val="a"/>
    <w:link w:val="a6"/>
    <w:rsid w:val="00251DE5"/>
    <w:pPr>
      <w:tabs>
        <w:tab w:val="center" w:pos="4153"/>
        <w:tab w:val="right" w:pos="8306"/>
      </w:tabs>
      <w:snapToGrid w:val="0"/>
    </w:pPr>
    <w:rPr>
      <w:sz w:val="20"/>
      <w:szCs w:val="20"/>
    </w:rPr>
  </w:style>
  <w:style w:type="character" w:customStyle="1" w:styleId="a6">
    <w:name w:val="頁首 字元"/>
    <w:link w:val="a5"/>
    <w:locked/>
    <w:rsid w:val="00251DE5"/>
    <w:rPr>
      <w:rFonts w:cs="Times New Roman"/>
      <w:sz w:val="20"/>
      <w:szCs w:val="20"/>
    </w:rPr>
  </w:style>
  <w:style w:type="paragraph" w:styleId="a7">
    <w:name w:val="footer"/>
    <w:basedOn w:val="a"/>
    <w:link w:val="a8"/>
    <w:rsid w:val="00251DE5"/>
    <w:pPr>
      <w:tabs>
        <w:tab w:val="center" w:pos="4153"/>
        <w:tab w:val="right" w:pos="8306"/>
      </w:tabs>
      <w:snapToGrid w:val="0"/>
    </w:pPr>
    <w:rPr>
      <w:sz w:val="20"/>
      <w:szCs w:val="20"/>
    </w:rPr>
  </w:style>
  <w:style w:type="character" w:customStyle="1" w:styleId="a8">
    <w:name w:val="頁尾 字元"/>
    <w:link w:val="a7"/>
    <w:locked/>
    <w:rsid w:val="00251DE5"/>
    <w:rPr>
      <w:rFonts w:cs="Times New Roman"/>
      <w:sz w:val="20"/>
      <w:szCs w:val="20"/>
    </w:rPr>
  </w:style>
  <w:style w:type="paragraph" w:customStyle="1" w:styleId="ListParagraph">
    <w:name w:val="List Paragraph"/>
    <w:basedOn w:val="a"/>
    <w:rsid w:val="0058100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222</Words>
  <Characters>1269</Characters>
  <Application>Microsoft Office Word</Application>
  <DocSecurity>0</DocSecurity>
  <Lines>10</Lines>
  <Paragraphs>2</Paragraphs>
  <ScaleCrop>false</ScaleCrop>
  <Company>Microsoft</Company>
  <LinksUpToDate>false</LinksUpToDate>
  <CharactersWithSpaces>1489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user33</dc:creator>
  <cp:lastModifiedBy>YAYA</cp:lastModifiedBy>
  <cp:revision>2</cp:revision>
  <cp:lastPrinted>2014-12-16T06:45:00Z</cp:lastPrinted>
  <dcterms:created xsi:type="dcterms:W3CDTF">2015-01-19T12:06:00Z</dcterms:created>
  <dcterms:modified xsi:type="dcterms:W3CDTF">2015-01-19T12:06:00Z</dcterms:modified>
</cp:coreProperties>
</file>