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32" w:rsidRPr="00817FDF" w:rsidRDefault="00817F68" w:rsidP="00D81C6E">
      <w:pPr>
        <w:kinsoku w:val="0"/>
        <w:overflowPunct w:val="0"/>
        <w:autoSpaceDE w:val="0"/>
        <w:autoSpaceDN w:val="0"/>
        <w:spacing w:line="600" w:lineRule="exact"/>
        <w:jc w:val="distribute"/>
        <w:rPr>
          <w:rFonts w:ascii="Arial" w:hAnsi="Arial" w:cs="Arial"/>
          <w:snapToGrid w:val="0"/>
          <w:color w:val="000000"/>
          <w:spacing w:val="-20"/>
          <w:kern w:val="0"/>
          <w:sz w:val="42"/>
          <w:szCs w:val="42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2"/>
          <w:szCs w:val="42"/>
        </w:rPr>
        <w:t>國軍</w:t>
      </w:r>
      <w:r w:rsidR="00095344" w:rsidRPr="00817FDF">
        <w:rPr>
          <w:rFonts w:ascii="Arial" w:hAnsi="Arial" w:cs="Arial"/>
          <w:b/>
          <w:snapToGrid w:val="0"/>
          <w:color w:val="000000"/>
          <w:kern w:val="0"/>
          <w:sz w:val="42"/>
          <w:szCs w:val="42"/>
        </w:rPr>
        <w:t>10</w:t>
      </w:r>
      <w:r w:rsidR="008968DD" w:rsidRPr="00817FDF">
        <w:rPr>
          <w:rFonts w:ascii="Arial" w:hAnsi="Arial" w:cs="Arial"/>
          <w:b/>
          <w:snapToGrid w:val="0"/>
          <w:color w:val="000000"/>
          <w:kern w:val="0"/>
          <w:sz w:val="42"/>
          <w:szCs w:val="42"/>
        </w:rPr>
        <w:t>6</w:t>
      </w:r>
      <w:r w:rsidR="00D73595" w:rsidRPr="00817FDF">
        <w:rPr>
          <w:rFonts w:ascii="Arial" w:hAnsi="Arial" w:cs="Arial"/>
          <w:b/>
          <w:snapToGrid w:val="0"/>
          <w:color w:val="000000"/>
          <w:kern w:val="0"/>
          <w:sz w:val="42"/>
          <w:szCs w:val="42"/>
        </w:rPr>
        <w:t>年</w:t>
      </w:r>
      <w:r w:rsidR="003435EC" w:rsidRPr="00817FDF">
        <w:rPr>
          <w:rFonts w:ascii="Arial" w:hAnsi="Arial" w:cs="Arial"/>
          <w:b/>
          <w:snapToGrid w:val="0"/>
          <w:color w:val="000000"/>
          <w:kern w:val="0"/>
          <w:sz w:val="42"/>
          <w:szCs w:val="42"/>
        </w:rPr>
        <w:t>「</w:t>
      </w:r>
      <w:r w:rsidR="00BD59A9" w:rsidRPr="00817FDF">
        <w:rPr>
          <w:rFonts w:ascii="Arial" w:hAnsi="Arial" w:cs="Arial"/>
          <w:b/>
          <w:snapToGrid w:val="0"/>
          <w:color w:val="000000"/>
          <w:spacing w:val="-20"/>
          <w:kern w:val="0"/>
          <w:sz w:val="42"/>
          <w:szCs w:val="42"/>
        </w:rPr>
        <w:t>國防知性之旅</w:t>
      </w:r>
      <w:r w:rsidR="004C76AA" w:rsidRPr="00817FDF">
        <w:rPr>
          <w:rFonts w:ascii="Arial" w:hAnsi="Arial" w:cs="Arial"/>
          <w:b/>
          <w:snapToGrid w:val="0"/>
          <w:color w:val="000000"/>
          <w:spacing w:val="-20"/>
          <w:kern w:val="0"/>
          <w:sz w:val="42"/>
          <w:szCs w:val="42"/>
        </w:rPr>
        <w:t>-</w:t>
      </w:r>
      <w:r w:rsidR="00D73595" w:rsidRPr="00817FDF">
        <w:rPr>
          <w:rFonts w:ascii="Arial" w:hAnsi="Arial" w:cs="Arial"/>
          <w:b/>
          <w:snapToGrid w:val="0"/>
          <w:color w:val="000000"/>
          <w:spacing w:val="-20"/>
          <w:kern w:val="0"/>
          <w:sz w:val="42"/>
          <w:szCs w:val="42"/>
        </w:rPr>
        <w:t>營區開放</w:t>
      </w:r>
      <w:r w:rsidR="003435EC" w:rsidRPr="00817FDF">
        <w:rPr>
          <w:rFonts w:ascii="Arial" w:hAnsi="Arial" w:cs="Arial"/>
          <w:b/>
          <w:snapToGrid w:val="0"/>
          <w:color w:val="000000"/>
          <w:kern w:val="0"/>
          <w:sz w:val="42"/>
          <w:szCs w:val="42"/>
        </w:rPr>
        <w:t>」</w:t>
      </w:r>
      <w:r w:rsidR="00E573F2" w:rsidRPr="00817FDF">
        <w:rPr>
          <w:rFonts w:ascii="Arial" w:hAnsi="Arial" w:cs="Arial"/>
          <w:b/>
          <w:snapToGrid w:val="0"/>
          <w:color w:val="000000"/>
          <w:kern w:val="0"/>
          <w:sz w:val="42"/>
          <w:szCs w:val="42"/>
        </w:rPr>
        <w:t>綱要計</w:t>
      </w:r>
      <w:r w:rsidR="00E573F2" w:rsidRPr="00817FDF">
        <w:rPr>
          <w:rFonts w:ascii="Arial" w:hAnsi="Arial" w:cs="Arial"/>
          <w:b/>
          <w:snapToGrid w:val="0"/>
          <w:color w:val="000000"/>
          <w:spacing w:val="-20"/>
          <w:kern w:val="0"/>
          <w:sz w:val="42"/>
          <w:szCs w:val="42"/>
        </w:rPr>
        <w:t>畫</w:t>
      </w:r>
    </w:p>
    <w:p w:rsidR="005945FB" w:rsidRPr="00817FDF" w:rsidRDefault="005945FB" w:rsidP="00703D24">
      <w:pPr>
        <w:kinsoku w:val="0"/>
        <w:overflowPunct w:val="0"/>
        <w:autoSpaceDE w:val="0"/>
        <w:autoSpaceDN w:val="0"/>
        <w:spacing w:line="600" w:lineRule="exact"/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</w:pPr>
    </w:p>
    <w:p w:rsidR="00255D16" w:rsidRPr="00817FDF" w:rsidRDefault="00255D16" w:rsidP="00703D24">
      <w:pPr>
        <w:kinsoku w:val="0"/>
        <w:overflowPunct w:val="0"/>
        <w:autoSpaceDE w:val="0"/>
        <w:autoSpaceDN w:val="0"/>
        <w:spacing w:line="600" w:lineRule="exact"/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壹、依據</w:t>
      </w:r>
    </w:p>
    <w:p w:rsidR="001F176C" w:rsidRPr="00817FDF" w:rsidRDefault="001F176C" w:rsidP="001F176C">
      <w:pPr>
        <w:kinsoku w:val="0"/>
        <w:overflowPunct w:val="0"/>
        <w:autoSpaceDE w:val="0"/>
        <w:autoSpaceDN w:val="0"/>
        <w:spacing w:line="600" w:lineRule="exact"/>
        <w:ind w:leftChars="83" w:left="1202" w:hangingChars="205" w:hanging="82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一、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94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日公布「全民國防教育法」。</w:t>
      </w:r>
    </w:p>
    <w:p w:rsidR="001F176C" w:rsidRPr="00817FDF" w:rsidRDefault="00AD517F" w:rsidP="001F176C">
      <w:pPr>
        <w:kinsoku w:val="0"/>
        <w:overflowPunct w:val="0"/>
        <w:autoSpaceDE w:val="0"/>
        <w:autoSpaceDN w:val="0"/>
        <w:spacing w:line="600" w:lineRule="exact"/>
        <w:ind w:leftChars="87" w:left="1200" w:hangingChars="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</w:t>
      </w:r>
      <w:r w:rsidR="001F17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1F17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102</w:t>
      </w:r>
      <w:r w:rsidR="001F17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</w:t>
      </w:r>
      <w:r w:rsidR="001F17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11</w:t>
      </w:r>
      <w:r w:rsidR="001F17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="001F17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8</w:t>
      </w:r>
      <w:r w:rsidR="001F17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日部頒「精進國軍部隊訓練指導」。</w:t>
      </w:r>
    </w:p>
    <w:p w:rsidR="006A3967" w:rsidRPr="00817FDF" w:rsidRDefault="00AD517F" w:rsidP="006A3967">
      <w:pPr>
        <w:kinsoku w:val="0"/>
        <w:overflowPunct w:val="0"/>
        <w:autoSpaceDE w:val="0"/>
        <w:autoSpaceDN w:val="0"/>
        <w:spacing w:line="600" w:lineRule="exact"/>
        <w:ind w:leftChars="86" w:left="1200" w:hangingChars="201" w:hanging="804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三</w:t>
      </w:r>
      <w:r w:rsidR="006A396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6A396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10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4</w:t>
      </w:r>
      <w:r w:rsidR="006A396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12</w:t>
      </w:r>
      <w:r w:rsidR="006A396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23</w:t>
      </w:r>
      <w:r w:rsidR="006A396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日國政文心字第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1040015066</w:t>
      </w:r>
      <w:r w:rsidR="006A396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號令頒</w:t>
      </w:r>
      <w:r w:rsidR="006A396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10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5</w:t>
      </w:r>
      <w:r w:rsidR="006A396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年推展全民國防教育工作計畫辦理。</w:t>
      </w:r>
    </w:p>
    <w:p w:rsidR="00255D16" w:rsidRPr="00817FDF" w:rsidRDefault="00255D16" w:rsidP="00703D24">
      <w:pPr>
        <w:kinsoku w:val="0"/>
        <w:overflowPunct w:val="0"/>
        <w:autoSpaceDE w:val="0"/>
        <w:autoSpaceDN w:val="0"/>
        <w:spacing w:line="600" w:lineRule="exact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貳、目的</w:t>
      </w:r>
    </w:p>
    <w:p w:rsidR="00703D24" w:rsidRPr="00817FDF" w:rsidRDefault="00707E6C" w:rsidP="00703D24">
      <w:pPr>
        <w:pStyle w:val="a3"/>
        <w:kinsoku w:val="0"/>
        <w:overflowPunct w:val="0"/>
        <w:autoSpaceDE w:val="0"/>
        <w:autoSpaceDN w:val="0"/>
        <w:spacing w:line="600" w:lineRule="exact"/>
        <w:ind w:left="800" w:firstLine="0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藉營區開放活動，</w:t>
      </w:r>
      <w:r w:rsidR="000B13D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展</w:t>
      </w:r>
      <w:r w:rsidR="008634A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現</w:t>
      </w:r>
      <w:r w:rsidR="000B13D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國軍建軍備戰成果，</w:t>
      </w:r>
      <w:r w:rsidR="008634A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增進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與民眾接觸及良性互動，</w:t>
      </w:r>
      <w:r w:rsidR="000B13D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凝聚民眾向心，</w:t>
      </w:r>
      <w:r w:rsidR="008634A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激發全民國防意識，</w:t>
      </w:r>
      <w:r w:rsidR="000B13D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團結全民防衛力量</w:t>
      </w:r>
      <w:r w:rsidR="00B305A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962D84" w:rsidRPr="00817FDF" w:rsidRDefault="00255D16" w:rsidP="00703D24">
      <w:pPr>
        <w:pStyle w:val="a3"/>
        <w:kinsoku w:val="0"/>
        <w:overflowPunct w:val="0"/>
        <w:autoSpaceDE w:val="0"/>
        <w:autoSpaceDN w:val="0"/>
        <w:spacing w:line="600" w:lineRule="exact"/>
        <w:ind w:firstLine="0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參、</w:t>
      </w:r>
      <w:r w:rsidR="003435EC"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實施</w:t>
      </w: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構想</w:t>
      </w:r>
    </w:p>
    <w:p w:rsidR="00095344" w:rsidRPr="00817FDF" w:rsidRDefault="00095344" w:rsidP="00280021">
      <w:pPr>
        <w:pStyle w:val="a3"/>
        <w:kinsoku w:val="0"/>
        <w:overflowPunct w:val="0"/>
        <w:autoSpaceDE w:val="0"/>
        <w:autoSpaceDN w:val="0"/>
        <w:spacing w:line="600" w:lineRule="exact"/>
        <w:ind w:left="800" w:firstLine="0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為有效提升全民國防意識，爭取支持國防施政作為，</w:t>
      </w:r>
      <w:r w:rsidR="00C87F1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在不影響國軍戰訓本務</w:t>
      </w:r>
      <w:r w:rsidR="004D620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前提</w:t>
      </w:r>
      <w:r w:rsidR="00C87F1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下，</w:t>
      </w:r>
      <w:r w:rsidR="0055243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以</w:t>
      </w:r>
      <w:r w:rsidR="007D0DF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「整合三軍資源、精心規劃擴大辦理」</w:t>
      </w:r>
      <w:r w:rsidR="00C87F1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為主軸，</w:t>
      </w:r>
      <w:r w:rsidR="00B60B7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由</w:t>
      </w:r>
      <w:r w:rsidR="0028002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各司令部</w:t>
      </w:r>
      <w:r w:rsidR="00177F94" w:rsidRPr="00817FDF">
        <w:rPr>
          <w:rFonts w:ascii="Arial" w:hAnsi="Arial" w:cs="Arial" w:hint="eastAsia"/>
          <w:snapToGrid w:val="0"/>
          <w:color w:val="000000"/>
          <w:kern w:val="0"/>
          <w:sz w:val="40"/>
          <w:szCs w:val="40"/>
        </w:rPr>
        <w:t>指導</w:t>
      </w:r>
      <w:r w:rsidR="00B145A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作戰區</w:t>
      </w:r>
      <w:r w:rsidR="002F001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28002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統籌地區內三軍部隊資源，</w:t>
      </w:r>
      <w:r w:rsidR="006A18F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選擇國軍大型營區</w:t>
      </w:r>
      <w:r w:rsidR="003B6E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6A18F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結合</w:t>
      </w:r>
      <w:r w:rsidR="00960D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國家重要慶典、民俗節日、</w:t>
      </w:r>
      <w:r w:rsidR="00F13B6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抗戰紀念、</w:t>
      </w:r>
      <w:r w:rsidR="00960D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部隊隊慶或地方</w:t>
      </w:r>
      <w:r w:rsidR="006A18F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政府</w:t>
      </w:r>
      <w:r w:rsidR="00960D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大型活動</w:t>
      </w:r>
      <w:r w:rsidR="003B6E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等方式擴大辦理</w:t>
      </w:r>
      <w:r w:rsidR="00960D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D82BA9" w:rsidRPr="00817FDF" w:rsidRDefault="007D0DF2" w:rsidP="007D0DF2">
      <w:pPr>
        <w:kinsoku w:val="0"/>
        <w:overflowPunct w:val="0"/>
        <w:autoSpaceDE w:val="0"/>
        <w:autoSpaceDN w:val="0"/>
        <w:spacing w:line="600" w:lineRule="exact"/>
        <w:jc w:val="both"/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肆、</w:t>
      </w:r>
      <w:r w:rsidR="00356CC4"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國防知性之旅</w:t>
      </w:r>
      <w:r w:rsidR="00D82BA9"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營區開放場次規劃</w:t>
      </w:r>
    </w:p>
    <w:p w:rsidR="00E1132E" w:rsidRPr="00817FDF" w:rsidRDefault="00356CC4" w:rsidP="00C841C8">
      <w:pPr>
        <w:kinsoku w:val="0"/>
        <w:overflowPunct w:val="0"/>
        <w:autoSpaceDE w:val="0"/>
        <w:autoSpaceDN w:val="0"/>
        <w:spacing w:line="600" w:lineRule="exact"/>
        <w:ind w:leftChars="173" w:left="796" w:firstLineChars="3" w:firstLine="12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年度營</w:t>
      </w:r>
      <w:r w:rsidR="00E649A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區開放場次規劃：陸軍</w:t>
      </w:r>
      <w:r w:rsidR="002C35C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</w:t>
      </w:r>
      <w:r w:rsidR="00E649A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場次、海軍</w:t>
      </w:r>
      <w:r w:rsidR="00E649A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</w:t>
      </w:r>
      <w:r w:rsidR="00E649A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場次、空軍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</w:t>
      </w:r>
      <w:r w:rsidR="00E649A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場次，全年合計辦理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4</w:t>
      </w:r>
      <w:r w:rsidR="00E649A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場次</w:t>
      </w:r>
      <w:r w:rsidR="00BA3AB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摘陳如后：</w:t>
      </w:r>
    </w:p>
    <w:p w:rsidR="00BA3ABD" w:rsidRPr="00817FDF" w:rsidRDefault="008968DD" w:rsidP="00AD517F">
      <w:pPr>
        <w:kinsoku w:val="0"/>
        <w:overflowPunct w:val="0"/>
        <w:autoSpaceDE w:val="0"/>
        <w:autoSpaceDN w:val="0"/>
        <w:spacing w:line="600" w:lineRule="exact"/>
        <w:ind w:leftChars="92" w:left="1259" w:hangingChars="209" w:hanging="836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一、陸軍於</w:t>
      </w:r>
      <w:r w:rsidR="006539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9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="00A51D2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星期六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在臺中成功嶺營區舉辦。</w:t>
      </w:r>
    </w:p>
    <w:p w:rsidR="00BA3ABD" w:rsidRPr="00817FDF" w:rsidRDefault="00BA3ABD" w:rsidP="00BA3ABD">
      <w:pPr>
        <w:kinsoku w:val="0"/>
        <w:overflowPunct w:val="0"/>
        <w:autoSpaceDE w:val="0"/>
        <w:autoSpaceDN w:val="0"/>
        <w:spacing w:line="600" w:lineRule="exact"/>
        <w:ind w:firstLineChars="106" w:firstLine="424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二、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海軍於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7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15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星期六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在高雄左營基地舉辦。</w:t>
      </w:r>
    </w:p>
    <w:p w:rsidR="00BA3ABD" w:rsidRPr="00817FDF" w:rsidRDefault="00BA3ABD" w:rsidP="008968DD">
      <w:pPr>
        <w:kinsoku w:val="0"/>
        <w:overflowPunct w:val="0"/>
        <w:autoSpaceDE w:val="0"/>
        <w:autoSpaceDN w:val="0"/>
        <w:spacing w:line="600" w:lineRule="exact"/>
        <w:ind w:leftChars="92" w:left="1259" w:hangingChars="209" w:hanging="836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三、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空軍於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8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12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星期六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在高雄岡山空軍官校，及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lastRenderedPageBreak/>
        <w:t>11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25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星期六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8968D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在新竹空軍基地舉辦。</w:t>
      </w:r>
    </w:p>
    <w:p w:rsidR="007D0DF2" w:rsidRPr="00817FDF" w:rsidRDefault="00D82BA9" w:rsidP="007D0DF2">
      <w:pPr>
        <w:kinsoku w:val="0"/>
        <w:overflowPunct w:val="0"/>
        <w:autoSpaceDE w:val="0"/>
        <w:autoSpaceDN w:val="0"/>
        <w:spacing w:line="600" w:lineRule="exact"/>
        <w:jc w:val="both"/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伍、</w:t>
      </w:r>
      <w:r w:rsidR="007D0DF2"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活動規劃方式</w:t>
      </w:r>
    </w:p>
    <w:p w:rsidR="009F523E" w:rsidRPr="00817FDF" w:rsidRDefault="00095344" w:rsidP="007D0DF2">
      <w:pPr>
        <w:kinsoku w:val="0"/>
        <w:overflowPunct w:val="0"/>
        <w:autoSpaceDE w:val="0"/>
        <w:autoSpaceDN w:val="0"/>
        <w:spacing w:line="600" w:lineRule="exact"/>
        <w:ind w:leftChars="182" w:left="837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活動內容規劃以</w:t>
      </w:r>
      <w:r w:rsidR="00CD2A7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「靜態陳展為主、動態操演為輔」</w:t>
      </w:r>
      <w:r w:rsidR="00A26F7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；若因天候影響，</w:t>
      </w:r>
      <w:r w:rsidR="003C5DE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適時調整風險性較高之表演課目，</w:t>
      </w:r>
      <w:r w:rsidR="00CD2A7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並以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形象行銷、活潑生動之觀念，</w:t>
      </w:r>
      <w:r w:rsidR="009F523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並發揮創意、勿拘泥形式，使活動項目豐富且多元化，精進活動之深度與內涵，激發民眾參觀熱潮，運用潛移默化、寓教於樂方式，讓民眾接近國防、進而支持國防</w:t>
      </w:r>
      <w:r w:rsidR="00D6217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；可區分動、靜態，活動內容參考</w:t>
      </w:r>
      <w:r w:rsidR="009F523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如下：</w:t>
      </w:r>
    </w:p>
    <w:p w:rsidR="009F523E" w:rsidRPr="00817FDF" w:rsidRDefault="00147071" w:rsidP="00147071">
      <w:pPr>
        <w:kinsoku w:val="0"/>
        <w:overflowPunct w:val="0"/>
        <w:autoSpaceDE w:val="0"/>
        <w:autoSpaceDN w:val="0"/>
        <w:spacing w:line="600" w:lineRule="exact"/>
        <w:ind w:left="1232" w:hanging="832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一</w:t>
      </w:r>
      <w:r w:rsidRPr="00817FDF">
        <w:rPr>
          <w:rFonts w:ascii="Arial" w:hAnsi="Arial" w:cs="Arial" w:hint="eastAsia"/>
          <w:snapToGrid w:val="0"/>
          <w:color w:val="000000"/>
          <w:kern w:val="0"/>
          <w:sz w:val="40"/>
          <w:szCs w:val="40"/>
        </w:rPr>
        <w:t>、</w:t>
      </w:r>
      <w:r w:rsidR="009F523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靜態：裝備陳展</w:t>
      </w:r>
      <w:r w:rsidR="00D6217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D6217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以重要主戰裝備為主</w:t>
      </w:r>
      <w:r w:rsidR="00D6217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9F523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、軍</w:t>
      </w:r>
      <w:r w:rsidR="00D6217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D6217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隊</w:t>
      </w:r>
      <w:r w:rsidR="00D6217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9F523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史文物展、藝文展、</w:t>
      </w:r>
      <w:r w:rsidR="007E088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園遊會、</w:t>
      </w:r>
      <w:r w:rsidR="009F523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營區設施參觀等。</w:t>
      </w:r>
    </w:p>
    <w:p w:rsidR="00612182" w:rsidRPr="00817FDF" w:rsidRDefault="00147071" w:rsidP="00147071">
      <w:pPr>
        <w:kinsoku w:val="0"/>
        <w:overflowPunct w:val="0"/>
        <w:autoSpaceDE w:val="0"/>
        <w:autoSpaceDN w:val="0"/>
        <w:spacing w:line="600" w:lineRule="exact"/>
        <w:ind w:left="1232" w:hanging="86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</w:t>
      </w:r>
      <w:r w:rsidRPr="00817FDF">
        <w:rPr>
          <w:rFonts w:ascii="Arial" w:hAnsi="Arial" w:cs="Arial" w:hint="eastAsia"/>
          <w:snapToGrid w:val="0"/>
          <w:color w:val="000000"/>
          <w:kern w:val="0"/>
          <w:sz w:val="40"/>
          <w:szCs w:val="40"/>
        </w:rPr>
        <w:t>、</w:t>
      </w:r>
      <w:r w:rsidR="009F523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動態：</w:t>
      </w:r>
      <w:r w:rsidR="009F523E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戰技操演</w:t>
      </w:r>
      <w:r w:rsidR="009F523E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(</w:t>
      </w:r>
      <w:r w:rsidR="009F523E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雷虎小組</w:t>
      </w:r>
      <w:r w:rsidR="00001872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與</w:t>
      </w:r>
      <w:r w:rsidR="003B6E5F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各型戰機</w:t>
      </w:r>
      <w:r w:rsidR="002F001C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戰技操演</w:t>
      </w:r>
      <w:r w:rsidR="00B645D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7E088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三軍樂儀隊</w:t>
      </w:r>
      <w:r w:rsidR="0000187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、裝備性能展示</w:t>
      </w:r>
      <w:r w:rsidR="00454A3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、裝備操作、災防</w:t>
      </w:r>
      <w:r w:rsidR="00454A39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演練及</w:t>
      </w:r>
      <w:r w:rsidR="00001872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莒拳、刺槍</w:t>
      </w:r>
      <w:r w:rsidR="00454A39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、格鬥</w:t>
      </w:r>
      <w:r w:rsidR="00FB1B17" w:rsidRPr="00817FDF">
        <w:rPr>
          <w:rFonts w:ascii="Arial" w:hAnsi="Arial" w:cs="Arial"/>
          <w:snapToGrid w:val="0"/>
          <w:color w:val="000000"/>
          <w:w w:val="95"/>
          <w:kern w:val="0"/>
          <w:sz w:val="40"/>
          <w:szCs w:val="40"/>
        </w:rPr>
        <w:t>、志願役營戰力</w:t>
      </w:r>
      <w:r w:rsidR="00FB1B17" w:rsidRPr="00817FDF">
        <w:rPr>
          <w:rFonts w:ascii="Arial" w:hAnsi="Arial" w:cs="Arial"/>
          <w:snapToGrid w:val="0"/>
          <w:color w:val="000000"/>
          <w:spacing w:val="-20"/>
          <w:w w:val="95"/>
          <w:kern w:val="0"/>
          <w:sz w:val="40"/>
          <w:szCs w:val="40"/>
        </w:rPr>
        <w:t>展示</w:t>
      </w:r>
      <w:r w:rsidR="00454A39" w:rsidRPr="00817FDF">
        <w:rPr>
          <w:rFonts w:ascii="Arial" w:hAnsi="Arial" w:cs="Arial"/>
          <w:snapToGrid w:val="0"/>
          <w:color w:val="000000"/>
          <w:spacing w:val="-20"/>
          <w:w w:val="95"/>
          <w:kern w:val="0"/>
          <w:sz w:val="40"/>
          <w:szCs w:val="40"/>
        </w:rPr>
        <w:t>等</w:t>
      </w:r>
      <w:r w:rsidR="009F523E" w:rsidRPr="00817FDF">
        <w:rPr>
          <w:rFonts w:ascii="Arial" w:hAnsi="Arial" w:cs="Arial"/>
          <w:snapToGrid w:val="0"/>
          <w:color w:val="000000"/>
          <w:spacing w:val="-20"/>
          <w:w w:val="95"/>
          <w:kern w:val="0"/>
          <w:sz w:val="40"/>
          <w:szCs w:val="40"/>
        </w:rPr>
        <w:t>)</w:t>
      </w:r>
      <w:r w:rsidR="003B6E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9F523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社團表演、醫療</w:t>
      </w:r>
      <w:r w:rsidR="0000187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諮詢、</w:t>
      </w:r>
      <w:r w:rsidR="00990A0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社區健康促進活動</w:t>
      </w:r>
      <w:r w:rsidR="0000187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、訓練模擬器</w:t>
      </w:r>
      <w:r w:rsidR="0028002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及</w:t>
      </w:r>
      <w:r w:rsidR="0000187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裝備試乘體驗、趣味競賽、</w:t>
      </w:r>
      <w:r w:rsidR="00177F9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人才招募</w:t>
      </w:r>
      <w:r w:rsidR="0000187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等</w:t>
      </w:r>
      <w:r w:rsidR="00B60B7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E86928" w:rsidRPr="00817FDF" w:rsidRDefault="00D82BA9" w:rsidP="00703D24">
      <w:pPr>
        <w:kinsoku w:val="0"/>
        <w:overflowPunct w:val="0"/>
        <w:autoSpaceDE w:val="0"/>
        <w:autoSpaceDN w:val="0"/>
        <w:spacing w:line="600" w:lineRule="exact"/>
        <w:jc w:val="both"/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陸</w:t>
      </w:r>
      <w:r w:rsidR="00255D16"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、</w:t>
      </w:r>
      <w:r w:rsidR="00E86928"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權責</w:t>
      </w:r>
      <w:r w:rsidR="00844078"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劃分</w:t>
      </w:r>
    </w:p>
    <w:p w:rsidR="00A74FB8" w:rsidRPr="00817FDF" w:rsidRDefault="00E86928" w:rsidP="00703D24">
      <w:pPr>
        <w:kinsoku w:val="0"/>
        <w:overflowPunct w:val="0"/>
        <w:autoSpaceDE w:val="0"/>
        <w:autoSpaceDN w:val="0"/>
        <w:spacing w:line="600" w:lineRule="exact"/>
        <w:ind w:left="1200" w:hanging="12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 xml:space="preserve"> 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 xml:space="preserve"> 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一、政治作戰局：</w:t>
      </w:r>
    </w:p>
    <w:p w:rsidR="00456581" w:rsidRPr="00817FDF" w:rsidRDefault="00A74FB8" w:rsidP="00703D24">
      <w:pPr>
        <w:kinsoku w:val="0"/>
        <w:overflowPunct w:val="0"/>
        <w:autoSpaceDE w:val="0"/>
        <w:autoSpaceDN w:val="0"/>
        <w:spacing w:line="600" w:lineRule="exact"/>
        <w:ind w:left="1600" w:hanging="12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（一）</w:t>
      </w:r>
      <w:r w:rsidR="006C64D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依「全民國防教育法」協調各級主管機關</w:t>
      </w:r>
      <w:r w:rsidR="001A167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與</w:t>
      </w:r>
      <w:r w:rsidR="006C64D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機</w:t>
      </w:r>
      <w:r w:rsidR="001A167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構</w:t>
      </w:r>
      <w:r w:rsidR="006C64D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，鼓勵所屬及民眾踴躍參與</w:t>
      </w:r>
      <w:r w:rsidR="002518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，並於國防部網頁公告與更新「全民國防教育資訊」</w:t>
      </w:r>
      <w:r w:rsidR="006C64D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123892" w:rsidRPr="00817FDF" w:rsidRDefault="00456581" w:rsidP="00123892">
      <w:pPr>
        <w:kinsoku w:val="0"/>
        <w:overflowPunct w:val="0"/>
        <w:autoSpaceDE w:val="0"/>
        <w:autoSpaceDN w:val="0"/>
        <w:spacing w:line="600" w:lineRule="exact"/>
        <w:ind w:left="1600" w:hanging="12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（二）</w:t>
      </w:r>
      <w:r w:rsidR="006C64D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指導各級</w:t>
      </w:r>
      <w:r w:rsidR="00A23A5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單位</w:t>
      </w:r>
      <w:r w:rsidR="006C64D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辦理全民國防教育文宣資料設計與製作，建構整體文宣資源，擴大宣導成效。</w:t>
      </w:r>
    </w:p>
    <w:p w:rsidR="0044476D" w:rsidRPr="00817FDF" w:rsidRDefault="00456581" w:rsidP="00703D24">
      <w:pPr>
        <w:kinsoku w:val="0"/>
        <w:overflowPunct w:val="0"/>
        <w:autoSpaceDE w:val="0"/>
        <w:autoSpaceDN w:val="0"/>
        <w:spacing w:line="600" w:lineRule="exact"/>
        <w:ind w:left="1600" w:hanging="12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（三）</w:t>
      </w:r>
      <w:r w:rsidR="00534F7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指導</w:t>
      </w:r>
      <w:r w:rsidR="00107C4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活動</w:t>
      </w:r>
      <w:r w:rsidR="0024018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新聞發布、處理、媒體邀訪等相關事項</w:t>
      </w:r>
    </w:p>
    <w:p w:rsidR="0041602A" w:rsidRPr="00817FDF" w:rsidRDefault="007E0885" w:rsidP="00BC3E6D">
      <w:pPr>
        <w:kinsoku w:val="0"/>
        <w:overflowPunct w:val="0"/>
        <w:autoSpaceDE w:val="0"/>
        <w:autoSpaceDN w:val="0"/>
        <w:spacing w:line="600" w:lineRule="exact"/>
        <w:ind w:left="1638" w:hanging="1238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lastRenderedPageBreak/>
        <w:t>（四）</w:t>
      </w:r>
      <w:r w:rsidR="0024018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負責各項安全維護作業指導，及</w:t>
      </w:r>
      <w:r w:rsidR="00894FF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增</w:t>
      </w:r>
      <w:r w:rsidR="00894FF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894FF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修</w:t>
      </w:r>
      <w:r w:rsidR="00894FF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894FF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訂「國軍推動『國防知性之旅』營區開放入營人員身分查驗作業要領」，</w:t>
      </w:r>
      <w:r w:rsidR="0041602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訂定</w:t>
      </w:r>
      <w:r w:rsidR="00107C4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入營人員身分查驗作業要領及</w:t>
      </w:r>
      <w:r w:rsidR="00894FF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外籍人士參訪</w:t>
      </w:r>
      <w:r w:rsidR="0041602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作業規範。</w:t>
      </w:r>
    </w:p>
    <w:p w:rsidR="00BA3307" w:rsidRPr="00817FDF" w:rsidRDefault="0024018E" w:rsidP="0024018E">
      <w:pPr>
        <w:kinsoku w:val="0"/>
        <w:overflowPunct w:val="0"/>
        <w:autoSpaceDE w:val="0"/>
        <w:autoSpaceDN w:val="0"/>
        <w:spacing w:line="600" w:lineRule="exact"/>
        <w:ind w:left="1600" w:hanging="1033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五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 xml:space="preserve">) </w:t>
      </w:r>
      <w:r w:rsidR="00C632E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負責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訂定國防部受理各界辦理「全民國防教育」營區參訪及</w:t>
      </w:r>
      <w:r w:rsidR="005729E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「非計畫性」</w:t>
      </w:r>
      <w:r w:rsidR="00C841C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、「臨時性」</w:t>
      </w:r>
      <w:r w:rsidR="00033B4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支援</w:t>
      </w:r>
      <w:r w:rsidR="008B6E5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活動</w:t>
      </w:r>
      <w:r w:rsidR="00C632E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，並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明訂</w:t>
      </w:r>
      <w:r w:rsidR="00C632E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上述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各級核准權責。</w:t>
      </w:r>
    </w:p>
    <w:p w:rsidR="00870479" w:rsidRPr="00817FDF" w:rsidRDefault="00870479" w:rsidP="0024018E">
      <w:pPr>
        <w:kinsoku w:val="0"/>
        <w:overflowPunct w:val="0"/>
        <w:autoSpaceDE w:val="0"/>
        <w:autoSpaceDN w:val="0"/>
        <w:spacing w:line="600" w:lineRule="exact"/>
        <w:ind w:left="1600" w:hanging="1033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六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Pr="00817FDF">
        <w:rPr>
          <w:rFonts w:ascii="Arial" w:hAnsi="Arial" w:cs="Arial"/>
          <w:color w:val="000000"/>
        </w:rPr>
        <w:t xml:space="preserve"> 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青年日報</w:t>
      </w:r>
      <w:r w:rsidR="0051588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、軍事新聞通訊社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、漢聲電台、文宣心戰處及軍事新聞處等軍聞單位，負責採訪報導活動相關資訊，運用於《國防部發言人》臉書，以擴大文宣效果。</w:t>
      </w:r>
    </w:p>
    <w:p w:rsidR="006267B0" w:rsidRPr="00817FDF" w:rsidRDefault="00123892" w:rsidP="0024018E">
      <w:pPr>
        <w:kinsoku w:val="0"/>
        <w:overflowPunct w:val="0"/>
        <w:autoSpaceDE w:val="0"/>
        <w:autoSpaceDN w:val="0"/>
        <w:spacing w:line="600" w:lineRule="exact"/>
        <w:ind w:left="1600" w:hanging="1033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七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93476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 xml:space="preserve"> </w:t>
      </w:r>
      <w:r w:rsidR="006267B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乃奉准開放參觀之活動，應適採隔離方式，參訪人員於一定距離外攝錄影，開放期間需派員全程陪同或在場協力管制，防範誤闖禁制區或機敏處所情事；若發現拍攝內容不符活動目的，或其他足以影響軍譽事項者，應立即勸止，避免不當上傳網路或媒體播報後，衍生不良後遺。</w:t>
      </w:r>
    </w:p>
    <w:p w:rsidR="00804ABB" w:rsidRPr="00817FDF" w:rsidRDefault="00E86928" w:rsidP="000D502C">
      <w:pPr>
        <w:kinsoku w:val="0"/>
        <w:overflowPunct w:val="0"/>
        <w:autoSpaceDE w:val="0"/>
        <w:autoSpaceDN w:val="0"/>
        <w:spacing w:line="600" w:lineRule="exact"/>
        <w:ind w:left="1200" w:hanging="822"/>
        <w:jc w:val="both"/>
        <w:rPr>
          <w:rFonts w:ascii="Arial" w:hAnsi="Arial" w:cs="Arial"/>
          <w:color w:val="00000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二、</w:t>
      </w:r>
      <w:r w:rsidR="0045658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主計局：</w:t>
      </w:r>
      <w:r w:rsidR="00393B7C" w:rsidRPr="00817FDF">
        <w:rPr>
          <w:rFonts w:ascii="Arial" w:hAnsi="Arial" w:cs="Arial"/>
          <w:color w:val="000000"/>
          <w:sz w:val="40"/>
          <w:szCs w:val="40"/>
        </w:rPr>
        <w:t>指導</w:t>
      </w:r>
      <w:r w:rsidR="0022056E" w:rsidRPr="00817FDF">
        <w:rPr>
          <w:rFonts w:ascii="Arial" w:hAnsi="Arial" w:cs="Arial"/>
          <w:color w:val="000000"/>
          <w:sz w:val="40"/>
          <w:szCs w:val="40"/>
        </w:rPr>
        <w:t>營區開放預算需求審核分配事宜</w:t>
      </w:r>
      <w:r w:rsidR="006573E4" w:rsidRPr="00817FDF">
        <w:rPr>
          <w:rFonts w:ascii="Arial" w:hAnsi="Arial" w:cs="Arial"/>
          <w:color w:val="000000"/>
          <w:sz w:val="40"/>
          <w:szCs w:val="40"/>
        </w:rPr>
        <w:t>。</w:t>
      </w:r>
    </w:p>
    <w:p w:rsidR="00990A05" w:rsidRPr="00817FDF" w:rsidRDefault="00990A05" w:rsidP="000D502C">
      <w:pPr>
        <w:kinsoku w:val="0"/>
        <w:overflowPunct w:val="0"/>
        <w:autoSpaceDE w:val="0"/>
        <w:autoSpaceDN w:val="0"/>
        <w:spacing w:line="600" w:lineRule="exact"/>
        <w:ind w:left="1200" w:hanging="822"/>
        <w:jc w:val="both"/>
        <w:rPr>
          <w:rFonts w:ascii="Arial" w:hAnsi="Arial" w:cs="Arial"/>
          <w:color w:val="000000"/>
          <w:sz w:val="40"/>
          <w:szCs w:val="40"/>
        </w:rPr>
      </w:pPr>
      <w:r w:rsidRPr="00817FDF">
        <w:rPr>
          <w:rFonts w:ascii="Arial" w:hAnsi="Arial" w:cs="Arial"/>
          <w:color w:val="000000"/>
          <w:sz w:val="40"/>
          <w:szCs w:val="40"/>
        </w:rPr>
        <w:t>三、軍醫局：督導營區開放緊急醫療救護支援相關規劃與整備，俾維參演人員安全與健康。</w:t>
      </w:r>
    </w:p>
    <w:p w:rsidR="00F100E3" w:rsidRPr="00817FDF" w:rsidRDefault="00990A05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四</w:t>
      </w:r>
      <w:r w:rsidR="00E8692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45658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人次室：</w:t>
      </w:r>
    </w:p>
    <w:p w:rsidR="00191C45" w:rsidRPr="00817FDF" w:rsidRDefault="005E4850" w:rsidP="005E4850">
      <w:pPr>
        <w:kinsoku w:val="0"/>
        <w:overflowPunct w:val="0"/>
        <w:autoSpaceDE w:val="0"/>
        <w:autoSpaceDN w:val="0"/>
        <w:spacing w:line="600" w:lineRule="exact"/>
        <w:ind w:leftChars="87" w:left="1600" w:hangingChars="300" w:hanging="12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（一）</w:t>
      </w:r>
      <w:r w:rsidR="00CF572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依「國</w:t>
      </w:r>
      <w:r w:rsidR="00107C4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防部專案獎勵核給基準表」，指導與</w:t>
      </w:r>
      <w:r w:rsidR="0045658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協助辦理獎勵事宜。</w:t>
      </w:r>
    </w:p>
    <w:p w:rsidR="005E4850" w:rsidRPr="00817FDF" w:rsidRDefault="005E4850" w:rsidP="005E4850">
      <w:pPr>
        <w:kinsoku w:val="0"/>
        <w:overflowPunct w:val="0"/>
        <w:autoSpaceDE w:val="0"/>
        <w:autoSpaceDN w:val="0"/>
        <w:spacing w:line="600" w:lineRule="exact"/>
        <w:ind w:leftChars="87" w:left="1600" w:hangingChars="300" w:hanging="12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</w:t>
      </w:r>
      <w:r w:rsidR="00805B7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）</w:t>
      </w:r>
      <w:r w:rsidR="00805B7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結合</w:t>
      </w:r>
      <w:r w:rsidR="00CF572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</w:t>
      </w:r>
      <w:r w:rsidR="001011B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期程，</w:t>
      </w:r>
      <w:r w:rsidR="00840EC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督導</w:t>
      </w:r>
      <w:r w:rsidR="00177F9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人才招募</w:t>
      </w:r>
      <w:r w:rsidR="00B145A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作業</w:t>
      </w:r>
      <w:r w:rsidR="00805B7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C05E7C" w:rsidRPr="00817FDF" w:rsidRDefault="00990A05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lastRenderedPageBreak/>
        <w:t>五</w:t>
      </w:r>
      <w:r w:rsidR="00E8692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05E7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作計室：</w:t>
      </w:r>
    </w:p>
    <w:p w:rsidR="00C05E7C" w:rsidRPr="00817FDF" w:rsidRDefault="00F90738" w:rsidP="000D502C">
      <w:pPr>
        <w:kinsoku w:val="0"/>
        <w:overflowPunct w:val="0"/>
        <w:autoSpaceDE w:val="0"/>
        <w:autoSpaceDN w:val="0"/>
        <w:spacing w:line="600" w:lineRule="exact"/>
        <w:ind w:left="1200" w:firstLine="4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督導管制參展</w:t>
      </w:r>
      <w:r w:rsidR="00C05E7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單位兵力調動事宜。</w:t>
      </w:r>
    </w:p>
    <w:p w:rsidR="00E624FE" w:rsidRPr="00817FDF" w:rsidRDefault="00990A05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六</w:t>
      </w:r>
      <w:r w:rsidR="00C05E7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E8692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後次室：</w:t>
      </w:r>
    </w:p>
    <w:p w:rsidR="00D000A4" w:rsidRPr="00817FDF" w:rsidRDefault="00F90738" w:rsidP="00D000A4">
      <w:pPr>
        <w:kinsoku w:val="0"/>
        <w:overflowPunct w:val="0"/>
        <w:autoSpaceDE w:val="0"/>
        <w:autoSpaceDN w:val="0"/>
        <w:spacing w:line="600" w:lineRule="exact"/>
        <w:ind w:left="1218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督導</w:t>
      </w:r>
      <w:r w:rsidR="00B220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陳展武器裝備</w:t>
      </w:r>
      <w:r w:rsidR="00107C4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委商運輸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安全</w:t>
      </w:r>
      <w:r w:rsidR="001E358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與後勤整備</w:t>
      </w:r>
      <w:r w:rsidR="00B220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事宜。</w:t>
      </w:r>
    </w:p>
    <w:p w:rsidR="00D000A4" w:rsidRPr="00817FDF" w:rsidRDefault="00990A05" w:rsidP="00D000A4">
      <w:pPr>
        <w:kinsoku w:val="0"/>
        <w:overflowPunct w:val="0"/>
        <w:autoSpaceDE w:val="0"/>
        <w:autoSpaceDN w:val="0"/>
        <w:spacing w:line="600" w:lineRule="exact"/>
        <w:ind w:leftChars="87" w:left="1204" w:hangingChars="201" w:hanging="804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七</w:t>
      </w:r>
      <w:r w:rsidR="00D000A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、通次室：</w:t>
      </w:r>
    </w:p>
    <w:p w:rsidR="003F23B8" w:rsidRPr="00817FDF" w:rsidRDefault="003F23B8" w:rsidP="007F5F5F">
      <w:pPr>
        <w:kinsoku w:val="0"/>
        <w:overflowPunct w:val="0"/>
        <w:autoSpaceDE w:val="0"/>
        <w:autoSpaceDN w:val="0"/>
        <w:spacing w:line="600" w:lineRule="exact"/>
        <w:ind w:leftChars="261" w:left="1201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督導營區開放參觀通</w:t>
      </w:r>
      <w:r w:rsidR="0043624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資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電裝備使用及營區民用通信資訊器材管制事宜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於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102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3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25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日令頒「國軍營內民用通信資訊器材管理要點」一般規定第十五條，已明確律定：「凡屬懇親會或營區開放等活動，主辦單位應律定活動範圍，一般民眾可於律定之開放區域內使用民用通信資訊器材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含智慧型手機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7F5F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，非屬活動範圍及開放時機，應管制使用</w:t>
      </w:r>
      <w:r w:rsidR="00D600C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  <w:r w:rsidR="00D600C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</w:p>
    <w:p w:rsidR="007703D5" w:rsidRPr="00817FDF" w:rsidRDefault="00990A05" w:rsidP="007703D5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八</w:t>
      </w:r>
      <w:r w:rsidR="007703D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、訓次室：</w:t>
      </w:r>
    </w:p>
    <w:p w:rsidR="007703D5" w:rsidRPr="00817FDF" w:rsidRDefault="007703D5" w:rsidP="002D427C">
      <w:pPr>
        <w:kinsoku w:val="0"/>
        <w:overflowPunct w:val="0"/>
        <w:autoSpaceDE w:val="0"/>
        <w:autoSpaceDN w:val="0"/>
        <w:spacing w:line="600" w:lineRule="exact"/>
        <w:ind w:leftChars="87" w:left="1664" w:hangingChars="316" w:hanging="1264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（一）策頒「國防知性之旅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-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營區開放」綱要計畫，管制並督導全案執行。</w:t>
      </w:r>
    </w:p>
    <w:p w:rsidR="007703D5" w:rsidRPr="00817FDF" w:rsidRDefault="007703D5" w:rsidP="00D629ED">
      <w:pPr>
        <w:kinsoku w:val="0"/>
        <w:overflowPunct w:val="0"/>
        <w:autoSpaceDE w:val="0"/>
        <w:autoSpaceDN w:val="0"/>
        <w:spacing w:line="600" w:lineRule="exact"/>
        <w:ind w:leftChars="84" w:left="1622" w:hangingChars="309" w:hanging="1236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（二）規劃支援活動經費每場次</w:t>
      </w:r>
      <w:r w:rsidR="003269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暫定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75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萬元，相關經費由「</w:t>
      </w:r>
      <w:r w:rsidR="00A8418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120116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訓練綜合作業費」項下</w:t>
      </w:r>
      <w:r w:rsidR="001B649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0219</w:t>
      </w:r>
      <w:r w:rsidR="001B649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1B649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0271</w:t>
      </w:r>
      <w:r w:rsidR="001B649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1B649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0279</w:t>
      </w:r>
      <w:r w:rsidR="001B649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科子目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支應。</w:t>
      </w:r>
    </w:p>
    <w:p w:rsidR="00FF11FF" w:rsidRPr="00817FDF" w:rsidRDefault="00990A05" w:rsidP="00703D24">
      <w:pPr>
        <w:kinsoku w:val="0"/>
        <w:overflowPunct w:val="0"/>
        <w:autoSpaceDE w:val="0"/>
        <w:autoSpaceDN w:val="0"/>
        <w:spacing w:line="600" w:lineRule="exact"/>
        <w:ind w:leftChars="86" w:left="1196" w:hangingChars="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九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4C460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司令部：</w:t>
      </w:r>
    </w:p>
    <w:p w:rsidR="009A2142" w:rsidRPr="00817FDF" w:rsidRDefault="00393B7C" w:rsidP="009A2142">
      <w:pPr>
        <w:kinsoku w:val="0"/>
        <w:overflowPunct w:val="0"/>
        <w:autoSpaceDE w:val="0"/>
        <w:autoSpaceDN w:val="0"/>
        <w:spacing w:line="600" w:lineRule="exact"/>
        <w:ind w:leftChars="87" w:left="1664" w:hangingChars="316" w:hanging="1264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（一）</w:t>
      </w:r>
      <w:r w:rsidR="00787C8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策頒實施計畫，</w:t>
      </w:r>
      <w:r w:rsidR="002518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督</w:t>
      </w:r>
      <w:r w:rsidR="003B147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導所屬單位執行營區開放各項行政工作、武器裝備陳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展</w:t>
      </w:r>
      <w:r w:rsidR="003B147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及兵力派遣等事宜</w:t>
      </w:r>
      <w:r w:rsidR="009A214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4C4601" w:rsidRPr="00817FDF" w:rsidRDefault="003B147B" w:rsidP="009A2142">
      <w:pPr>
        <w:kinsoku w:val="0"/>
        <w:overflowPunct w:val="0"/>
        <w:autoSpaceDE w:val="0"/>
        <w:autoSpaceDN w:val="0"/>
        <w:spacing w:line="600" w:lineRule="exact"/>
        <w:ind w:leftChars="87" w:left="1664" w:hangingChars="316" w:hanging="1264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（二）</w:t>
      </w:r>
      <w:r w:rsidR="00B279B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於年度預算施政計畫中，納列相關經費，支援所屬單位辦理活動。</w:t>
      </w:r>
    </w:p>
    <w:p w:rsidR="00787C81" w:rsidRPr="00817FDF" w:rsidRDefault="00787C81" w:rsidP="00D629ED">
      <w:pPr>
        <w:kinsoku w:val="0"/>
        <w:overflowPunct w:val="0"/>
        <w:autoSpaceDE w:val="0"/>
        <w:autoSpaceDN w:val="0"/>
        <w:spacing w:line="600" w:lineRule="exact"/>
        <w:ind w:leftChars="87" w:left="1636" w:hangingChars="309" w:hanging="1236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（三）負責活動文宣企劃與執行，透過記者會</w:t>
      </w:r>
      <w:r w:rsidR="00225F9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、媒體邀</w:t>
      </w:r>
      <w:r w:rsidR="00225F9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lastRenderedPageBreak/>
        <w:t>訪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、新聞稿發布及平面、電視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臺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3678C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及</w:t>
      </w:r>
      <w:r w:rsidR="00A23A5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網路訊息傳播等手段，擴大宣傳效果，並協調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地方機關、學校、社福團體及民眾踴躍參與。</w:t>
      </w:r>
    </w:p>
    <w:p w:rsidR="00787C81" w:rsidRPr="00817FDF" w:rsidRDefault="00787C81" w:rsidP="000F68BB">
      <w:pPr>
        <w:kinsoku w:val="0"/>
        <w:overflowPunct w:val="0"/>
        <w:autoSpaceDE w:val="0"/>
        <w:autoSpaceDN w:val="0"/>
        <w:spacing w:line="600" w:lineRule="exact"/>
        <w:ind w:leftChars="87" w:left="1636" w:hangingChars="309" w:hanging="1236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</w:t>
      </w:r>
      <w:r w:rsidR="002518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四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）依國防部計畫及規劃時程，於營區開放前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45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日完成實施計畫及安全管制作法，報部</w:t>
      </w:r>
      <w:r w:rsidR="00D629E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核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備。</w:t>
      </w:r>
    </w:p>
    <w:p w:rsidR="00B84FDE" w:rsidRPr="00817FDF" w:rsidRDefault="00B84FDE" w:rsidP="000F68BB">
      <w:pPr>
        <w:kinsoku w:val="0"/>
        <w:overflowPunct w:val="0"/>
        <w:autoSpaceDE w:val="0"/>
        <w:autoSpaceDN w:val="0"/>
        <w:spacing w:line="600" w:lineRule="exact"/>
        <w:ind w:leftChars="87" w:left="1680" w:hangingChars="320" w:hanging="1280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（五）督導及管制所屬地區</w:t>
      </w:r>
      <w:r w:rsidR="00177F9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人才招募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中心</w:t>
      </w:r>
      <w:r w:rsidR="002D275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執行</w:t>
      </w:r>
      <w:r w:rsidR="00177F9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人才招募</w:t>
      </w:r>
      <w:r w:rsidR="002D275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作業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DC0D2F" w:rsidRPr="00817FDF" w:rsidRDefault="00990A05" w:rsidP="00703D24">
      <w:pPr>
        <w:kinsoku w:val="0"/>
        <w:overflowPunct w:val="0"/>
        <w:autoSpaceDE w:val="0"/>
        <w:autoSpaceDN w:val="0"/>
        <w:spacing w:line="600" w:lineRule="exact"/>
        <w:ind w:left="1560" w:hanging="116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E8692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6B087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作戰區</w:t>
      </w:r>
      <w:r w:rsidR="006E2894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：</w:t>
      </w:r>
    </w:p>
    <w:p w:rsidR="00785A40" w:rsidRPr="00817FDF" w:rsidRDefault="00681850" w:rsidP="001451E1">
      <w:pPr>
        <w:kinsoku w:val="0"/>
        <w:overflowPunct w:val="0"/>
        <w:autoSpaceDE w:val="0"/>
        <w:autoSpaceDN w:val="0"/>
        <w:spacing w:line="640" w:lineRule="exact"/>
        <w:ind w:left="1260" w:hanging="28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負責作戰區內各軍種間協調、</w:t>
      </w:r>
      <w:r w:rsidR="00F9073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行政支援、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各部隊戰訓任務調節</w:t>
      </w:r>
      <w:r w:rsidR="00F9073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及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陳展裝備調借等事宜。</w:t>
      </w:r>
    </w:p>
    <w:p w:rsidR="008A2434" w:rsidRPr="00817FDF" w:rsidRDefault="00D82BA9" w:rsidP="00703D24">
      <w:pPr>
        <w:kinsoku w:val="0"/>
        <w:overflowPunct w:val="0"/>
        <w:autoSpaceDE w:val="0"/>
        <w:autoSpaceDN w:val="0"/>
        <w:spacing w:line="600" w:lineRule="exact"/>
        <w:jc w:val="both"/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柒</w:t>
      </w:r>
      <w:r w:rsidR="00E86928" w:rsidRPr="00817FDF">
        <w:rPr>
          <w:rFonts w:ascii="Arial" w:hAnsi="Arial" w:cs="Arial"/>
          <w:b/>
          <w:snapToGrid w:val="0"/>
          <w:color w:val="000000"/>
          <w:kern w:val="0"/>
          <w:sz w:val="40"/>
          <w:szCs w:val="40"/>
        </w:rPr>
        <w:t>、</w:t>
      </w:r>
      <w:r w:rsidR="004F00F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一般規定</w:t>
      </w:r>
    </w:p>
    <w:p w:rsidR="00796326" w:rsidRPr="00817FDF" w:rsidRDefault="005322A1" w:rsidP="0079632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一、</w:t>
      </w:r>
      <w:r w:rsidR="005B47F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單位辦理</w:t>
      </w:r>
      <w:r w:rsidR="0079632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</w:t>
      </w:r>
      <w:r w:rsidR="005B47F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活動時，應審慎規範參觀地區、攝影等相關管制事宜，避免衍生後遺</w:t>
      </w:r>
      <w:r w:rsidR="0079632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3E700B" w:rsidRPr="00817FDF" w:rsidRDefault="003E700B" w:rsidP="0079632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二、</w:t>
      </w:r>
      <w:r w:rsidR="00CA74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於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年度</w:t>
      </w:r>
      <w:r w:rsidR="00960CF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內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辦理營區開放承辦單位，</w:t>
      </w:r>
      <w:r w:rsidR="00CA74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須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規劃至</w:t>
      </w:r>
      <w:r w:rsidR="00CA74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其他</w:t>
      </w:r>
      <w:r w:rsidR="00960CF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</w:t>
      </w:r>
      <w:r w:rsidR="00CA744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場次觀摩</w:t>
      </w:r>
      <w:r w:rsidR="00A924D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825CC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含</w:t>
      </w:r>
      <w:r w:rsidR="00960CF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活動當日或</w:t>
      </w:r>
      <w:r w:rsidR="00A924D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全兵力預校時機</w:t>
      </w:r>
      <w:r w:rsidR="00A924D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960CF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，並納入</w:t>
      </w:r>
      <w:r w:rsidR="00825CC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實施計畫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1E327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藉由經驗分享與交流，以提升活動執行成效。</w:t>
      </w:r>
    </w:p>
    <w:p w:rsidR="00796326" w:rsidRPr="00817FDF" w:rsidRDefault="00A17DFC" w:rsidP="0079632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三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E6D9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營區開放辦理相關活動時，承辦單位如須</w:t>
      </w:r>
      <w:r w:rsidR="0079632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邀請民間團體表演，務須於預校</w:t>
      </w:r>
      <w:r w:rsidR="0079632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79632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綵排</w:t>
      </w:r>
      <w:r w:rsidR="0079632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79632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前，會同表演團體完成場地現勘及安全防護措施研討，以周延活動全案並防範意外事件產生。</w:t>
      </w:r>
    </w:p>
    <w:p w:rsidR="005322A1" w:rsidRPr="00817FDF" w:rsidRDefault="00A17DFC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四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各級單位應嚴格管制所屬單位，確遵「嚴守行政中立」原則，如遇公職人員選舉期間，嚴禁候選人利用營區開放活動，散發、張貼選舉文宣及旗幟，或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lastRenderedPageBreak/>
        <w:t>至營區舉行造勢活動。</w:t>
      </w:r>
    </w:p>
    <w:p w:rsidR="00C960E6" w:rsidRPr="00817FDF" w:rsidRDefault="00A17DFC" w:rsidP="00C960E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五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規劃活動時，應邀集作戰區指揮部、空軍作戰指揮部、海軍艦隊指揮部及民航局飛航服務總臺等相關單位共同參與，以協調各項戰訓任務及行政支援與兵力派遣等事宜。</w:t>
      </w:r>
    </w:p>
    <w:p w:rsidR="00C960E6" w:rsidRPr="00817FDF" w:rsidRDefault="00A17DFC" w:rsidP="00C960E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六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邀請對象除國防委員、地方首長、地區民眾外，應擴大邀約官兵家屬、榮民（眷）、社福團體，機關學校校長及學生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含學生社團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，強化宣導成效。</w:t>
      </w:r>
    </w:p>
    <w:p w:rsidR="005322A1" w:rsidRPr="00817FDF" w:rsidRDefault="00A17DFC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七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各單位應將營區開放相關作業，納入各部隊年度重大任務流路，做好任務管制與調節，以落實部隊訓練工作。</w:t>
      </w:r>
    </w:p>
    <w:p w:rsidR="00C960E6" w:rsidRPr="00817FDF" w:rsidRDefault="00A17DFC" w:rsidP="00C960E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八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營區開放活動邀請以中華民國國民為對象，並依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 xml:space="preserve"> 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「國軍強化安全維護工作執行要點」及「國軍推動『國防知性之旅』營區開放入營人員身分查驗作業要領」等規定，對於進入營區民眾一律查驗身分證件；另營區內須設置「新聞中心」，統一接待媒體採訪。</w:t>
      </w:r>
    </w:p>
    <w:p w:rsidR="00F13EAD" w:rsidRPr="00817FDF" w:rsidRDefault="00F13EAD" w:rsidP="00C960E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九、確按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105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9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月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14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日部頒「國軍營內民用通信資訊器材管理要點」一般規定第十二條辦理：如攜有、持有本管理要點所列管制器材，各承辦單位應律定使用區域並主動告知，非屬使用區域及開放時機，應管制使用。</w:t>
      </w:r>
    </w:p>
    <w:p w:rsidR="00C960E6" w:rsidRPr="00817FDF" w:rsidRDefault="00F13EAD" w:rsidP="00C960E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參觀動線規劃應避免接近營區（基地）內之戰情中心、油庫、彈藥庫、軍械室等機敏處所，且活動期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lastRenderedPageBreak/>
        <w:t>間須派遣衛哨予以管制，嚴禁開放與拍攝。</w:t>
      </w:r>
    </w:p>
    <w:p w:rsidR="005322A1" w:rsidRPr="00817FDF" w:rsidRDefault="00A17DFC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F13EA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一</w:t>
      </w:r>
      <w:r w:rsidR="005322A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營區開放實施計畫應包含營區整體安全維護具體作為，設計各種狀況想定，並完成演練及律定行動準據，活動結束後實施營區安全巡查及回報。</w:t>
      </w:r>
    </w:p>
    <w:p w:rsidR="00C960E6" w:rsidRPr="00817FDF" w:rsidRDefault="005322A1" w:rsidP="00C960E6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F13EA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C960E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營區開放活動期間，須協請地區內憲、警、調及軍事安全總隊地區工作站（組）等單位，提供預警情資及支援相關反情報作為。</w:t>
      </w:r>
    </w:p>
    <w:p w:rsidR="004F00FC" w:rsidRPr="00817FDF" w:rsidRDefault="0053215D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spacing w:val="-2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F13EA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三</w:t>
      </w:r>
      <w:r w:rsidR="006E781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BE1BC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軍（校、隊）史館之開放，請依國防部頒「國防文物蒐集、維護、保存暨開放解說實</w:t>
      </w:r>
      <w:r w:rsidR="00BE1BC7" w:rsidRPr="00817FDF">
        <w:rPr>
          <w:rFonts w:ascii="Arial" w:hAnsi="Arial" w:cs="Arial"/>
          <w:snapToGrid w:val="0"/>
          <w:color w:val="000000"/>
          <w:spacing w:val="-20"/>
          <w:kern w:val="0"/>
          <w:sz w:val="40"/>
          <w:szCs w:val="40"/>
        </w:rPr>
        <w:t>施辦法」辦理。</w:t>
      </w:r>
    </w:p>
    <w:p w:rsidR="00683790" w:rsidRPr="00817FDF" w:rsidRDefault="0053215D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F13EA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四</w:t>
      </w:r>
      <w:r w:rsidR="00357849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68417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承辦</w:t>
      </w:r>
      <w:r w:rsidR="005451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單位應透過</w:t>
      </w:r>
      <w:r w:rsidR="0068417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各類媒體</w:t>
      </w:r>
      <w:r w:rsidR="005451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宣傳活動開放時程及</w:t>
      </w:r>
      <w:r w:rsidR="0068417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活動規劃</w:t>
      </w:r>
      <w:r w:rsidR="005451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BE1BC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婉拒民間機關團體個別及臨</w:t>
      </w:r>
      <w:r w:rsidR="001F2F2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機</w:t>
      </w:r>
      <w:r w:rsidR="00BE1BC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性申請，</w:t>
      </w:r>
      <w:r w:rsidR="005451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鼓勵民眾配合</w:t>
      </w:r>
      <w:r w:rsidR="00CB0BE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國防</w:t>
      </w:r>
      <w:r w:rsidR="005451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部規劃期程參訪，</w:t>
      </w:r>
      <w:r w:rsidR="00BE1BC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以避免</w:t>
      </w:r>
      <w:r w:rsidR="005451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造成部隊困擾。</w:t>
      </w:r>
    </w:p>
    <w:p w:rsidR="00BB2520" w:rsidRPr="00817FDF" w:rsidRDefault="0053215D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F13EA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五</w:t>
      </w:r>
      <w:r w:rsidR="00E6065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F20BF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各單位</w:t>
      </w:r>
      <w:r w:rsidR="006D4E8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應</w:t>
      </w:r>
      <w:r w:rsidR="0010191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落</w:t>
      </w:r>
      <w:r w:rsidR="001E63F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實</w:t>
      </w:r>
      <w:r w:rsidR="0010191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任務管制</w:t>
      </w:r>
      <w:r w:rsidR="001E63F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84407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依</w:t>
      </w:r>
      <w:r w:rsidR="0010191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年度開放期程規劃</w:t>
      </w:r>
      <w:r w:rsidR="006D4E8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如期舉辦，</w:t>
      </w:r>
      <w:r w:rsidR="00F663A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如</w:t>
      </w:r>
      <w:r w:rsidR="006D4E86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因戰演訓任務</w:t>
      </w:r>
      <w:r w:rsidR="001E63F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確有必要調整時，應</w:t>
      </w:r>
      <w:r w:rsidR="004D5F9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於活動</w:t>
      </w:r>
      <w:r w:rsidR="001E63F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前</w:t>
      </w:r>
      <w:r w:rsidR="00BB252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30</w:t>
      </w:r>
      <w:r w:rsidR="00BB252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日</w:t>
      </w:r>
      <w:r w:rsidR="004D5F9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完成公告資訊更新</w:t>
      </w:r>
      <w:r w:rsidR="001E63F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，避免造成民眾參訪不便，影響國軍形象。</w:t>
      </w:r>
    </w:p>
    <w:p w:rsidR="00027458" w:rsidRPr="00817FDF" w:rsidRDefault="0053215D" w:rsidP="000D48A3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F13EA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六</w:t>
      </w:r>
      <w:r w:rsidR="0068417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E95C8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各單位應於營區開放活動日前</w:t>
      </w:r>
      <w:r w:rsidR="00E95C8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45</w:t>
      </w:r>
      <w:r w:rsidR="00E95C8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天</w:t>
      </w:r>
      <w:r w:rsidR="0002745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0D48A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需</w:t>
      </w:r>
      <w:r w:rsidR="0002745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將實施計畫</w:t>
      </w:r>
      <w:r w:rsidR="00E95C8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報部</w:t>
      </w:r>
      <w:r w:rsidR="00E95C8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E95C8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以國防部收文日計</w:t>
      </w:r>
      <w:r w:rsidR="00E95C8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02745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；若</w:t>
      </w:r>
      <w:r w:rsidR="000D48A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單位</w:t>
      </w:r>
      <w:r w:rsidR="0002745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邀請層峰主持，則</w:t>
      </w:r>
      <w:r w:rsidR="000D48A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需</w:t>
      </w:r>
      <w:r w:rsidR="0002745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提前</w:t>
      </w:r>
      <w:r w:rsidR="0002745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60</w:t>
      </w:r>
      <w:r w:rsidR="0002745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天報部，另檢附專案行程規劃準據；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另年度</w:t>
      </w:r>
      <w:r w:rsidR="000D48A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已邀層峰主持營區開放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軍種</w:t>
      </w:r>
      <w:r w:rsidR="000D48A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875DD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</w:t>
      </w:r>
      <w:r w:rsidR="000D48A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年</w:t>
      </w:r>
      <w:r w:rsidR="00875DD5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內則</w:t>
      </w:r>
      <w:r w:rsidR="000D48A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以其他軍種為主</w:t>
      </w:r>
      <w:r w:rsidR="00F241F7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，如違反以上所述，將不擴大獎勵</w:t>
      </w:r>
      <w:r w:rsidR="000D48A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F663A8" w:rsidRPr="00817FDF" w:rsidRDefault="00F13EAD" w:rsidP="00703D24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十七</w:t>
      </w:r>
      <w:r w:rsidR="0002745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F663A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活動如有販賣商品之行為者，應善盡主辦單位督導之責，要求販售商品之廠商依「稅捐稽徵法第</w:t>
      </w:r>
      <w:r w:rsidR="00F663A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28</w:t>
      </w:r>
      <w:r w:rsidR="00F663A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lastRenderedPageBreak/>
        <w:t>條規定」</w:t>
      </w:r>
      <w:r w:rsidR="0084407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F663A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向所屬地區國稅局縣市分局登記報備，以維護活動之合法性。</w:t>
      </w:r>
    </w:p>
    <w:p w:rsidR="0065395F" w:rsidRPr="00817FDF" w:rsidRDefault="0053215D" w:rsidP="0065395F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F13EA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八</w:t>
      </w:r>
      <w:r w:rsidR="006C56F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、非本綱要計畫</w:t>
      </w:r>
      <w:r w:rsidR="007E480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內</w:t>
      </w:r>
      <w:r w:rsidR="006C56F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核定之活動</w:t>
      </w:r>
      <w:r w:rsidR="00406B9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場次</w:t>
      </w:r>
      <w:r w:rsidR="006C56F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406B9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舉凡各界</w:t>
      </w:r>
      <w:r w:rsidR="0024350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臨時性</w:t>
      </w:r>
      <w:r w:rsidR="000E6DD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營區開放</w:t>
      </w:r>
      <w:r w:rsidR="000E6DD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(</w:t>
      </w:r>
      <w:r w:rsidR="000E6DD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參訪</w:t>
      </w:r>
      <w:r w:rsidR="000E6DD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)</w:t>
      </w:r>
      <w:r w:rsidR="004E780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、軍民關係、國軍戰力展示及</w:t>
      </w:r>
      <w:r w:rsidR="007E480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全民國防</w:t>
      </w:r>
      <w:r w:rsidR="002A0B8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教育</w:t>
      </w:r>
      <w:r w:rsidR="007E480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等活動支援，</w:t>
      </w:r>
      <w:r w:rsidR="00406B9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屬單一軍種、單位範圍</w:t>
      </w:r>
      <w:r w:rsidR="007E480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者</w:t>
      </w:r>
      <w:r w:rsidR="00406B9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，由</w:t>
      </w:r>
      <w:r w:rsidR="00D600CE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業管單位</w:t>
      </w:r>
      <w:r w:rsidR="00406B9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依權責</w:t>
      </w:r>
      <w:r w:rsidR="004E7803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並權衡部隊現況</w:t>
      </w:r>
      <w:r w:rsidR="008E3E6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酌情辦理</w:t>
      </w:r>
      <w:r w:rsidR="006C56F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，相關</w:t>
      </w:r>
      <w:r w:rsidR="00406B98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經費</w:t>
      </w:r>
      <w:r w:rsidR="006C56F1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自行檢討支應。</w:t>
      </w:r>
    </w:p>
    <w:p w:rsidR="00DC7C4B" w:rsidRPr="00817FDF" w:rsidRDefault="0053215D" w:rsidP="00DC7C4B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十</w:t>
      </w:r>
      <w:r w:rsidR="00F13EAD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九</w:t>
      </w:r>
      <w:r w:rsidR="007127A0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6539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各司令部營區開放主辦單位，</w:t>
      </w:r>
      <w:r w:rsidR="00DC7C4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於先期廣邀地區學校學生、機關及青年團體共同參與活動，以推廣全民國防教育；另當日確實統計來訪</w:t>
      </w:r>
      <w:r w:rsidR="006539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學生、青年參與人數，以利掌握招募作業成效。</w:t>
      </w:r>
    </w:p>
    <w:p w:rsidR="00DC7C4B" w:rsidRPr="00817FDF" w:rsidRDefault="00DC7C4B" w:rsidP="0065395F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color w:val="000000"/>
          <w:kern w:val="0"/>
          <w:sz w:val="40"/>
          <w:szCs w:val="40"/>
        </w:rPr>
        <w:t>二十、運用營區大型室內集合場</w:t>
      </w:r>
      <w:r w:rsidRPr="00817FDF">
        <w:rPr>
          <w:rFonts w:ascii="Arial" w:hAnsi="Arial" w:cs="Arial"/>
          <w:color w:val="000000"/>
          <w:kern w:val="0"/>
          <w:sz w:val="40"/>
          <w:szCs w:val="40"/>
        </w:rPr>
        <w:t>(</w:t>
      </w:r>
      <w:r w:rsidRPr="00817FDF">
        <w:rPr>
          <w:rFonts w:ascii="Arial" w:hAnsi="Arial" w:cs="Arial"/>
          <w:color w:val="000000"/>
          <w:kern w:val="0"/>
          <w:sz w:val="40"/>
          <w:szCs w:val="40"/>
        </w:rPr>
        <w:t>如中正堂</w:t>
      </w:r>
      <w:r w:rsidRPr="00817FDF">
        <w:rPr>
          <w:rFonts w:ascii="Arial" w:hAnsi="Arial" w:cs="Arial"/>
          <w:color w:val="000000"/>
          <w:kern w:val="0"/>
          <w:sz w:val="40"/>
          <w:szCs w:val="40"/>
        </w:rPr>
        <w:t>)</w:t>
      </w:r>
      <w:r w:rsidRPr="00817FDF">
        <w:rPr>
          <w:rFonts w:ascii="Arial" w:hAnsi="Arial" w:cs="Arial"/>
          <w:color w:val="000000"/>
          <w:kern w:val="0"/>
          <w:sz w:val="40"/>
          <w:szCs w:val="40"/>
        </w:rPr>
        <w:t>，區分上、下午各辦理乙場次，招募說明及座談溝通</w:t>
      </w:r>
      <w:r w:rsidRPr="00817FDF">
        <w:rPr>
          <w:rFonts w:ascii="Arial" w:hAnsi="Arial" w:cs="Arial"/>
          <w:color w:val="000000"/>
          <w:kern w:val="0"/>
          <w:sz w:val="40"/>
          <w:szCs w:val="40"/>
        </w:rPr>
        <w:t>(</w:t>
      </w:r>
      <w:r w:rsidRPr="00817FDF">
        <w:rPr>
          <w:rFonts w:ascii="Arial" w:hAnsi="Arial" w:cs="Arial"/>
          <w:color w:val="000000"/>
          <w:kern w:val="0"/>
          <w:sz w:val="40"/>
          <w:szCs w:val="40"/>
        </w:rPr>
        <w:t>含問題研討與解答</w:t>
      </w:r>
      <w:r w:rsidRPr="00817FDF">
        <w:rPr>
          <w:rFonts w:ascii="Arial" w:hAnsi="Arial" w:cs="Arial"/>
          <w:color w:val="000000"/>
          <w:kern w:val="0"/>
          <w:sz w:val="40"/>
          <w:szCs w:val="40"/>
        </w:rPr>
        <w:t>)</w:t>
      </w:r>
      <w:r w:rsidRPr="00817FDF">
        <w:rPr>
          <w:rFonts w:ascii="Arial" w:hAnsi="Arial" w:cs="Arial"/>
          <w:color w:val="000000"/>
          <w:kern w:val="0"/>
          <w:sz w:val="40"/>
          <w:szCs w:val="40"/>
        </w:rPr>
        <w:t>，並由招募業管單位遴派適員主持</w:t>
      </w:r>
      <w:r w:rsidRPr="00817FDF">
        <w:rPr>
          <w:rFonts w:ascii="Arial" w:hAnsi="Arial" w:cs="Arial"/>
          <w:color w:val="000000"/>
          <w:spacing w:val="-20"/>
          <w:kern w:val="0"/>
          <w:sz w:val="40"/>
          <w:szCs w:val="40"/>
        </w:rPr>
        <w:t>，以提升整體招募成效。</w:t>
      </w:r>
    </w:p>
    <w:p w:rsidR="009A6386" w:rsidRPr="00817FDF" w:rsidRDefault="00DC7C4B" w:rsidP="008215B2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spacing w:val="-2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二一</w:t>
      </w:r>
      <w:r w:rsidR="0065395F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各單位營區開放結束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2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週內，完成活動紀實，納入成效與獎勵依據並呈報國防部訓次室；各軍司令部於各軍種最後場次執行完畢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4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週內，將各單位有功人員獎勵案呈報國防部</w:t>
      </w:r>
      <w:r w:rsidR="007372A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議獎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，未於時限內呈報者，不予議獎</w:t>
      </w:r>
      <w:r w:rsidR="007372AC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。</w:t>
      </w:r>
    </w:p>
    <w:p w:rsidR="00CC49C7" w:rsidRPr="00817FDF" w:rsidRDefault="0065395F" w:rsidP="008215B2">
      <w:pPr>
        <w:kinsoku w:val="0"/>
        <w:overflowPunct w:val="0"/>
        <w:autoSpaceDE w:val="0"/>
        <w:autoSpaceDN w:val="0"/>
        <w:spacing w:line="600" w:lineRule="exact"/>
        <w:ind w:left="1200" w:hanging="800"/>
        <w:jc w:val="both"/>
        <w:rPr>
          <w:rFonts w:ascii="Arial" w:hAnsi="Arial" w:cs="Arial"/>
          <w:snapToGrid w:val="0"/>
          <w:color w:val="000000"/>
          <w:kern w:val="0"/>
          <w:sz w:val="40"/>
          <w:szCs w:val="40"/>
        </w:rPr>
      </w:pP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</w:t>
      </w:r>
      <w:r w:rsidR="00DC7C4B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二</w:t>
      </w:r>
      <w:r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、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本計畫如有未盡事宜者，另令修訂。本部承辦人：</w:t>
      </w:r>
      <w:r w:rsidR="005B47F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呂君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佑中校，聯絡電話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635025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02-85099737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，軍網</w:t>
      </w:r>
      <w:r w:rsidR="005B47FA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ghome</w:t>
      </w:r>
      <w:r w:rsidR="008215B2" w:rsidRPr="00817FDF">
        <w:rPr>
          <w:rFonts w:ascii="Arial" w:hAnsi="Arial" w:cs="Arial"/>
          <w:snapToGrid w:val="0"/>
          <w:color w:val="000000"/>
          <w:kern w:val="0"/>
          <w:sz w:val="40"/>
          <w:szCs w:val="40"/>
        </w:rPr>
        <w:t>@webmail.mil.tw</w:t>
      </w:r>
    </w:p>
    <w:sectPr w:rsidR="00CC49C7" w:rsidRPr="00817FDF" w:rsidSect="00F83731">
      <w:footerReference w:type="default" r:id="rId8"/>
      <w:pgSz w:w="11907" w:h="16840" w:code="9"/>
      <w:pgMar w:top="1134" w:right="851" w:bottom="1134" w:left="851" w:header="851" w:footer="227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F19" w:rsidRDefault="003A1F19">
      <w:r>
        <w:separator/>
      </w:r>
    </w:p>
  </w:endnote>
  <w:endnote w:type="continuationSeparator" w:id="0">
    <w:p w:rsidR="003A1F19" w:rsidRDefault="003A1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046" w:rsidRDefault="00177F94">
    <w:pPr>
      <w:pStyle w:val="a4"/>
      <w:jc w:val="center"/>
    </w:pPr>
    <w:r>
      <w:rPr>
        <w:rFonts w:hint="eastAsia"/>
      </w:rPr>
      <w:t>第</w:t>
    </w:r>
    <w:fldSimple w:instr="PAGE   \* MERGEFORMAT">
      <w:r w:rsidR="00957159" w:rsidRPr="00957159">
        <w:rPr>
          <w:noProof/>
          <w:lang w:val="zh-TW"/>
        </w:rPr>
        <w:t>2</w:t>
      </w:r>
    </w:fldSimple>
    <w:r>
      <w:rPr>
        <w:rFonts w:hint="eastAsia"/>
      </w:rPr>
      <w:t>頁，共</w:t>
    </w:r>
    <w:r>
      <w:rPr>
        <w:rFonts w:hint="eastAsia"/>
      </w:rPr>
      <w:t>8</w:t>
    </w:r>
    <w:r>
      <w:rPr>
        <w:rFonts w:hint="eastAsia"/>
      </w:rPr>
      <w:t>頁</w:t>
    </w:r>
  </w:p>
  <w:p w:rsidR="00924046" w:rsidRDefault="009240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F19" w:rsidRDefault="003A1F19">
      <w:r>
        <w:separator/>
      </w:r>
    </w:p>
  </w:footnote>
  <w:footnote w:type="continuationSeparator" w:id="0">
    <w:p w:rsidR="003A1F19" w:rsidRDefault="003A1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7298"/>
    <w:multiLevelType w:val="hybridMultilevel"/>
    <w:tmpl w:val="E09A09A2"/>
    <w:lvl w:ilvl="0" w:tplc="F8E4D6CC">
      <w:start w:val="1"/>
      <w:numFmt w:val="taiwaneseCountingThousand"/>
      <w:lvlText w:val="（%1）"/>
      <w:lvlJc w:val="left"/>
      <w:pPr>
        <w:tabs>
          <w:tab w:val="num" w:pos="1480"/>
        </w:tabs>
        <w:ind w:left="1480" w:hanging="1080"/>
      </w:pPr>
      <w:rPr>
        <w:rFonts w:asci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1">
    <w:nsid w:val="2C417CF8"/>
    <w:multiLevelType w:val="hybridMultilevel"/>
    <w:tmpl w:val="B9709330"/>
    <w:lvl w:ilvl="0" w:tplc="801893A6">
      <w:start w:val="1"/>
      <w:numFmt w:val="taiwaneseCountingThousand"/>
      <w:lvlText w:val="%1、"/>
      <w:lvlJc w:val="left"/>
      <w:pPr>
        <w:ind w:left="1272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">
    <w:nsid w:val="44924BCC"/>
    <w:multiLevelType w:val="hybridMultilevel"/>
    <w:tmpl w:val="844CDF94"/>
    <w:lvl w:ilvl="0" w:tplc="786A0282">
      <w:start w:val="1"/>
      <w:numFmt w:val="taiwaneseCountingThousand"/>
      <w:lvlText w:val="（%1）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3">
    <w:nsid w:val="645C6BE0"/>
    <w:multiLevelType w:val="hybridMultilevel"/>
    <w:tmpl w:val="8C424A4C"/>
    <w:lvl w:ilvl="0" w:tplc="C1B859C0">
      <w:start w:val="1"/>
      <w:numFmt w:val="taiwaneseCountingThousand"/>
      <w:lvlText w:val="（%1）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</w:lvl>
  </w:abstractNum>
  <w:abstractNum w:abstractNumId="4">
    <w:nsid w:val="65D72C49"/>
    <w:multiLevelType w:val="hybridMultilevel"/>
    <w:tmpl w:val="08E8E9A6"/>
    <w:lvl w:ilvl="0" w:tplc="514650B8">
      <w:start w:val="1"/>
      <w:numFmt w:val="taiwaneseCountingThousand"/>
      <w:lvlText w:val="（%1）"/>
      <w:lvlJc w:val="left"/>
      <w:pPr>
        <w:tabs>
          <w:tab w:val="num" w:pos="1575"/>
        </w:tabs>
        <w:ind w:left="157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6BFF7178"/>
    <w:multiLevelType w:val="hybridMultilevel"/>
    <w:tmpl w:val="BD1C51E0"/>
    <w:lvl w:ilvl="0" w:tplc="05A8631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710946C6"/>
    <w:multiLevelType w:val="hybridMultilevel"/>
    <w:tmpl w:val="FBE6366C"/>
    <w:lvl w:ilvl="0" w:tplc="4CAE3BD0">
      <w:start w:val="2"/>
      <w:numFmt w:val="bullet"/>
      <w:lvlText w:val="※"/>
      <w:lvlJc w:val="left"/>
      <w:pPr>
        <w:tabs>
          <w:tab w:val="num" w:pos="1725"/>
        </w:tabs>
        <w:ind w:left="1725" w:hanging="72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65"/>
        </w:tabs>
        <w:ind w:left="1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45"/>
        </w:tabs>
        <w:ind w:left="2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</w:abstractNum>
  <w:abstractNum w:abstractNumId="7">
    <w:nsid w:val="7FEC52A5"/>
    <w:multiLevelType w:val="hybridMultilevel"/>
    <w:tmpl w:val="79727E54"/>
    <w:lvl w:ilvl="0" w:tplc="639A7AC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1215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954"/>
    <w:rsid w:val="00000CCD"/>
    <w:rsid w:val="00001872"/>
    <w:rsid w:val="000047FE"/>
    <w:rsid w:val="00005111"/>
    <w:rsid w:val="000060C0"/>
    <w:rsid w:val="0000724B"/>
    <w:rsid w:val="00007BE6"/>
    <w:rsid w:val="00011483"/>
    <w:rsid w:val="00012479"/>
    <w:rsid w:val="000128B6"/>
    <w:rsid w:val="00013376"/>
    <w:rsid w:val="00015844"/>
    <w:rsid w:val="000158FF"/>
    <w:rsid w:val="0002162D"/>
    <w:rsid w:val="00021753"/>
    <w:rsid w:val="000221D5"/>
    <w:rsid w:val="00024255"/>
    <w:rsid w:val="000250D6"/>
    <w:rsid w:val="00025524"/>
    <w:rsid w:val="00026517"/>
    <w:rsid w:val="00027458"/>
    <w:rsid w:val="00027EB0"/>
    <w:rsid w:val="000302F0"/>
    <w:rsid w:val="00033043"/>
    <w:rsid w:val="00033810"/>
    <w:rsid w:val="00033B4B"/>
    <w:rsid w:val="00037A85"/>
    <w:rsid w:val="000411BE"/>
    <w:rsid w:val="0004147D"/>
    <w:rsid w:val="00044290"/>
    <w:rsid w:val="000449DE"/>
    <w:rsid w:val="0005120A"/>
    <w:rsid w:val="0005275E"/>
    <w:rsid w:val="00054386"/>
    <w:rsid w:val="0005518A"/>
    <w:rsid w:val="0005637F"/>
    <w:rsid w:val="00056680"/>
    <w:rsid w:val="000569A2"/>
    <w:rsid w:val="00056A52"/>
    <w:rsid w:val="000571AC"/>
    <w:rsid w:val="000625DF"/>
    <w:rsid w:val="00062640"/>
    <w:rsid w:val="00062F81"/>
    <w:rsid w:val="00066F39"/>
    <w:rsid w:val="000676D1"/>
    <w:rsid w:val="000728E3"/>
    <w:rsid w:val="00072BA6"/>
    <w:rsid w:val="000732FD"/>
    <w:rsid w:val="00074596"/>
    <w:rsid w:val="0007561C"/>
    <w:rsid w:val="00081998"/>
    <w:rsid w:val="00084E8E"/>
    <w:rsid w:val="0008746E"/>
    <w:rsid w:val="00092032"/>
    <w:rsid w:val="00093ADD"/>
    <w:rsid w:val="00095344"/>
    <w:rsid w:val="00096B88"/>
    <w:rsid w:val="00097AC7"/>
    <w:rsid w:val="000A2FB9"/>
    <w:rsid w:val="000A3284"/>
    <w:rsid w:val="000A3899"/>
    <w:rsid w:val="000A5529"/>
    <w:rsid w:val="000A58A6"/>
    <w:rsid w:val="000A5FAF"/>
    <w:rsid w:val="000A69DB"/>
    <w:rsid w:val="000B13D6"/>
    <w:rsid w:val="000B399C"/>
    <w:rsid w:val="000B5011"/>
    <w:rsid w:val="000B5183"/>
    <w:rsid w:val="000B6BEC"/>
    <w:rsid w:val="000C0762"/>
    <w:rsid w:val="000C25DB"/>
    <w:rsid w:val="000C41D6"/>
    <w:rsid w:val="000C4C89"/>
    <w:rsid w:val="000C68F7"/>
    <w:rsid w:val="000C6E5D"/>
    <w:rsid w:val="000C7DEC"/>
    <w:rsid w:val="000D0E2F"/>
    <w:rsid w:val="000D48A3"/>
    <w:rsid w:val="000D502C"/>
    <w:rsid w:val="000D63C0"/>
    <w:rsid w:val="000D644C"/>
    <w:rsid w:val="000D68FE"/>
    <w:rsid w:val="000D6AD2"/>
    <w:rsid w:val="000D6AD3"/>
    <w:rsid w:val="000D7E8C"/>
    <w:rsid w:val="000E167A"/>
    <w:rsid w:val="000E4A30"/>
    <w:rsid w:val="000E5AE2"/>
    <w:rsid w:val="000E68A7"/>
    <w:rsid w:val="000E6D41"/>
    <w:rsid w:val="000E6DD3"/>
    <w:rsid w:val="000F02FC"/>
    <w:rsid w:val="000F09E8"/>
    <w:rsid w:val="000F490D"/>
    <w:rsid w:val="000F51E3"/>
    <w:rsid w:val="000F68BB"/>
    <w:rsid w:val="000F782D"/>
    <w:rsid w:val="0010051D"/>
    <w:rsid w:val="001011B4"/>
    <w:rsid w:val="0010191F"/>
    <w:rsid w:val="001053FA"/>
    <w:rsid w:val="00106C02"/>
    <w:rsid w:val="00107C4E"/>
    <w:rsid w:val="001110C3"/>
    <w:rsid w:val="001118E2"/>
    <w:rsid w:val="001145D7"/>
    <w:rsid w:val="00116001"/>
    <w:rsid w:val="001165C3"/>
    <w:rsid w:val="00116E51"/>
    <w:rsid w:val="001176E2"/>
    <w:rsid w:val="00120BC7"/>
    <w:rsid w:val="00121050"/>
    <w:rsid w:val="00122476"/>
    <w:rsid w:val="00122A22"/>
    <w:rsid w:val="00123035"/>
    <w:rsid w:val="00123892"/>
    <w:rsid w:val="001243DC"/>
    <w:rsid w:val="0013101B"/>
    <w:rsid w:val="00132274"/>
    <w:rsid w:val="0013409F"/>
    <w:rsid w:val="001342F7"/>
    <w:rsid w:val="0013439D"/>
    <w:rsid w:val="001347EC"/>
    <w:rsid w:val="00134F77"/>
    <w:rsid w:val="0013510C"/>
    <w:rsid w:val="00135376"/>
    <w:rsid w:val="00136633"/>
    <w:rsid w:val="00136C49"/>
    <w:rsid w:val="00137670"/>
    <w:rsid w:val="00141CD8"/>
    <w:rsid w:val="001451E1"/>
    <w:rsid w:val="0014619C"/>
    <w:rsid w:val="00147071"/>
    <w:rsid w:val="00147527"/>
    <w:rsid w:val="00147E49"/>
    <w:rsid w:val="00151BA4"/>
    <w:rsid w:val="001537F6"/>
    <w:rsid w:val="001570F9"/>
    <w:rsid w:val="00160A37"/>
    <w:rsid w:val="00162134"/>
    <w:rsid w:val="00163551"/>
    <w:rsid w:val="0016462D"/>
    <w:rsid w:val="0016564D"/>
    <w:rsid w:val="00165982"/>
    <w:rsid w:val="001666C9"/>
    <w:rsid w:val="001707E5"/>
    <w:rsid w:val="00171425"/>
    <w:rsid w:val="00171A90"/>
    <w:rsid w:val="00172A1C"/>
    <w:rsid w:val="001736DB"/>
    <w:rsid w:val="00174E17"/>
    <w:rsid w:val="001754BB"/>
    <w:rsid w:val="00177F94"/>
    <w:rsid w:val="00181C42"/>
    <w:rsid w:val="00182814"/>
    <w:rsid w:val="001836FB"/>
    <w:rsid w:val="001840BC"/>
    <w:rsid w:val="0019182A"/>
    <w:rsid w:val="00191C45"/>
    <w:rsid w:val="001924FF"/>
    <w:rsid w:val="00192A32"/>
    <w:rsid w:val="00195697"/>
    <w:rsid w:val="00195E1C"/>
    <w:rsid w:val="00197775"/>
    <w:rsid w:val="001A1674"/>
    <w:rsid w:val="001A4081"/>
    <w:rsid w:val="001A4131"/>
    <w:rsid w:val="001A4B6B"/>
    <w:rsid w:val="001A63BD"/>
    <w:rsid w:val="001A67F1"/>
    <w:rsid w:val="001A6AD2"/>
    <w:rsid w:val="001B0AF1"/>
    <w:rsid w:val="001B0FB1"/>
    <w:rsid w:val="001B1A40"/>
    <w:rsid w:val="001B2E04"/>
    <w:rsid w:val="001B3620"/>
    <w:rsid w:val="001B48A0"/>
    <w:rsid w:val="001B6492"/>
    <w:rsid w:val="001B77D4"/>
    <w:rsid w:val="001B7A3A"/>
    <w:rsid w:val="001C244F"/>
    <w:rsid w:val="001C2CAA"/>
    <w:rsid w:val="001C3E49"/>
    <w:rsid w:val="001C6DFA"/>
    <w:rsid w:val="001D08CC"/>
    <w:rsid w:val="001D1AB8"/>
    <w:rsid w:val="001D1EDC"/>
    <w:rsid w:val="001D3BBE"/>
    <w:rsid w:val="001E1F1E"/>
    <w:rsid w:val="001E3279"/>
    <w:rsid w:val="001E3581"/>
    <w:rsid w:val="001E3AE2"/>
    <w:rsid w:val="001E5E98"/>
    <w:rsid w:val="001E63FC"/>
    <w:rsid w:val="001E7BD5"/>
    <w:rsid w:val="001F0772"/>
    <w:rsid w:val="001F1642"/>
    <w:rsid w:val="001F176C"/>
    <w:rsid w:val="001F26D2"/>
    <w:rsid w:val="001F2F21"/>
    <w:rsid w:val="001F53CE"/>
    <w:rsid w:val="00200844"/>
    <w:rsid w:val="00202005"/>
    <w:rsid w:val="002037FC"/>
    <w:rsid w:val="00204014"/>
    <w:rsid w:val="00205253"/>
    <w:rsid w:val="00206DB8"/>
    <w:rsid w:val="00207053"/>
    <w:rsid w:val="00207D94"/>
    <w:rsid w:val="00207F38"/>
    <w:rsid w:val="002129C7"/>
    <w:rsid w:val="00215C8D"/>
    <w:rsid w:val="0022056E"/>
    <w:rsid w:val="00223AC6"/>
    <w:rsid w:val="00223CEB"/>
    <w:rsid w:val="00225F91"/>
    <w:rsid w:val="00227E3B"/>
    <w:rsid w:val="00227FDF"/>
    <w:rsid w:val="0023131C"/>
    <w:rsid w:val="002321F9"/>
    <w:rsid w:val="00233DC3"/>
    <w:rsid w:val="00235314"/>
    <w:rsid w:val="0023580E"/>
    <w:rsid w:val="00236F8F"/>
    <w:rsid w:val="0024018E"/>
    <w:rsid w:val="00242F63"/>
    <w:rsid w:val="0024350A"/>
    <w:rsid w:val="0024436C"/>
    <w:rsid w:val="002444D4"/>
    <w:rsid w:val="00244632"/>
    <w:rsid w:val="00246EC8"/>
    <w:rsid w:val="002515D5"/>
    <w:rsid w:val="002518A1"/>
    <w:rsid w:val="00255D16"/>
    <w:rsid w:val="00256559"/>
    <w:rsid w:val="00257F4C"/>
    <w:rsid w:val="002619E8"/>
    <w:rsid w:val="00262CAD"/>
    <w:rsid w:val="00263F54"/>
    <w:rsid w:val="00264B9A"/>
    <w:rsid w:val="00267724"/>
    <w:rsid w:val="00271B4B"/>
    <w:rsid w:val="00271B4D"/>
    <w:rsid w:val="002727E3"/>
    <w:rsid w:val="00273BDA"/>
    <w:rsid w:val="002744FA"/>
    <w:rsid w:val="00280021"/>
    <w:rsid w:val="0028049B"/>
    <w:rsid w:val="00281116"/>
    <w:rsid w:val="00281629"/>
    <w:rsid w:val="002826EF"/>
    <w:rsid w:val="00286CFE"/>
    <w:rsid w:val="00290ACA"/>
    <w:rsid w:val="00292030"/>
    <w:rsid w:val="00295138"/>
    <w:rsid w:val="00295B3A"/>
    <w:rsid w:val="00295E53"/>
    <w:rsid w:val="002961B3"/>
    <w:rsid w:val="002970CE"/>
    <w:rsid w:val="002A0B88"/>
    <w:rsid w:val="002A1E34"/>
    <w:rsid w:val="002A2694"/>
    <w:rsid w:val="002A3C68"/>
    <w:rsid w:val="002A44E8"/>
    <w:rsid w:val="002A6311"/>
    <w:rsid w:val="002A6423"/>
    <w:rsid w:val="002B133D"/>
    <w:rsid w:val="002B15F2"/>
    <w:rsid w:val="002B2B94"/>
    <w:rsid w:val="002B3E09"/>
    <w:rsid w:val="002B5F5C"/>
    <w:rsid w:val="002C15C6"/>
    <w:rsid w:val="002C35C0"/>
    <w:rsid w:val="002C49EE"/>
    <w:rsid w:val="002C57E9"/>
    <w:rsid w:val="002D2753"/>
    <w:rsid w:val="002D427C"/>
    <w:rsid w:val="002D4586"/>
    <w:rsid w:val="002D46E3"/>
    <w:rsid w:val="002D4BEE"/>
    <w:rsid w:val="002D6D58"/>
    <w:rsid w:val="002D7B46"/>
    <w:rsid w:val="002E3FB5"/>
    <w:rsid w:val="002E6E56"/>
    <w:rsid w:val="002E7DB3"/>
    <w:rsid w:val="002F001C"/>
    <w:rsid w:val="002F0572"/>
    <w:rsid w:val="002F0681"/>
    <w:rsid w:val="00300ED6"/>
    <w:rsid w:val="003013A9"/>
    <w:rsid w:val="00301BE9"/>
    <w:rsid w:val="00302AA1"/>
    <w:rsid w:val="003030DF"/>
    <w:rsid w:val="003066BC"/>
    <w:rsid w:val="00306F8F"/>
    <w:rsid w:val="00311CD4"/>
    <w:rsid w:val="00313AA5"/>
    <w:rsid w:val="00316630"/>
    <w:rsid w:val="003175FC"/>
    <w:rsid w:val="00317F56"/>
    <w:rsid w:val="003205A8"/>
    <w:rsid w:val="0032571E"/>
    <w:rsid w:val="003269B2"/>
    <w:rsid w:val="00334254"/>
    <w:rsid w:val="003343C2"/>
    <w:rsid w:val="00337DED"/>
    <w:rsid w:val="00342344"/>
    <w:rsid w:val="003435EC"/>
    <w:rsid w:val="00345760"/>
    <w:rsid w:val="00345DBD"/>
    <w:rsid w:val="0034627B"/>
    <w:rsid w:val="0034715A"/>
    <w:rsid w:val="003479AB"/>
    <w:rsid w:val="003503ED"/>
    <w:rsid w:val="0035040F"/>
    <w:rsid w:val="0035041A"/>
    <w:rsid w:val="00350699"/>
    <w:rsid w:val="003508B4"/>
    <w:rsid w:val="00352588"/>
    <w:rsid w:val="00354079"/>
    <w:rsid w:val="003569DE"/>
    <w:rsid w:val="00356CC4"/>
    <w:rsid w:val="00357849"/>
    <w:rsid w:val="003600EB"/>
    <w:rsid w:val="003605D9"/>
    <w:rsid w:val="00360D88"/>
    <w:rsid w:val="003615C0"/>
    <w:rsid w:val="00363278"/>
    <w:rsid w:val="00366BCF"/>
    <w:rsid w:val="003678CA"/>
    <w:rsid w:val="00370436"/>
    <w:rsid w:val="00370E4D"/>
    <w:rsid w:val="00373573"/>
    <w:rsid w:val="00373978"/>
    <w:rsid w:val="00376F98"/>
    <w:rsid w:val="003800EA"/>
    <w:rsid w:val="0038249C"/>
    <w:rsid w:val="003825FA"/>
    <w:rsid w:val="003829BC"/>
    <w:rsid w:val="00384F93"/>
    <w:rsid w:val="0038609E"/>
    <w:rsid w:val="00390847"/>
    <w:rsid w:val="00391C0C"/>
    <w:rsid w:val="00391D3D"/>
    <w:rsid w:val="00392426"/>
    <w:rsid w:val="00393B7C"/>
    <w:rsid w:val="00393C3C"/>
    <w:rsid w:val="00394B3E"/>
    <w:rsid w:val="003960FC"/>
    <w:rsid w:val="00396787"/>
    <w:rsid w:val="00397E93"/>
    <w:rsid w:val="003A1F19"/>
    <w:rsid w:val="003A23B3"/>
    <w:rsid w:val="003A3462"/>
    <w:rsid w:val="003A702F"/>
    <w:rsid w:val="003B02B9"/>
    <w:rsid w:val="003B147B"/>
    <w:rsid w:val="003B1C3F"/>
    <w:rsid w:val="003B2FD4"/>
    <w:rsid w:val="003B3819"/>
    <w:rsid w:val="003B55A4"/>
    <w:rsid w:val="003B5DF6"/>
    <w:rsid w:val="003B6E5F"/>
    <w:rsid w:val="003B713D"/>
    <w:rsid w:val="003B75FE"/>
    <w:rsid w:val="003C1B35"/>
    <w:rsid w:val="003C265F"/>
    <w:rsid w:val="003C3C11"/>
    <w:rsid w:val="003C435E"/>
    <w:rsid w:val="003C46B2"/>
    <w:rsid w:val="003C4ADA"/>
    <w:rsid w:val="003C4B24"/>
    <w:rsid w:val="003C4CEB"/>
    <w:rsid w:val="003C5DEF"/>
    <w:rsid w:val="003D014E"/>
    <w:rsid w:val="003D01AA"/>
    <w:rsid w:val="003D12E7"/>
    <w:rsid w:val="003D2B81"/>
    <w:rsid w:val="003D3948"/>
    <w:rsid w:val="003D77A5"/>
    <w:rsid w:val="003D79A1"/>
    <w:rsid w:val="003E27F8"/>
    <w:rsid w:val="003E2E98"/>
    <w:rsid w:val="003E3873"/>
    <w:rsid w:val="003E700B"/>
    <w:rsid w:val="003F23B8"/>
    <w:rsid w:val="003F2BDC"/>
    <w:rsid w:val="003F3F36"/>
    <w:rsid w:val="003F4323"/>
    <w:rsid w:val="003F52F6"/>
    <w:rsid w:val="003F7000"/>
    <w:rsid w:val="00400874"/>
    <w:rsid w:val="004019C7"/>
    <w:rsid w:val="00401ABF"/>
    <w:rsid w:val="00401F19"/>
    <w:rsid w:val="00402A34"/>
    <w:rsid w:val="00403CB9"/>
    <w:rsid w:val="00404AD2"/>
    <w:rsid w:val="004051F3"/>
    <w:rsid w:val="004069EE"/>
    <w:rsid w:val="00406B98"/>
    <w:rsid w:val="0041043D"/>
    <w:rsid w:val="00412165"/>
    <w:rsid w:val="0041273C"/>
    <w:rsid w:val="00412DCA"/>
    <w:rsid w:val="004136B3"/>
    <w:rsid w:val="00414F69"/>
    <w:rsid w:val="0041602A"/>
    <w:rsid w:val="0041634F"/>
    <w:rsid w:val="00416B3C"/>
    <w:rsid w:val="0041748E"/>
    <w:rsid w:val="00417AD3"/>
    <w:rsid w:val="00420959"/>
    <w:rsid w:val="00422B75"/>
    <w:rsid w:val="00423D69"/>
    <w:rsid w:val="004277A3"/>
    <w:rsid w:val="00432EE5"/>
    <w:rsid w:val="00434DDC"/>
    <w:rsid w:val="00436240"/>
    <w:rsid w:val="0043663A"/>
    <w:rsid w:val="004401CA"/>
    <w:rsid w:val="004412EE"/>
    <w:rsid w:val="00442630"/>
    <w:rsid w:val="00443A27"/>
    <w:rsid w:val="0044476D"/>
    <w:rsid w:val="00447A81"/>
    <w:rsid w:val="00447B67"/>
    <w:rsid w:val="00453C23"/>
    <w:rsid w:val="00454A39"/>
    <w:rsid w:val="0045506B"/>
    <w:rsid w:val="00456581"/>
    <w:rsid w:val="0045729D"/>
    <w:rsid w:val="00465369"/>
    <w:rsid w:val="00467A75"/>
    <w:rsid w:val="0047045F"/>
    <w:rsid w:val="00480E49"/>
    <w:rsid w:val="00484713"/>
    <w:rsid w:val="00485099"/>
    <w:rsid w:val="004860CC"/>
    <w:rsid w:val="0049271B"/>
    <w:rsid w:val="004A267F"/>
    <w:rsid w:val="004A3FDB"/>
    <w:rsid w:val="004A417A"/>
    <w:rsid w:val="004A5BA0"/>
    <w:rsid w:val="004A5DA0"/>
    <w:rsid w:val="004A670C"/>
    <w:rsid w:val="004A73D2"/>
    <w:rsid w:val="004B2ADB"/>
    <w:rsid w:val="004B2FE3"/>
    <w:rsid w:val="004B3A07"/>
    <w:rsid w:val="004B4323"/>
    <w:rsid w:val="004C1F3E"/>
    <w:rsid w:val="004C2ECA"/>
    <w:rsid w:val="004C4601"/>
    <w:rsid w:val="004C76AA"/>
    <w:rsid w:val="004D5F9A"/>
    <w:rsid w:val="004D620B"/>
    <w:rsid w:val="004D7B80"/>
    <w:rsid w:val="004E152A"/>
    <w:rsid w:val="004E2EE7"/>
    <w:rsid w:val="004E4261"/>
    <w:rsid w:val="004E5A70"/>
    <w:rsid w:val="004E7803"/>
    <w:rsid w:val="004F00FC"/>
    <w:rsid w:val="00501961"/>
    <w:rsid w:val="0050273D"/>
    <w:rsid w:val="0051064A"/>
    <w:rsid w:val="00512B8A"/>
    <w:rsid w:val="00513C4D"/>
    <w:rsid w:val="00515886"/>
    <w:rsid w:val="0051730E"/>
    <w:rsid w:val="005201ED"/>
    <w:rsid w:val="00522C2A"/>
    <w:rsid w:val="005247A8"/>
    <w:rsid w:val="00531B65"/>
    <w:rsid w:val="0053215D"/>
    <w:rsid w:val="005322A1"/>
    <w:rsid w:val="005326E7"/>
    <w:rsid w:val="00534F7A"/>
    <w:rsid w:val="005354CD"/>
    <w:rsid w:val="00540E3A"/>
    <w:rsid w:val="005412BE"/>
    <w:rsid w:val="00541769"/>
    <w:rsid w:val="00541EFE"/>
    <w:rsid w:val="005420AD"/>
    <w:rsid w:val="00542508"/>
    <w:rsid w:val="005448C6"/>
    <w:rsid w:val="00544B37"/>
    <w:rsid w:val="0054516C"/>
    <w:rsid w:val="00545CF1"/>
    <w:rsid w:val="00546CC5"/>
    <w:rsid w:val="00547B85"/>
    <w:rsid w:val="00552437"/>
    <w:rsid w:val="00552D0B"/>
    <w:rsid w:val="00553FD5"/>
    <w:rsid w:val="00556DE1"/>
    <w:rsid w:val="00560493"/>
    <w:rsid w:val="005619E4"/>
    <w:rsid w:val="00562422"/>
    <w:rsid w:val="00563E24"/>
    <w:rsid w:val="005642B3"/>
    <w:rsid w:val="00564FA4"/>
    <w:rsid w:val="00565520"/>
    <w:rsid w:val="0056682A"/>
    <w:rsid w:val="00571416"/>
    <w:rsid w:val="005729E9"/>
    <w:rsid w:val="005734A3"/>
    <w:rsid w:val="00574659"/>
    <w:rsid w:val="00574DBA"/>
    <w:rsid w:val="00575E8B"/>
    <w:rsid w:val="00581DBE"/>
    <w:rsid w:val="00582D56"/>
    <w:rsid w:val="005830FF"/>
    <w:rsid w:val="00583332"/>
    <w:rsid w:val="00583592"/>
    <w:rsid w:val="00584492"/>
    <w:rsid w:val="00584AED"/>
    <w:rsid w:val="005855E2"/>
    <w:rsid w:val="0058573F"/>
    <w:rsid w:val="0059189A"/>
    <w:rsid w:val="005945FB"/>
    <w:rsid w:val="00594AAF"/>
    <w:rsid w:val="005961A1"/>
    <w:rsid w:val="00597A2B"/>
    <w:rsid w:val="005A1CDA"/>
    <w:rsid w:val="005A4A38"/>
    <w:rsid w:val="005A797E"/>
    <w:rsid w:val="005B01E3"/>
    <w:rsid w:val="005B1D76"/>
    <w:rsid w:val="005B2BA1"/>
    <w:rsid w:val="005B304D"/>
    <w:rsid w:val="005B3912"/>
    <w:rsid w:val="005B47FA"/>
    <w:rsid w:val="005B5E15"/>
    <w:rsid w:val="005B6927"/>
    <w:rsid w:val="005B6981"/>
    <w:rsid w:val="005B6B65"/>
    <w:rsid w:val="005C0762"/>
    <w:rsid w:val="005C2CEE"/>
    <w:rsid w:val="005C35D3"/>
    <w:rsid w:val="005C4878"/>
    <w:rsid w:val="005C5316"/>
    <w:rsid w:val="005C5FE8"/>
    <w:rsid w:val="005C793E"/>
    <w:rsid w:val="005D339A"/>
    <w:rsid w:val="005D3B7C"/>
    <w:rsid w:val="005D427B"/>
    <w:rsid w:val="005D4FC6"/>
    <w:rsid w:val="005D6B44"/>
    <w:rsid w:val="005D7F43"/>
    <w:rsid w:val="005E0FF1"/>
    <w:rsid w:val="005E4850"/>
    <w:rsid w:val="005E5251"/>
    <w:rsid w:val="005E5A0C"/>
    <w:rsid w:val="005F182C"/>
    <w:rsid w:val="005F1FB7"/>
    <w:rsid w:val="005F25EB"/>
    <w:rsid w:val="005F3811"/>
    <w:rsid w:val="005F4079"/>
    <w:rsid w:val="005F466D"/>
    <w:rsid w:val="005F4857"/>
    <w:rsid w:val="005F53BF"/>
    <w:rsid w:val="005F5513"/>
    <w:rsid w:val="005F5849"/>
    <w:rsid w:val="005F6427"/>
    <w:rsid w:val="006000A8"/>
    <w:rsid w:val="00600924"/>
    <w:rsid w:val="0060100F"/>
    <w:rsid w:val="006012A5"/>
    <w:rsid w:val="00605FFF"/>
    <w:rsid w:val="00612182"/>
    <w:rsid w:val="0061281D"/>
    <w:rsid w:val="0061348D"/>
    <w:rsid w:val="0061369A"/>
    <w:rsid w:val="006140B5"/>
    <w:rsid w:val="0061446D"/>
    <w:rsid w:val="00615495"/>
    <w:rsid w:val="006178A3"/>
    <w:rsid w:val="0062023F"/>
    <w:rsid w:val="006202FF"/>
    <w:rsid w:val="00626518"/>
    <w:rsid w:val="00626563"/>
    <w:rsid w:val="006267B0"/>
    <w:rsid w:val="00626E8A"/>
    <w:rsid w:val="006278BC"/>
    <w:rsid w:val="0063361E"/>
    <w:rsid w:val="006343A4"/>
    <w:rsid w:val="006354FB"/>
    <w:rsid w:val="00636383"/>
    <w:rsid w:val="00637632"/>
    <w:rsid w:val="006405B1"/>
    <w:rsid w:val="00642D8A"/>
    <w:rsid w:val="00643E7C"/>
    <w:rsid w:val="00644229"/>
    <w:rsid w:val="00644937"/>
    <w:rsid w:val="00647F6F"/>
    <w:rsid w:val="00650B1C"/>
    <w:rsid w:val="00651184"/>
    <w:rsid w:val="0065194D"/>
    <w:rsid w:val="00651ED6"/>
    <w:rsid w:val="00652BF6"/>
    <w:rsid w:val="0065395F"/>
    <w:rsid w:val="00656EB7"/>
    <w:rsid w:val="006572A6"/>
    <w:rsid w:val="006573E4"/>
    <w:rsid w:val="006632FB"/>
    <w:rsid w:val="0066643B"/>
    <w:rsid w:val="0066664D"/>
    <w:rsid w:val="006676AE"/>
    <w:rsid w:val="00667B07"/>
    <w:rsid w:val="00670E2E"/>
    <w:rsid w:val="0067153A"/>
    <w:rsid w:val="00675C37"/>
    <w:rsid w:val="00680B0C"/>
    <w:rsid w:val="00681850"/>
    <w:rsid w:val="00683790"/>
    <w:rsid w:val="0068417F"/>
    <w:rsid w:val="0068551C"/>
    <w:rsid w:val="006856C0"/>
    <w:rsid w:val="00687C58"/>
    <w:rsid w:val="00691734"/>
    <w:rsid w:val="00693586"/>
    <w:rsid w:val="00696DFE"/>
    <w:rsid w:val="006A18F5"/>
    <w:rsid w:val="006A19B7"/>
    <w:rsid w:val="006A1A01"/>
    <w:rsid w:val="006A3967"/>
    <w:rsid w:val="006A3E72"/>
    <w:rsid w:val="006A45AA"/>
    <w:rsid w:val="006A67B9"/>
    <w:rsid w:val="006A706F"/>
    <w:rsid w:val="006A7081"/>
    <w:rsid w:val="006A7B02"/>
    <w:rsid w:val="006A7B34"/>
    <w:rsid w:val="006B087B"/>
    <w:rsid w:val="006B10E9"/>
    <w:rsid w:val="006B2B75"/>
    <w:rsid w:val="006B3B93"/>
    <w:rsid w:val="006B63F6"/>
    <w:rsid w:val="006B69E4"/>
    <w:rsid w:val="006B6B40"/>
    <w:rsid w:val="006B7642"/>
    <w:rsid w:val="006C14A0"/>
    <w:rsid w:val="006C3306"/>
    <w:rsid w:val="006C56F1"/>
    <w:rsid w:val="006C64DA"/>
    <w:rsid w:val="006C6D95"/>
    <w:rsid w:val="006D0C4F"/>
    <w:rsid w:val="006D17AC"/>
    <w:rsid w:val="006D2CDE"/>
    <w:rsid w:val="006D3B6A"/>
    <w:rsid w:val="006D4E86"/>
    <w:rsid w:val="006E0979"/>
    <w:rsid w:val="006E0FA3"/>
    <w:rsid w:val="006E2894"/>
    <w:rsid w:val="006E39E8"/>
    <w:rsid w:val="006E4485"/>
    <w:rsid w:val="006E4B97"/>
    <w:rsid w:val="006E5298"/>
    <w:rsid w:val="006E57B5"/>
    <w:rsid w:val="006E781A"/>
    <w:rsid w:val="006F3519"/>
    <w:rsid w:val="006F3BDB"/>
    <w:rsid w:val="0070352A"/>
    <w:rsid w:val="00703D24"/>
    <w:rsid w:val="007052BB"/>
    <w:rsid w:val="0070600F"/>
    <w:rsid w:val="007067AA"/>
    <w:rsid w:val="0070796D"/>
    <w:rsid w:val="00707E6C"/>
    <w:rsid w:val="0071012E"/>
    <w:rsid w:val="007127A0"/>
    <w:rsid w:val="00712DDF"/>
    <w:rsid w:val="00713375"/>
    <w:rsid w:val="00713C3F"/>
    <w:rsid w:val="00715F79"/>
    <w:rsid w:val="00717276"/>
    <w:rsid w:val="00717E9A"/>
    <w:rsid w:val="00720845"/>
    <w:rsid w:val="0072106B"/>
    <w:rsid w:val="00724560"/>
    <w:rsid w:val="00727045"/>
    <w:rsid w:val="00730FFC"/>
    <w:rsid w:val="00731CD9"/>
    <w:rsid w:val="007320CE"/>
    <w:rsid w:val="007323A0"/>
    <w:rsid w:val="00735178"/>
    <w:rsid w:val="00735907"/>
    <w:rsid w:val="007372AC"/>
    <w:rsid w:val="007376A6"/>
    <w:rsid w:val="00737791"/>
    <w:rsid w:val="007404D4"/>
    <w:rsid w:val="00743129"/>
    <w:rsid w:val="00745026"/>
    <w:rsid w:val="00745275"/>
    <w:rsid w:val="007452C7"/>
    <w:rsid w:val="007460C8"/>
    <w:rsid w:val="00747BE4"/>
    <w:rsid w:val="00751628"/>
    <w:rsid w:val="00752C21"/>
    <w:rsid w:val="0075441A"/>
    <w:rsid w:val="007555BD"/>
    <w:rsid w:val="007578B3"/>
    <w:rsid w:val="0076099E"/>
    <w:rsid w:val="0076479A"/>
    <w:rsid w:val="0076505D"/>
    <w:rsid w:val="00765E5A"/>
    <w:rsid w:val="00765EEF"/>
    <w:rsid w:val="00766EB6"/>
    <w:rsid w:val="00767F17"/>
    <w:rsid w:val="007703D5"/>
    <w:rsid w:val="00776BD1"/>
    <w:rsid w:val="00776C3B"/>
    <w:rsid w:val="00777E7A"/>
    <w:rsid w:val="00780A65"/>
    <w:rsid w:val="00780B7A"/>
    <w:rsid w:val="00782CFB"/>
    <w:rsid w:val="00783724"/>
    <w:rsid w:val="00783DA3"/>
    <w:rsid w:val="00785A40"/>
    <w:rsid w:val="00787363"/>
    <w:rsid w:val="00787AEC"/>
    <w:rsid w:val="00787C81"/>
    <w:rsid w:val="0079008E"/>
    <w:rsid w:val="007903D7"/>
    <w:rsid w:val="00790861"/>
    <w:rsid w:val="00792FC6"/>
    <w:rsid w:val="00793C93"/>
    <w:rsid w:val="00796326"/>
    <w:rsid w:val="0079679C"/>
    <w:rsid w:val="0079739A"/>
    <w:rsid w:val="00797E2F"/>
    <w:rsid w:val="007A15CA"/>
    <w:rsid w:val="007A2978"/>
    <w:rsid w:val="007A37FD"/>
    <w:rsid w:val="007A41E1"/>
    <w:rsid w:val="007A5D5F"/>
    <w:rsid w:val="007A5E3D"/>
    <w:rsid w:val="007A65AA"/>
    <w:rsid w:val="007A7AFB"/>
    <w:rsid w:val="007B0F76"/>
    <w:rsid w:val="007B10D7"/>
    <w:rsid w:val="007B21C8"/>
    <w:rsid w:val="007B2957"/>
    <w:rsid w:val="007B597C"/>
    <w:rsid w:val="007B7926"/>
    <w:rsid w:val="007C193A"/>
    <w:rsid w:val="007C25F6"/>
    <w:rsid w:val="007C30D3"/>
    <w:rsid w:val="007C52B4"/>
    <w:rsid w:val="007C702D"/>
    <w:rsid w:val="007C7321"/>
    <w:rsid w:val="007C76A2"/>
    <w:rsid w:val="007D0DF2"/>
    <w:rsid w:val="007D1381"/>
    <w:rsid w:val="007D282B"/>
    <w:rsid w:val="007D360C"/>
    <w:rsid w:val="007D3D99"/>
    <w:rsid w:val="007D5F52"/>
    <w:rsid w:val="007D6B84"/>
    <w:rsid w:val="007D7AFB"/>
    <w:rsid w:val="007E0885"/>
    <w:rsid w:val="007E0932"/>
    <w:rsid w:val="007E1423"/>
    <w:rsid w:val="007E480C"/>
    <w:rsid w:val="007E4E9F"/>
    <w:rsid w:val="007E7986"/>
    <w:rsid w:val="007F2C8A"/>
    <w:rsid w:val="007F5E3F"/>
    <w:rsid w:val="007F5F5F"/>
    <w:rsid w:val="007F6B19"/>
    <w:rsid w:val="00800170"/>
    <w:rsid w:val="00804ABB"/>
    <w:rsid w:val="00805B7E"/>
    <w:rsid w:val="00805D46"/>
    <w:rsid w:val="00805E73"/>
    <w:rsid w:val="00806403"/>
    <w:rsid w:val="00806C00"/>
    <w:rsid w:val="00807CE9"/>
    <w:rsid w:val="0081185F"/>
    <w:rsid w:val="00811959"/>
    <w:rsid w:val="008135A1"/>
    <w:rsid w:val="00815D10"/>
    <w:rsid w:val="00817F68"/>
    <w:rsid w:val="00817FA2"/>
    <w:rsid w:val="00817FDF"/>
    <w:rsid w:val="008215B2"/>
    <w:rsid w:val="00823D51"/>
    <w:rsid w:val="00824472"/>
    <w:rsid w:val="0082588B"/>
    <w:rsid w:val="00825976"/>
    <w:rsid w:val="00825CC6"/>
    <w:rsid w:val="00825FB7"/>
    <w:rsid w:val="0082759F"/>
    <w:rsid w:val="00827A5A"/>
    <w:rsid w:val="00832DB8"/>
    <w:rsid w:val="00832DC4"/>
    <w:rsid w:val="0083691C"/>
    <w:rsid w:val="00837ED0"/>
    <w:rsid w:val="00840ECC"/>
    <w:rsid w:val="008412D8"/>
    <w:rsid w:val="00842A0B"/>
    <w:rsid w:val="00844078"/>
    <w:rsid w:val="00844252"/>
    <w:rsid w:val="00844988"/>
    <w:rsid w:val="00847240"/>
    <w:rsid w:val="00850D53"/>
    <w:rsid w:val="008529F1"/>
    <w:rsid w:val="0085591F"/>
    <w:rsid w:val="00855EDD"/>
    <w:rsid w:val="0085728C"/>
    <w:rsid w:val="008605D0"/>
    <w:rsid w:val="00860B38"/>
    <w:rsid w:val="008616DD"/>
    <w:rsid w:val="008634A5"/>
    <w:rsid w:val="0086488A"/>
    <w:rsid w:val="00867218"/>
    <w:rsid w:val="00870479"/>
    <w:rsid w:val="00871CB9"/>
    <w:rsid w:val="00871E04"/>
    <w:rsid w:val="00872532"/>
    <w:rsid w:val="00874D43"/>
    <w:rsid w:val="008753C0"/>
    <w:rsid w:val="00875D37"/>
    <w:rsid w:val="00875DD5"/>
    <w:rsid w:val="008763FA"/>
    <w:rsid w:val="00876C47"/>
    <w:rsid w:val="00885C63"/>
    <w:rsid w:val="00885ECD"/>
    <w:rsid w:val="00886991"/>
    <w:rsid w:val="008871A7"/>
    <w:rsid w:val="00890B4B"/>
    <w:rsid w:val="00892E85"/>
    <w:rsid w:val="00893571"/>
    <w:rsid w:val="00894466"/>
    <w:rsid w:val="008949CE"/>
    <w:rsid w:val="00894FF9"/>
    <w:rsid w:val="0089543B"/>
    <w:rsid w:val="00896251"/>
    <w:rsid w:val="008968DD"/>
    <w:rsid w:val="00896A85"/>
    <w:rsid w:val="008A0E9F"/>
    <w:rsid w:val="008A13AE"/>
    <w:rsid w:val="008A2434"/>
    <w:rsid w:val="008A3B50"/>
    <w:rsid w:val="008A4872"/>
    <w:rsid w:val="008A5054"/>
    <w:rsid w:val="008A68A2"/>
    <w:rsid w:val="008A730B"/>
    <w:rsid w:val="008B1799"/>
    <w:rsid w:val="008B4A7C"/>
    <w:rsid w:val="008B4B56"/>
    <w:rsid w:val="008B616F"/>
    <w:rsid w:val="008B6E55"/>
    <w:rsid w:val="008B6EAA"/>
    <w:rsid w:val="008B7F12"/>
    <w:rsid w:val="008C0255"/>
    <w:rsid w:val="008C1DA5"/>
    <w:rsid w:val="008C62EA"/>
    <w:rsid w:val="008C77FF"/>
    <w:rsid w:val="008D1055"/>
    <w:rsid w:val="008D5F45"/>
    <w:rsid w:val="008D65DB"/>
    <w:rsid w:val="008D6F81"/>
    <w:rsid w:val="008D73CD"/>
    <w:rsid w:val="008D7E04"/>
    <w:rsid w:val="008E0637"/>
    <w:rsid w:val="008E0862"/>
    <w:rsid w:val="008E3E01"/>
    <w:rsid w:val="008E3E6C"/>
    <w:rsid w:val="008E4102"/>
    <w:rsid w:val="008E4665"/>
    <w:rsid w:val="008E6868"/>
    <w:rsid w:val="008E7657"/>
    <w:rsid w:val="008F06FC"/>
    <w:rsid w:val="008F2610"/>
    <w:rsid w:val="008F2D60"/>
    <w:rsid w:val="008F37DA"/>
    <w:rsid w:val="008F3950"/>
    <w:rsid w:val="008F4065"/>
    <w:rsid w:val="009045ED"/>
    <w:rsid w:val="0090553A"/>
    <w:rsid w:val="009115ED"/>
    <w:rsid w:val="00911D97"/>
    <w:rsid w:val="00912DF5"/>
    <w:rsid w:val="009145BD"/>
    <w:rsid w:val="009154F9"/>
    <w:rsid w:val="0091668B"/>
    <w:rsid w:val="00924046"/>
    <w:rsid w:val="00925BE2"/>
    <w:rsid w:val="00927184"/>
    <w:rsid w:val="00934769"/>
    <w:rsid w:val="00935C44"/>
    <w:rsid w:val="009431E6"/>
    <w:rsid w:val="00943C92"/>
    <w:rsid w:val="00945028"/>
    <w:rsid w:val="0094545E"/>
    <w:rsid w:val="00946012"/>
    <w:rsid w:val="00946DE4"/>
    <w:rsid w:val="00953E43"/>
    <w:rsid w:val="00956A48"/>
    <w:rsid w:val="00957159"/>
    <w:rsid w:val="0095749F"/>
    <w:rsid w:val="00957AC6"/>
    <w:rsid w:val="00960CFF"/>
    <w:rsid w:val="00960D4C"/>
    <w:rsid w:val="009620D3"/>
    <w:rsid w:val="00962D84"/>
    <w:rsid w:val="00963A8F"/>
    <w:rsid w:val="00967B68"/>
    <w:rsid w:val="00971A02"/>
    <w:rsid w:val="009802E0"/>
    <w:rsid w:val="00981472"/>
    <w:rsid w:val="00982573"/>
    <w:rsid w:val="00984C0B"/>
    <w:rsid w:val="0098601B"/>
    <w:rsid w:val="00987606"/>
    <w:rsid w:val="00990A05"/>
    <w:rsid w:val="00991B35"/>
    <w:rsid w:val="009A0722"/>
    <w:rsid w:val="009A2142"/>
    <w:rsid w:val="009A2B04"/>
    <w:rsid w:val="009A384F"/>
    <w:rsid w:val="009A6386"/>
    <w:rsid w:val="009B0128"/>
    <w:rsid w:val="009B04F8"/>
    <w:rsid w:val="009B196F"/>
    <w:rsid w:val="009B3D31"/>
    <w:rsid w:val="009B405E"/>
    <w:rsid w:val="009B5397"/>
    <w:rsid w:val="009B646E"/>
    <w:rsid w:val="009B6FA6"/>
    <w:rsid w:val="009C1FEA"/>
    <w:rsid w:val="009C2981"/>
    <w:rsid w:val="009C318C"/>
    <w:rsid w:val="009C44C8"/>
    <w:rsid w:val="009D0462"/>
    <w:rsid w:val="009D079C"/>
    <w:rsid w:val="009D6FDD"/>
    <w:rsid w:val="009E2189"/>
    <w:rsid w:val="009E34AE"/>
    <w:rsid w:val="009E58A7"/>
    <w:rsid w:val="009F2EAE"/>
    <w:rsid w:val="009F2F16"/>
    <w:rsid w:val="009F3C45"/>
    <w:rsid w:val="009F3E5E"/>
    <w:rsid w:val="009F4E48"/>
    <w:rsid w:val="009F523E"/>
    <w:rsid w:val="009F52D1"/>
    <w:rsid w:val="009F5515"/>
    <w:rsid w:val="009F667F"/>
    <w:rsid w:val="009F792B"/>
    <w:rsid w:val="00A0380E"/>
    <w:rsid w:val="00A03C23"/>
    <w:rsid w:val="00A04189"/>
    <w:rsid w:val="00A05C04"/>
    <w:rsid w:val="00A06759"/>
    <w:rsid w:val="00A07067"/>
    <w:rsid w:val="00A10265"/>
    <w:rsid w:val="00A11883"/>
    <w:rsid w:val="00A154F5"/>
    <w:rsid w:val="00A156D0"/>
    <w:rsid w:val="00A17DFC"/>
    <w:rsid w:val="00A23A5A"/>
    <w:rsid w:val="00A26F7A"/>
    <w:rsid w:val="00A30E17"/>
    <w:rsid w:val="00A33D79"/>
    <w:rsid w:val="00A35D19"/>
    <w:rsid w:val="00A40DD6"/>
    <w:rsid w:val="00A42FF6"/>
    <w:rsid w:val="00A4534C"/>
    <w:rsid w:val="00A455D8"/>
    <w:rsid w:val="00A47D4A"/>
    <w:rsid w:val="00A50786"/>
    <w:rsid w:val="00A51D2D"/>
    <w:rsid w:val="00A53336"/>
    <w:rsid w:val="00A54CB8"/>
    <w:rsid w:val="00A54D18"/>
    <w:rsid w:val="00A54F2E"/>
    <w:rsid w:val="00A55585"/>
    <w:rsid w:val="00A60FE2"/>
    <w:rsid w:val="00A6154C"/>
    <w:rsid w:val="00A6318A"/>
    <w:rsid w:val="00A64843"/>
    <w:rsid w:val="00A6677B"/>
    <w:rsid w:val="00A66B11"/>
    <w:rsid w:val="00A67782"/>
    <w:rsid w:val="00A70DF9"/>
    <w:rsid w:val="00A71D60"/>
    <w:rsid w:val="00A72909"/>
    <w:rsid w:val="00A74F63"/>
    <w:rsid w:val="00A74FB8"/>
    <w:rsid w:val="00A77582"/>
    <w:rsid w:val="00A77F8E"/>
    <w:rsid w:val="00A81EB2"/>
    <w:rsid w:val="00A83954"/>
    <w:rsid w:val="00A8418D"/>
    <w:rsid w:val="00A8436D"/>
    <w:rsid w:val="00A8448C"/>
    <w:rsid w:val="00A85204"/>
    <w:rsid w:val="00A924D6"/>
    <w:rsid w:val="00A92D9B"/>
    <w:rsid w:val="00A93838"/>
    <w:rsid w:val="00A94633"/>
    <w:rsid w:val="00A95CE4"/>
    <w:rsid w:val="00A972AE"/>
    <w:rsid w:val="00AA10D2"/>
    <w:rsid w:val="00AA35AC"/>
    <w:rsid w:val="00AA6CED"/>
    <w:rsid w:val="00AA7FD0"/>
    <w:rsid w:val="00AB1103"/>
    <w:rsid w:val="00AB1692"/>
    <w:rsid w:val="00AB2CDC"/>
    <w:rsid w:val="00AB34B1"/>
    <w:rsid w:val="00AB3945"/>
    <w:rsid w:val="00AB3D93"/>
    <w:rsid w:val="00AB53CD"/>
    <w:rsid w:val="00AB5DB8"/>
    <w:rsid w:val="00AB5F53"/>
    <w:rsid w:val="00AB6B3A"/>
    <w:rsid w:val="00AC0141"/>
    <w:rsid w:val="00AC0219"/>
    <w:rsid w:val="00AC1A91"/>
    <w:rsid w:val="00AC2096"/>
    <w:rsid w:val="00AC27EA"/>
    <w:rsid w:val="00AC55BE"/>
    <w:rsid w:val="00AD2FD3"/>
    <w:rsid w:val="00AD517F"/>
    <w:rsid w:val="00AD5BAD"/>
    <w:rsid w:val="00AD6B39"/>
    <w:rsid w:val="00AE217D"/>
    <w:rsid w:val="00AE252C"/>
    <w:rsid w:val="00AE421F"/>
    <w:rsid w:val="00AF1EC6"/>
    <w:rsid w:val="00AF28F6"/>
    <w:rsid w:val="00AF30F0"/>
    <w:rsid w:val="00AF365E"/>
    <w:rsid w:val="00AF47B3"/>
    <w:rsid w:val="00AF693A"/>
    <w:rsid w:val="00B0028E"/>
    <w:rsid w:val="00B008E4"/>
    <w:rsid w:val="00B0320C"/>
    <w:rsid w:val="00B05A38"/>
    <w:rsid w:val="00B07517"/>
    <w:rsid w:val="00B07FFB"/>
    <w:rsid w:val="00B145AE"/>
    <w:rsid w:val="00B15059"/>
    <w:rsid w:val="00B15F12"/>
    <w:rsid w:val="00B20050"/>
    <w:rsid w:val="00B2204C"/>
    <w:rsid w:val="00B24742"/>
    <w:rsid w:val="00B249BD"/>
    <w:rsid w:val="00B277E7"/>
    <w:rsid w:val="00B279B9"/>
    <w:rsid w:val="00B27FBF"/>
    <w:rsid w:val="00B304B9"/>
    <w:rsid w:val="00B305AE"/>
    <w:rsid w:val="00B3227F"/>
    <w:rsid w:val="00B33CCB"/>
    <w:rsid w:val="00B348B7"/>
    <w:rsid w:val="00B35FDF"/>
    <w:rsid w:val="00B36EE8"/>
    <w:rsid w:val="00B36F72"/>
    <w:rsid w:val="00B404C4"/>
    <w:rsid w:val="00B40922"/>
    <w:rsid w:val="00B423CC"/>
    <w:rsid w:val="00B4247A"/>
    <w:rsid w:val="00B43554"/>
    <w:rsid w:val="00B44A42"/>
    <w:rsid w:val="00B45A60"/>
    <w:rsid w:val="00B4712F"/>
    <w:rsid w:val="00B53BF0"/>
    <w:rsid w:val="00B54467"/>
    <w:rsid w:val="00B544FA"/>
    <w:rsid w:val="00B559FF"/>
    <w:rsid w:val="00B570AB"/>
    <w:rsid w:val="00B578F0"/>
    <w:rsid w:val="00B60B7E"/>
    <w:rsid w:val="00B625B7"/>
    <w:rsid w:val="00B625ED"/>
    <w:rsid w:val="00B62B8A"/>
    <w:rsid w:val="00B645D6"/>
    <w:rsid w:val="00B64980"/>
    <w:rsid w:val="00B65A71"/>
    <w:rsid w:val="00B67A73"/>
    <w:rsid w:val="00B70CB2"/>
    <w:rsid w:val="00B72D8F"/>
    <w:rsid w:val="00B73112"/>
    <w:rsid w:val="00B73AC9"/>
    <w:rsid w:val="00B74798"/>
    <w:rsid w:val="00B766F6"/>
    <w:rsid w:val="00B84FDE"/>
    <w:rsid w:val="00B85A83"/>
    <w:rsid w:val="00B87644"/>
    <w:rsid w:val="00B90F9B"/>
    <w:rsid w:val="00B922FF"/>
    <w:rsid w:val="00B93670"/>
    <w:rsid w:val="00B937E4"/>
    <w:rsid w:val="00B93D3B"/>
    <w:rsid w:val="00B94A26"/>
    <w:rsid w:val="00B96F2B"/>
    <w:rsid w:val="00BA2731"/>
    <w:rsid w:val="00BA3307"/>
    <w:rsid w:val="00BA3ABD"/>
    <w:rsid w:val="00BA3C78"/>
    <w:rsid w:val="00BA4611"/>
    <w:rsid w:val="00BA4FC4"/>
    <w:rsid w:val="00BB1CCD"/>
    <w:rsid w:val="00BB2520"/>
    <w:rsid w:val="00BB2BCD"/>
    <w:rsid w:val="00BB38BF"/>
    <w:rsid w:val="00BB4C2B"/>
    <w:rsid w:val="00BB4C8D"/>
    <w:rsid w:val="00BB630A"/>
    <w:rsid w:val="00BB7423"/>
    <w:rsid w:val="00BC3E6D"/>
    <w:rsid w:val="00BC4E9B"/>
    <w:rsid w:val="00BC57A5"/>
    <w:rsid w:val="00BC6BE2"/>
    <w:rsid w:val="00BC7979"/>
    <w:rsid w:val="00BD01B3"/>
    <w:rsid w:val="00BD35A3"/>
    <w:rsid w:val="00BD3859"/>
    <w:rsid w:val="00BD4766"/>
    <w:rsid w:val="00BD527B"/>
    <w:rsid w:val="00BD59A9"/>
    <w:rsid w:val="00BD62FC"/>
    <w:rsid w:val="00BD6E38"/>
    <w:rsid w:val="00BD6EA6"/>
    <w:rsid w:val="00BE1BC7"/>
    <w:rsid w:val="00BE2000"/>
    <w:rsid w:val="00BE3FC9"/>
    <w:rsid w:val="00BE6EF6"/>
    <w:rsid w:val="00BF088C"/>
    <w:rsid w:val="00BF2EC7"/>
    <w:rsid w:val="00BF3514"/>
    <w:rsid w:val="00BF48B4"/>
    <w:rsid w:val="00BF4CF9"/>
    <w:rsid w:val="00BF7564"/>
    <w:rsid w:val="00BF7FF2"/>
    <w:rsid w:val="00C03766"/>
    <w:rsid w:val="00C03859"/>
    <w:rsid w:val="00C040AE"/>
    <w:rsid w:val="00C0440F"/>
    <w:rsid w:val="00C0511F"/>
    <w:rsid w:val="00C05453"/>
    <w:rsid w:val="00C05E7C"/>
    <w:rsid w:val="00C06036"/>
    <w:rsid w:val="00C07330"/>
    <w:rsid w:val="00C07D88"/>
    <w:rsid w:val="00C16853"/>
    <w:rsid w:val="00C16D96"/>
    <w:rsid w:val="00C215A2"/>
    <w:rsid w:val="00C21A46"/>
    <w:rsid w:val="00C234C0"/>
    <w:rsid w:val="00C2439A"/>
    <w:rsid w:val="00C25E28"/>
    <w:rsid w:val="00C264B8"/>
    <w:rsid w:val="00C27D3C"/>
    <w:rsid w:val="00C30F27"/>
    <w:rsid w:val="00C318C9"/>
    <w:rsid w:val="00C37FF6"/>
    <w:rsid w:val="00C4094C"/>
    <w:rsid w:val="00C415FC"/>
    <w:rsid w:val="00C41C6D"/>
    <w:rsid w:val="00C51C2B"/>
    <w:rsid w:val="00C55D72"/>
    <w:rsid w:val="00C576FD"/>
    <w:rsid w:val="00C57BF8"/>
    <w:rsid w:val="00C632EA"/>
    <w:rsid w:val="00C64496"/>
    <w:rsid w:val="00C645E2"/>
    <w:rsid w:val="00C6720A"/>
    <w:rsid w:val="00C6776C"/>
    <w:rsid w:val="00C702B2"/>
    <w:rsid w:val="00C70AD6"/>
    <w:rsid w:val="00C71DD0"/>
    <w:rsid w:val="00C74501"/>
    <w:rsid w:val="00C763C3"/>
    <w:rsid w:val="00C77D5B"/>
    <w:rsid w:val="00C77F13"/>
    <w:rsid w:val="00C82293"/>
    <w:rsid w:val="00C841C8"/>
    <w:rsid w:val="00C863C5"/>
    <w:rsid w:val="00C872D8"/>
    <w:rsid w:val="00C87BD2"/>
    <w:rsid w:val="00C87F10"/>
    <w:rsid w:val="00C91D91"/>
    <w:rsid w:val="00C9499A"/>
    <w:rsid w:val="00C956A4"/>
    <w:rsid w:val="00C960E6"/>
    <w:rsid w:val="00C96F14"/>
    <w:rsid w:val="00C971CC"/>
    <w:rsid w:val="00C9792D"/>
    <w:rsid w:val="00CA3BCA"/>
    <w:rsid w:val="00CA5671"/>
    <w:rsid w:val="00CA6DA9"/>
    <w:rsid w:val="00CA744C"/>
    <w:rsid w:val="00CB0BEC"/>
    <w:rsid w:val="00CB2388"/>
    <w:rsid w:val="00CB75B6"/>
    <w:rsid w:val="00CB774E"/>
    <w:rsid w:val="00CB7F6F"/>
    <w:rsid w:val="00CC2BC4"/>
    <w:rsid w:val="00CC2C54"/>
    <w:rsid w:val="00CC49C7"/>
    <w:rsid w:val="00CD00B0"/>
    <w:rsid w:val="00CD0D81"/>
    <w:rsid w:val="00CD2A71"/>
    <w:rsid w:val="00CD5545"/>
    <w:rsid w:val="00CD61C7"/>
    <w:rsid w:val="00CD6B19"/>
    <w:rsid w:val="00CE1B29"/>
    <w:rsid w:val="00CE34C3"/>
    <w:rsid w:val="00CE3AB0"/>
    <w:rsid w:val="00CE5823"/>
    <w:rsid w:val="00CE6D91"/>
    <w:rsid w:val="00CF1222"/>
    <w:rsid w:val="00CF1F33"/>
    <w:rsid w:val="00CF572C"/>
    <w:rsid w:val="00CF6AA7"/>
    <w:rsid w:val="00CF7545"/>
    <w:rsid w:val="00D000A4"/>
    <w:rsid w:val="00D00B8F"/>
    <w:rsid w:val="00D04B6D"/>
    <w:rsid w:val="00D07B1E"/>
    <w:rsid w:val="00D10D1D"/>
    <w:rsid w:val="00D15DD9"/>
    <w:rsid w:val="00D16688"/>
    <w:rsid w:val="00D20533"/>
    <w:rsid w:val="00D316DD"/>
    <w:rsid w:val="00D31AD5"/>
    <w:rsid w:val="00D31D87"/>
    <w:rsid w:val="00D323FB"/>
    <w:rsid w:val="00D40B9B"/>
    <w:rsid w:val="00D4204D"/>
    <w:rsid w:val="00D42B24"/>
    <w:rsid w:val="00D44AA5"/>
    <w:rsid w:val="00D50685"/>
    <w:rsid w:val="00D51019"/>
    <w:rsid w:val="00D51A94"/>
    <w:rsid w:val="00D51DC1"/>
    <w:rsid w:val="00D526E1"/>
    <w:rsid w:val="00D547FE"/>
    <w:rsid w:val="00D56746"/>
    <w:rsid w:val="00D57D05"/>
    <w:rsid w:val="00D600CE"/>
    <w:rsid w:val="00D62177"/>
    <w:rsid w:val="00D629ED"/>
    <w:rsid w:val="00D71AC4"/>
    <w:rsid w:val="00D71F45"/>
    <w:rsid w:val="00D72302"/>
    <w:rsid w:val="00D7267D"/>
    <w:rsid w:val="00D73595"/>
    <w:rsid w:val="00D74074"/>
    <w:rsid w:val="00D75A35"/>
    <w:rsid w:val="00D8066D"/>
    <w:rsid w:val="00D81C6E"/>
    <w:rsid w:val="00D81ED6"/>
    <w:rsid w:val="00D82BA9"/>
    <w:rsid w:val="00D82DCE"/>
    <w:rsid w:val="00D84508"/>
    <w:rsid w:val="00D9043F"/>
    <w:rsid w:val="00D95927"/>
    <w:rsid w:val="00DA082A"/>
    <w:rsid w:val="00DA0860"/>
    <w:rsid w:val="00DA1E24"/>
    <w:rsid w:val="00DA3189"/>
    <w:rsid w:val="00DA342E"/>
    <w:rsid w:val="00DA3461"/>
    <w:rsid w:val="00DA45E9"/>
    <w:rsid w:val="00DB0465"/>
    <w:rsid w:val="00DB4A93"/>
    <w:rsid w:val="00DB5124"/>
    <w:rsid w:val="00DC0D2F"/>
    <w:rsid w:val="00DC18ED"/>
    <w:rsid w:val="00DC20C8"/>
    <w:rsid w:val="00DC2904"/>
    <w:rsid w:val="00DC3BA9"/>
    <w:rsid w:val="00DC4D13"/>
    <w:rsid w:val="00DC5027"/>
    <w:rsid w:val="00DC54E5"/>
    <w:rsid w:val="00DC635A"/>
    <w:rsid w:val="00DC74DF"/>
    <w:rsid w:val="00DC7C4B"/>
    <w:rsid w:val="00DD0E4F"/>
    <w:rsid w:val="00DD2AE2"/>
    <w:rsid w:val="00DE3827"/>
    <w:rsid w:val="00DE3BA4"/>
    <w:rsid w:val="00DE7BCE"/>
    <w:rsid w:val="00DF1096"/>
    <w:rsid w:val="00DF366F"/>
    <w:rsid w:val="00DF4346"/>
    <w:rsid w:val="00DF4901"/>
    <w:rsid w:val="00DF5916"/>
    <w:rsid w:val="00DF66B0"/>
    <w:rsid w:val="00DF7B57"/>
    <w:rsid w:val="00E00F21"/>
    <w:rsid w:val="00E030DA"/>
    <w:rsid w:val="00E0335A"/>
    <w:rsid w:val="00E03CD6"/>
    <w:rsid w:val="00E04665"/>
    <w:rsid w:val="00E047D5"/>
    <w:rsid w:val="00E064AF"/>
    <w:rsid w:val="00E06843"/>
    <w:rsid w:val="00E07B23"/>
    <w:rsid w:val="00E07E05"/>
    <w:rsid w:val="00E1132E"/>
    <w:rsid w:val="00E14F69"/>
    <w:rsid w:val="00E256A2"/>
    <w:rsid w:val="00E27617"/>
    <w:rsid w:val="00E27DC4"/>
    <w:rsid w:val="00E30250"/>
    <w:rsid w:val="00E31F62"/>
    <w:rsid w:val="00E325A8"/>
    <w:rsid w:val="00E35694"/>
    <w:rsid w:val="00E35BD5"/>
    <w:rsid w:val="00E3621A"/>
    <w:rsid w:val="00E36884"/>
    <w:rsid w:val="00E36DCA"/>
    <w:rsid w:val="00E373F9"/>
    <w:rsid w:val="00E4138F"/>
    <w:rsid w:val="00E41E41"/>
    <w:rsid w:val="00E436CC"/>
    <w:rsid w:val="00E44A7F"/>
    <w:rsid w:val="00E45642"/>
    <w:rsid w:val="00E542B4"/>
    <w:rsid w:val="00E5494A"/>
    <w:rsid w:val="00E56CB6"/>
    <w:rsid w:val="00E573F2"/>
    <w:rsid w:val="00E60656"/>
    <w:rsid w:val="00E60E24"/>
    <w:rsid w:val="00E61052"/>
    <w:rsid w:val="00E618E5"/>
    <w:rsid w:val="00E624FE"/>
    <w:rsid w:val="00E62A3E"/>
    <w:rsid w:val="00E6417C"/>
    <w:rsid w:val="00E649A9"/>
    <w:rsid w:val="00E675ED"/>
    <w:rsid w:val="00E678F3"/>
    <w:rsid w:val="00E701EF"/>
    <w:rsid w:val="00E72C4F"/>
    <w:rsid w:val="00E86928"/>
    <w:rsid w:val="00E90CD9"/>
    <w:rsid w:val="00E94AF4"/>
    <w:rsid w:val="00E95C8B"/>
    <w:rsid w:val="00E96AF3"/>
    <w:rsid w:val="00EA0EDE"/>
    <w:rsid w:val="00EB00AC"/>
    <w:rsid w:val="00EB0560"/>
    <w:rsid w:val="00EB40E9"/>
    <w:rsid w:val="00EB6153"/>
    <w:rsid w:val="00EB6C97"/>
    <w:rsid w:val="00EC0390"/>
    <w:rsid w:val="00EC0E78"/>
    <w:rsid w:val="00EC1C05"/>
    <w:rsid w:val="00EC2AD0"/>
    <w:rsid w:val="00EC2CE9"/>
    <w:rsid w:val="00EC5CA4"/>
    <w:rsid w:val="00ED0893"/>
    <w:rsid w:val="00ED26A6"/>
    <w:rsid w:val="00ED44DC"/>
    <w:rsid w:val="00ED6A2D"/>
    <w:rsid w:val="00EE043C"/>
    <w:rsid w:val="00EE1D51"/>
    <w:rsid w:val="00EE2748"/>
    <w:rsid w:val="00EE2E79"/>
    <w:rsid w:val="00EE2EB5"/>
    <w:rsid w:val="00EE4FF5"/>
    <w:rsid w:val="00EE544A"/>
    <w:rsid w:val="00EE602F"/>
    <w:rsid w:val="00EF0029"/>
    <w:rsid w:val="00EF168E"/>
    <w:rsid w:val="00EF1A85"/>
    <w:rsid w:val="00EF3855"/>
    <w:rsid w:val="00EF3A50"/>
    <w:rsid w:val="00EF4409"/>
    <w:rsid w:val="00F00BE9"/>
    <w:rsid w:val="00F01A14"/>
    <w:rsid w:val="00F02544"/>
    <w:rsid w:val="00F066B2"/>
    <w:rsid w:val="00F072E7"/>
    <w:rsid w:val="00F0752D"/>
    <w:rsid w:val="00F100E3"/>
    <w:rsid w:val="00F10BC7"/>
    <w:rsid w:val="00F117F0"/>
    <w:rsid w:val="00F1242A"/>
    <w:rsid w:val="00F12A85"/>
    <w:rsid w:val="00F13B69"/>
    <w:rsid w:val="00F13EAD"/>
    <w:rsid w:val="00F1732C"/>
    <w:rsid w:val="00F17986"/>
    <w:rsid w:val="00F2008C"/>
    <w:rsid w:val="00F20BF0"/>
    <w:rsid w:val="00F23D85"/>
    <w:rsid w:val="00F241F7"/>
    <w:rsid w:val="00F243E8"/>
    <w:rsid w:val="00F32FE0"/>
    <w:rsid w:val="00F34F56"/>
    <w:rsid w:val="00F370CC"/>
    <w:rsid w:val="00F42ADA"/>
    <w:rsid w:val="00F42B1C"/>
    <w:rsid w:val="00F43A1C"/>
    <w:rsid w:val="00F43B80"/>
    <w:rsid w:val="00F460D1"/>
    <w:rsid w:val="00F46139"/>
    <w:rsid w:val="00F4614C"/>
    <w:rsid w:val="00F47690"/>
    <w:rsid w:val="00F479A8"/>
    <w:rsid w:val="00F50B9D"/>
    <w:rsid w:val="00F533D4"/>
    <w:rsid w:val="00F5462A"/>
    <w:rsid w:val="00F565D8"/>
    <w:rsid w:val="00F57C56"/>
    <w:rsid w:val="00F60BE4"/>
    <w:rsid w:val="00F61650"/>
    <w:rsid w:val="00F663A8"/>
    <w:rsid w:val="00F709FA"/>
    <w:rsid w:val="00F7173C"/>
    <w:rsid w:val="00F72D34"/>
    <w:rsid w:val="00F749ED"/>
    <w:rsid w:val="00F81178"/>
    <w:rsid w:val="00F82943"/>
    <w:rsid w:val="00F83731"/>
    <w:rsid w:val="00F84555"/>
    <w:rsid w:val="00F90738"/>
    <w:rsid w:val="00F914B7"/>
    <w:rsid w:val="00FA0F73"/>
    <w:rsid w:val="00FA3454"/>
    <w:rsid w:val="00FA7186"/>
    <w:rsid w:val="00FB058A"/>
    <w:rsid w:val="00FB0751"/>
    <w:rsid w:val="00FB185A"/>
    <w:rsid w:val="00FB1B17"/>
    <w:rsid w:val="00FB2223"/>
    <w:rsid w:val="00FB4185"/>
    <w:rsid w:val="00FB4882"/>
    <w:rsid w:val="00FB57D1"/>
    <w:rsid w:val="00FB68AD"/>
    <w:rsid w:val="00FB7B32"/>
    <w:rsid w:val="00FC0423"/>
    <w:rsid w:val="00FC5D99"/>
    <w:rsid w:val="00FC76D3"/>
    <w:rsid w:val="00FC7ABB"/>
    <w:rsid w:val="00FD5AA6"/>
    <w:rsid w:val="00FD77AA"/>
    <w:rsid w:val="00FE0CEC"/>
    <w:rsid w:val="00FE1DC1"/>
    <w:rsid w:val="00FE2265"/>
    <w:rsid w:val="00FE3043"/>
    <w:rsid w:val="00FE4FCC"/>
    <w:rsid w:val="00FE5D9E"/>
    <w:rsid w:val="00FE6A59"/>
    <w:rsid w:val="00FE75C8"/>
    <w:rsid w:val="00FF11FF"/>
    <w:rsid w:val="00FF33BB"/>
    <w:rsid w:val="00FF6128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D16"/>
    <w:pPr>
      <w:widowControl w:val="0"/>
    </w:pPr>
    <w:rPr>
      <w:rFonts w:eastAsia="標楷體"/>
      <w:kern w:val="2"/>
      <w:sz w:val="4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55D16"/>
    <w:pPr>
      <w:spacing w:line="0" w:lineRule="atLeast"/>
      <w:ind w:firstLine="795"/>
    </w:pPr>
    <w:rPr>
      <w:sz w:val="42"/>
    </w:rPr>
  </w:style>
  <w:style w:type="paragraph" w:customStyle="1" w:styleId="1">
    <w:name w:val="樣式1"/>
    <w:basedOn w:val="a"/>
    <w:rsid w:val="00255D16"/>
    <w:pPr>
      <w:spacing w:line="0" w:lineRule="atLeast"/>
      <w:ind w:left="936"/>
    </w:pPr>
  </w:style>
  <w:style w:type="paragraph" w:customStyle="1" w:styleId="3">
    <w:name w:val="樣式3"/>
    <w:basedOn w:val="a"/>
    <w:rsid w:val="00255D16"/>
    <w:pPr>
      <w:kinsoku w:val="0"/>
      <w:spacing w:line="0" w:lineRule="atLeast"/>
      <w:ind w:left="907"/>
      <w:jc w:val="both"/>
      <w:textDirection w:val="lrTbV"/>
    </w:pPr>
    <w:rPr>
      <w:rFonts w:ascii="標楷體"/>
      <w:color w:val="000000"/>
    </w:rPr>
  </w:style>
  <w:style w:type="paragraph" w:styleId="a4">
    <w:name w:val="footer"/>
    <w:basedOn w:val="a"/>
    <w:link w:val="a5"/>
    <w:uiPriority w:val="99"/>
    <w:rsid w:val="00255D16"/>
    <w:pPr>
      <w:tabs>
        <w:tab w:val="center" w:pos="4153"/>
        <w:tab w:val="right" w:pos="8306"/>
      </w:tabs>
      <w:snapToGrid w:val="0"/>
    </w:pPr>
    <w:rPr>
      <w:sz w:val="20"/>
      <w:lang/>
    </w:rPr>
  </w:style>
  <w:style w:type="character" w:styleId="a6">
    <w:name w:val="page number"/>
    <w:basedOn w:val="a0"/>
    <w:rsid w:val="00255D16"/>
  </w:style>
  <w:style w:type="paragraph" w:styleId="a7">
    <w:name w:val="header"/>
    <w:basedOn w:val="a"/>
    <w:rsid w:val="00255D16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主旨說明擬辦"/>
    <w:basedOn w:val="a"/>
    <w:rsid w:val="007052BB"/>
    <w:pPr>
      <w:kinsoku w:val="0"/>
      <w:overflowPunct w:val="0"/>
      <w:ind w:left="1200" w:hanging="1200"/>
    </w:pPr>
    <w:rPr>
      <w:sz w:val="40"/>
    </w:rPr>
  </w:style>
  <w:style w:type="paragraph" w:styleId="2">
    <w:name w:val="Body Text Indent 2"/>
    <w:basedOn w:val="a"/>
    <w:rsid w:val="00D84508"/>
    <w:pPr>
      <w:spacing w:after="120" w:line="480" w:lineRule="auto"/>
      <w:ind w:left="480"/>
    </w:pPr>
  </w:style>
  <w:style w:type="paragraph" w:styleId="30">
    <w:name w:val="Body Text Indent 3"/>
    <w:basedOn w:val="a"/>
    <w:rsid w:val="004F00FC"/>
    <w:pPr>
      <w:spacing w:after="120"/>
      <w:ind w:left="480"/>
    </w:pPr>
    <w:rPr>
      <w:sz w:val="16"/>
      <w:szCs w:val="16"/>
    </w:rPr>
  </w:style>
  <w:style w:type="paragraph" w:styleId="a9">
    <w:name w:val="Block Text"/>
    <w:basedOn w:val="a"/>
    <w:rsid w:val="004F00FC"/>
    <w:pPr>
      <w:spacing w:line="500" w:lineRule="exact"/>
      <w:ind w:left="840" w:right="-70" w:hanging="840"/>
    </w:pPr>
    <w:rPr>
      <w:rFonts w:eastAsia="全真楷書"/>
      <w:sz w:val="40"/>
    </w:rPr>
  </w:style>
  <w:style w:type="table" w:styleId="aa">
    <w:name w:val="Table Grid"/>
    <w:basedOn w:val="a1"/>
    <w:rsid w:val="00FE1D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字元"/>
    <w:basedOn w:val="a"/>
    <w:semiHidden/>
    <w:rsid w:val="00456581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ac">
    <w:name w:val=" 字元 字元 字元 字元"/>
    <w:basedOn w:val="a"/>
    <w:semiHidden/>
    <w:rsid w:val="00E624FE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10">
    <w:name w:val="字元1 字元 字元 字元 字元 字元 字元 字元 字元 字元"/>
    <w:basedOn w:val="a"/>
    <w:link w:val="a0"/>
    <w:semiHidden/>
    <w:rsid w:val="007903D7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d">
    <w:name w:val="Balloon Text"/>
    <w:basedOn w:val="a"/>
    <w:link w:val="ae"/>
    <w:rsid w:val="006A1A01"/>
    <w:rPr>
      <w:rFonts w:ascii="Cambria" w:eastAsia="新細明體" w:hAnsi="Cambria"/>
      <w:sz w:val="18"/>
      <w:szCs w:val="18"/>
      <w:lang/>
    </w:rPr>
  </w:style>
  <w:style w:type="character" w:customStyle="1" w:styleId="ae">
    <w:name w:val="註解方塊文字 字元"/>
    <w:link w:val="ad"/>
    <w:rsid w:val="006A1A01"/>
    <w:rPr>
      <w:rFonts w:ascii="Cambria" w:eastAsia="新細明體" w:hAnsi="Cambria" w:cs="Times New Roman"/>
      <w:kern w:val="2"/>
      <w:sz w:val="18"/>
      <w:szCs w:val="18"/>
    </w:rPr>
  </w:style>
  <w:style w:type="table" w:customStyle="1" w:styleId="11">
    <w:name w:val="表格格線1"/>
    <w:basedOn w:val="a1"/>
    <w:next w:val="aa"/>
    <w:uiPriority w:val="59"/>
    <w:rsid w:val="00EF1A8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uiPriority w:val="99"/>
    <w:rsid w:val="00924046"/>
    <w:rPr>
      <w:rFonts w:eastAsia="標楷體"/>
      <w:kern w:val="2"/>
    </w:rPr>
  </w:style>
  <w:style w:type="paragraph" w:styleId="af">
    <w:name w:val="List Paragraph"/>
    <w:basedOn w:val="a"/>
    <w:uiPriority w:val="34"/>
    <w:qFormat/>
    <w:rsid w:val="0065395F"/>
    <w:pPr>
      <w:ind w:leftChars="200" w:left="480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00660">
      <w:bodyDiv w:val="1"/>
      <w:marLeft w:val="165"/>
      <w:marRight w:val="165"/>
      <w:marTop w:val="165"/>
      <w:marBottom w:val="16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107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7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8E0D-B508-46CD-BB8A-77AA5CB2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560</Words>
  <Characters>3196</Characters>
  <Application>Microsoft Office Word</Application>
  <DocSecurity>0</DocSecurity>
  <Lines>26</Lines>
  <Paragraphs>7</Paragraphs>
  <ScaleCrop>false</ScaleCrop>
  <Company>軍事訓練處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國軍「九十三年教育訓練工作檢討會」綱要計畫 </dc:title>
  <dc:creator>翁明誠</dc:creator>
  <cp:lastModifiedBy>User</cp:lastModifiedBy>
  <cp:revision>2</cp:revision>
  <cp:lastPrinted>2017-01-19T08:20:00Z</cp:lastPrinted>
  <dcterms:created xsi:type="dcterms:W3CDTF">2017-02-17T05:30:00Z</dcterms:created>
  <dcterms:modified xsi:type="dcterms:W3CDTF">2017-02-17T05:30:00Z</dcterms:modified>
</cp:coreProperties>
</file>