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5330" w:rsidRPr="00495330" w:rsidRDefault="00495330" w:rsidP="00495330">
      <w:pPr>
        <w:widowControl/>
        <w:rPr>
          <w:rFonts w:ascii="新細明體" w:eastAsia="新細明體" w:hAnsi="新細明體" w:cs="新細明體"/>
          <w:b/>
          <w:kern w:val="0"/>
          <w:sz w:val="20"/>
          <w:szCs w:val="24"/>
        </w:rPr>
      </w:pPr>
      <w:r w:rsidRPr="00495330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36"/>
        </w:rPr>
        <w:t>眾所矚目的〔</w:t>
      </w:r>
      <w:bookmarkStart w:id="0" w:name="_GoBack"/>
      <w:r w:rsidRPr="00495330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36"/>
        </w:rPr>
        <w:t>帕克的奇幻科學特展</w:t>
      </w:r>
      <w:bookmarkEnd w:id="0"/>
      <w:r w:rsidRPr="00495330">
        <w:rPr>
          <w:rFonts w:ascii="微軟正黑體" w:eastAsia="微軟正黑體" w:hAnsi="微軟正黑體" w:cs="新細明體" w:hint="eastAsia"/>
          <w:b/>
          <w:color w:val="000000"/>
          <w:kern w:val="0"/>
          <w:sz w:val="28"/>
          <w:szCs w:val="36"/>
        </w:rPr>
        <w:t>］終於要在11/22(星期日)開幕囉！！！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33"/>
          <w:szCs w:val="33"/>
        </w:rPr>
        <w:t>生活科學 X 遊戲科學 X 兒童科學 X 科學原理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40E0D0"/>
        </w:rPr>
        <w:t>1. 開幕活動：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6"/>
        <w:gridCol w:w="1650"/>
      </w:tblGrid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活動項目</w:t>
            </w: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09:40~10:00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科學魔術表演</w:t>
            </w: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10:00~10:10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弦樂演奏</w:t>
            </w: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10:10~10:30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開幕儀式</w:t>
            </w:r>
          </w:p>
        </w:tc>
      </w:tr>
    </w:tbl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br/>
      </w: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40E0D0"/>
        </w:rPr>
        <w:t>2.事前報名免費活動，享受更多樂趣！</w:t>
      </w:r>
    </w:p>
    <w:p w:rsidR="00495330" w:rsidRPr="00495330" w:rsidRDefault="00495330" w:rsidP="00495330">
      <w:pPr>
        <w:widowControl/>
        <w:spacing w:before="100" w:beforeAutospacing="1" w:after="100" w:afterAutospacing="1"/>
        <w:ind w:left="60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FFD700"/>
        </w:rPr>
        <w:t>(1) 童玩科學趣~套裝活動：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23"/>
        <w:gridCol w:w="3000"/>
        <w:gridCol w:w="1920"/>
      </w:tblGrid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時間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流程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活動地點</w:t>
            </w: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9:00-9:30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報到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方棟1樓入口</w:t>
            </w: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9:30-10:00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魔術秀及暖場表演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10:00-10:30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帕克的奇幻科學特展開幕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</w:p>
        </w:tc>
      </w:tr>
      <w:tr w:rsidR="00495330" w:rsidRPr="00495330" w:rsidTr="00495330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10:40-12:00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歡樂帕克遊科學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Arial" w:eastAsia="新細明體" w:hAnsi="Arial" w:cs="Arial"/>
                <w:color w:val="000000"/>
                <w:kern w:val="0"/>
                <w:sz w:val="23"/>
                <w:szCs w:val="23"/>
              </w:rPr>
            </w:pP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t>方棟2.3樓</w:t>
            </w:r>
            <w:r w:rsidRPr="00495330">
              <w:rPr>
                <w:rFonts w:ascii="微軟正黑體" w:eastAsia="微軟正黑體" w:hAnsi="微軟正黑體" w:cs="Arial" w:hint="eastAsia"/>
                <w:color w:val="000000"/>
                <w:kern w:val="0"/>
                <w:sz w:val="27"/>
                <w:szCs w:val="27"/>
              </w:rPr>
              <w:br/>
              <w:t>親子科學遊戲區</w:t>
            </w:r>
          </w:p>
        </w:tc>
      </w:tr>
    </w:tbl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事前報名：</w:t>
      </w:r>
      <w:hyperlink r:id="rId4" w:history="1">
        <w:r w:rsidRPr="00495330">
          <w:rPr>
            <w:rFonts w:ascii="微軟正黑體" w:eastAsia="微軟正黑體" w:hAnsi="微軟正黑體" w:cs="Arial" w:hint="eastAsia"/>
            <w:color w:val="0000FF"/>
            <w:kern w:val="0"/>
            <w:sz w:val="27"/>
            <w:szCs w:val="27"/>
            <w:u w:val="single"/>
          </w:rPr>
          <w:t>https://reurl.cc/GrOxXp</w:t>
        </w:r>
      </w:hyperlink>
    </w:p>
    <w:p w:rsidR="00495330" w:rsidRPr="00495330" w:rsidRDefault="00495330" w:rsidP="00495330">
      <w:pPr>
        <w:widowControl/>
        <w:spacing w:before="100" w:beforeAutospacing="1" w:after="100" w:afterAutospacing="1"/>
        <w:ind w:left="60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FFD700"/>
        </w:rPr>
        <w:lastRenderedPageBreak/>
        <w:t>(2)鋼彈組裝體驗活動：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0"/>
        <w:gridCol w:w="2790"/>
        <w:gridCol w:w="2790"/>
      </w:tblGrid>
      <w:tr w:rsidR="00495330" w:rsidRPr="00495330" w:rsidTr="00495330">
        <w:trPr>
          <w:tblCellSpacing w:w="0" w:type="dxa"/>
          <w:jc w:val="center"/>
        </w:trPr>
        <w:tc>
          <w:tcPr>
            <w:tcW w:w="279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鋼彈組裝體驗活動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時間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名額</w:t>
            </w:r>
          </w:p>
        </w:tc>
      </w:tr>
      <w:tr w:rsidR="00495330" w:rsidRPr="00495330" w:rsidTr="004953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13:00~14:00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</w:tr>
      <w:tr w:rsidR="00495330" w:rsidRPr="00495330" w:rsidTr="00495330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14:00~15:00</w:t>
            </w:r>
          </w:p>
        </w:tc>
        <w:tc>
          <w:tcPr>
            <w:tcW w:w="27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5330" w:rsidRPr="00495330" w:rsidRDefault="00495330" w:rsidP="00495330">
            <w:pPr>
              <w:widowControl/>
              <w:spacing w:before="100" w:beforeAutospacing="1" w:after="100" w:afterAutospacing="1"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95330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7"/>
                <w:szCs w:val="27"/>
              </w:rPr>
              <w:t>30</w:t>
            </w:r>
          </w:p>
        </w:tc>
      </w:tr>
    </w:tbl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事前報名：</w:t>
      </w:r>
      <w:hyperlink r:id="rId5" w:history="1">
        <w:r w:rsidRPr="00495330">
          <w:rPr>
            <w:rFonts w:ascii="微軟正黑體" w:eastAsia="微軟正黑體" w:hAnsi="微軟正黑體" w:cs="Arial" w:hint="eastAsia"/>
            <w:color w:val="0000FF"/>
            <w:kern w:val="0"/>
            <w:sz w:val="27"/>
            <w:szCs w:val="27"/>
            <w:u w:val="single"/>
          </w:rPr>
          <w:t>https://reurl.cc/XkgQe7</w:t>
        </w:r>
      </w:hyperlink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 </w:t>
      </w: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40E0D0"/>
        </w:rPr>
        <w:t>3. 熱鬧非凡舞台表演：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上午10點至下午3點，整天熱鬧不斷！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兒童舞蹈表演、科學魔術SHOW、漫天飛舞泡泡秀、舞台劇表演。</w:t>
      </w:r>
    </w:p>
    <w:p w:rsidR="00495330" w:rsidRDefault="00495330" w:rsidP="00495330">
      <w:pPr>
        <w:widowControl/>
        <w:spacing w:before="100" w:beforeAutospacing="1" w:after="100" w:afterAutospacing="1"/>
        <w:rPr>
          <w:rFonts w:ascii="微軟正黑體" w:eastAsia="微軟正黑體" w:hAnsi="微軟正黑體" w:cs="Arial"/>
          <w:color w:val="000000"/>
          <w:kern w:val="0"/>
          <w:sz w:val="27"/>
          <w:szCs w:val="27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12:00、13:00、15:00還有驚喜抽獎活動！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 </w:t>
      </w:r>
      <w:r w:rsidRPr="00495330">
        <w:rPr>
          <w:rFonts w:ascii="微軟正黑體" w:eastAsia="微軟正黑體" w:hAnsi="微軟正黑體" w:cs="Arial" w:hint="eastAsia"/>
          <w:color w:val="000000"/>
          <w:kern w:val="0"/>
          <w:sz w:val="36"/>
          <w:szCs w:val="36"/>
          <w:shd w:val="clear" w:color="auto" w:fill="40E0D0"/>
        </w:rPr>
        <w:t>4. 童玩科學柑仔店~科學闖關體驗活動：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500張限量闖關挑戰卡，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16攤挑戰關卡結合科學與遊戲，等你來挑戰！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成功闖關可獲得摸彩券1張，另可選棉花糖或帕克便條紙帶回家！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7"/>
          <w:szCs w:val="27"/>
        </w:rPr>
        <w:t>10:40起發放闖關挑戰卡，前50名另可獲得免費鋼彈體驗券！</w:t>
      </w:r>
    </w:p>
    <w:p w:rsidR="00495330" w:rsidRPr="00495330" w:rsidRDefault="00495330" w:rsidP="00495330">
      <w:pPr>
        <w:widowControl/>
        <w:spacing w:before="100" w:beforeAutospacing="1" w:after="100" w:afterAutospacing="1"/>
        <w:rPr>
          <w:rFonts w:ascii="Arial" w:eastAsia="新細明體" w:hAnsi="Arial" w:cs="Arial" w:hint="eastAsia"/>
          <w:color w:val="000000"/>
          <w:kern w:val="0"/>
          <w:sz w:val="23"/>
          <w:szCs w:val="23"/>
        </w:rPr>
      </w:pPr>
      <w:r w:rsidRPr="00495330">
        <w:rPr>
          <w:rFonts w:ascii="微軟正黑體" w:eastAsia="微軟正黑體" w:hAnsi="微軟正黑體" w:cs="Arial" w:hint="eastAsia"/>
          <w:color w:val="000000"/>
          <w:kern w:val="0"/>
          <w:sz w:val="23"/>
          <w:szCs w:val="23"/>
        </w:rPr>
        <w:t> </w:t>
      </w:r>
      <w:r w:rsidRPr="00495330">
        <w:rPr>
          <w:rFonts w:ascii="微軟正黑體" w:eastAsia="微軟正黑體" w:hAnsi="微軟正黑體" w:cs="Arial" w:hint="eastAsia"/>
          <w:color w:val="000000"/>
          <w:kern w:val="0"/>
          <w:sz w:val="30"/>
          <w:szCs w:val="30"/>
        </w:rPr>
        <w:t>讓我們一起體驗好玩，自然而然愛上科學！</w:t>
      </w:r>
    </w:p>
    <w:sectPr w:rsidR="00495330" w:rsidRPr="00495330" w:rsidSect="0049533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30"/>
    <w:rsid w:val="0049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F55367"/>
  <w15:chartTrackingRefBased/>
  <w15:docId w15:val="{62175A78-1A10-4FEB-AF2A-21FAB87E9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953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00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csm.tn.edu.tw/ActDetail.aspx?9a9e295a-c4c8-4587-b38e-b12b4011dfba" TargetMode="External"/><Relationship Id="rId4" Type="http://schemas.openxmlformats.org/officeDocument/2006/relationships/hyperlink" Target="https://tcsm.tn.edu.tw/ActDetail.aspx?372dcb09-1ea0-4f69-a18d-d8bac846c612&amp;p=75d547dc-ce1b-4a56-ad34-dce6ffc0c464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grace0929</dc:creator>
  <cp:keywords/>
  <dc:description/>
  <cp:lastModifiedBy>grace0929</cp:lastModifiedBy>
  <cp:revision>1</cp:revision>
  <dcterms:created xsi:type="dcterms:W3CDTF">2020-11-17T02:32:00Z</dcterms:created>
  <dcterms:modified xsi:type="dcterms:W3CDTF">2020-11-17T02:34:00Z</dcterms:modified>
</cp:coreProperties>
</file>