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B2" w:rsidRPr="000B6C68" w:rsidRDefault="00FF03B2" w:rsidP="00E1235A">
      <w:pPr>
        <w:pStyle w:val="a3"/>
        <w:spacing w:line="460" w:lineRule="exact"/>
        <w:jc w:val="center"/>
        <w:rPr>
          <w:rFonts w:ascii="標楷體" w:eastAsia="標楷體" w:hAnsi="標楷體" w:hint="eastAsia"/>
          <w:color w:val="000000"/>
          <w:sz w:val="36"/>
          <w:szCs w:val="36"/>
        </w:rPr>
      </w:pPr>
      <w:r w:rsidRPr="000B6C68">
        <w:rPr>
          <w:rFonts w:ascii="標楷體" w:eastAsia="標楷體" w:hAnsi="標楷體" w:hint="eastAsia"/>
          <w:color w:val="000000"/>
          <w:sz w:val="36"/>
          <w:szCs w:val="36"/>
        </w:rPr>
        <w:t>各級學校資深優良教師獎勵要點</w:t>
      </w:r>
      <w:r w:rsidR="004F6059" w:rsidRPr="000B6C68">
        <w:rPr>
          <w:rFonts w:ascii="標楷體" w:eastAsia="標楷體" w:hAnsi="標楷體" w:hint="eastAsia"/>
          <w:color w:val="000000"/>
          <w:sz w:val="36"/>
          <w:szCs w:val="36"/>
        </w:rPr>
        <w:t>修正規定</w:t>
      </w:r>
    </w:p>
    <w:p w:rsidR="00AF4470" w:rsidRPr="000B6C68" w:rsidRDefault="00AF4470" w:rsidP="000C1D91">
      <w:pPr>
        <w:pStyle w:val="HTML"/>
        <w:wordWrap w:val="0"/>
        <w:spacing w:line="0" w:lineRule="atLeast"/>
        <w:ind w:left="300" w:hangingChars="150" w:hanging="300"/>
        <w:jc w:val="right"/>
        <w:rPr>
          <w:rFonts w:ascii="標楷體" w:eastAsia="標楷體" w:hAnsi="標楷體" w:cs="Times New Roman" w:hint="eastAsia"/>
          <w:color w:val="000000"/>
          <w:kern w:val="2"/>
        </w:rPr>
      </w:pPr>
    </w:p>
    <w:p w:rsidR="00220648" w:rsidRPr="000B6C68" w:rsidRDefault="00220648" w:rsidP="00293D4C">
      <w:pPr>
        <w:pStyle w:val="HTML"/>
        <w:spacing w:line="0" w:lineRule="atLeast"/>
        <w:ind w:left="300" w:hangingChars="150" w:hanging="300"/>
        <w:jc w:val="right"/>
        <w:rPr>
          <w:rFonts w:ascii="標楷體" w:eastAsia="標楷體" w:hAnsi="標楷體" w:cs="Times New Roman" w:hint="eastAsia"/>
          <w:color w:val="000000"/>
          <w:kern w:val="2"/>
        </w:rPr>
      </w:pPr>
    </w:p>
    <w:p w:rsidR="00FF03B2" w:rsidRPr="000B6C68" w:rsidRDefault="00FF03B2"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教育部（以下簡稱本部）為鼓勵教師長期從事教學工作，為教育投注心力，特訂定本要點。</w:t>
      </w:r>
    </w:p>
    <w:p w:rsidR="00FF03B2" w:rsidRPr="000B6C68" w:rsidRDefault="00FF03B2"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下列人員</w:t>
      </w:r>
      <w:r w:rsidRPr="000B6C68">
        <w:rPr>
          <w:rFonts w:ascii="標楷體" w:eastAsia="標楷體" w:hAnsi="標楷體"/>
          <w:color w:val="000000"/>
          <w:sz w:val="28"/>
          <w:szCs w:val="28"/>
        </w:rPr>
        <w:t>至每年</w:t>
      </w:r>
      <w:smartTag w:uri="urn:schemas-microsoft-com:office:smarttags" w:element="chsdate">
        <w:smartTagPr>
          <w:attr w:name="Year" w:val="2007"/>
          <w:attr w:name="Month" w:val="7"/>
          <w:attr w:name="Day" w:val="31"/>
          <w:attr w:name="IsLunarDate" w:val="False"/>
          <w:attr w:name="IsROCDate" w:val="False"/>
        </w:smartTagPr>
        <w:r w:rsidRPr="000B6C68">
          <w:rPr>
            <w:rFonts w:ascii="標楷體" w:eastAsia="標楷體" w:hAnsi="標楷體"/>
            <w:color w:val="000000"/>
            <w:sz w:val="28"/>
            <w:szCs w:val="28"/>
          </w:rPr>
          <w:t>七月</w:t>
        </w:r>
        <w:r w:rsidRPr="000B6C68">
          <w:rPr>
            <w:rFonts w:ascii="標楷體" w:eastAsia="標楷體" w:hAnsi="標楷體" w:hint="eastAsia"/>
            <w:color w:val="000000"/>
            <w:sz w:val="28"/>
            <w:szCs w:val="28"/>
          </w:rPr>
          <w:t>三十一日</w:t>
        </w:r>
      </w:smartTag>
      <w:r w:rsidRPr="000B6C68">
        <w:rPr>
          <w:rFonts w:ascii="標楷體" w:eastAsia="標楷體" w:hAnsi="標楷體"/>
          <w:color w:val="000000"/>
          <w:sz w:val="28"/>
          <w:szCs w:val="28"/>
        </w:rPr>
        <w:t>連續實際從事教學工作屆滿十年、二十年、三十年、四十年，成績優良者，於每年教師節分別致贈</w:t>
      </w:r>
      <w:r w:rsidRPr="000B6C68">
        <w:rPr>
          <w:rFonts w:ascii="標楷體" w:eastAsia="標楷體" w:hAnsi="標楷體" w:hint="eastAsia"/>
          <w:color w:val="000000"/>
          <w:sz w:val="28"/>
          <w:szCs w:val="28"/>
        </w:rPr>
        <w:t>獎勵</w:t>
      </w:r>
      <w:r w:rsidRPr="000B6C68">
        <w:rPr>
          <w:rFonts w:ascii="標楷體" w:eastAsia="標楷體" w:hAnsi="標楷體"/>
          <w:color w:val="000000"/>
          <w:sz w:val="28"/>
          <w:szCs w:val="28"/>
        </w:rPr>
        <w:t>金</w:t>
      </w:r>
      <w:r w:rsidRPr="000B6C68">
        <w:rPr>
          <w:rFonts w:ascii="標楷體" w:eastAsia="標楷體" w:hAnsi="標楷體" w:hint="eastAsia"/>
          <w:color w:val="000000"/>
          <w:sz w:val="28"/>
          <w:szCs w:val="28"/>
        </w:rPr>
        <w:t>，獎勵金</w:t>
      </w:r>
      <w:r w:rsidRPr="000B6C68">
        <w:rPr>
          <w:rFonts w:ascii="標楷體" w:eastAsia="標楷體" w:hAnsi="標楷體"/>
          <w:color w:val="000000"/>
          <w:sz w:val="28"/>
          <w:szCs w:val="28"/>
        </w:rPr>
        <w:t>之</w:t>
      </w:r>
      <w:r w:rsidRPr="000B6C68">
        <w:rPr>
          <w:rFonts w:ascii="標楷體" w:eastAsia="標楷體" w:hAnsi="標楷體" w:hint="eastAsia"/>
          <w:color w:val="000000"/>
          <w:sz w:val="28"/>
          <w:szCs w:val="28"/>
        </w:rPr>
        <w:t>基</w:t>
      </w:r>
      <w:r w:rsidRPr="000B6C68">
        <w:rPr>
          <w:rFonts w:ascii="標楷體" w:eastAsia="標楷體" w:hAnsi="標楷體"/>
          <w:color w:val="000000"/>
          <w:sz w:val="28"/>
          <w:szCs w:val="28"/>
        </w:rPr>
        <w:t>準由</w:t>
      </w:r>
      <w:r w:rsidRPr="000B6C68">
        <w:rPr>
          <w:rFonts w:ascii="標楷體" w:eastAsia="標楷體" w:hAnsi="標楷體" w:hint="eastAsia"/>
          <w:color w:val="000000"/>
          <w:sz w:val="28"/>
          <w:szCs w:val="28"/>
        </w:rPr>
        <w:t>本</w:t>
      </w:r>
      <w:r w:rsidRPr="000B6C68">
        <w:rPr>
          <w:rFonts w:ascii="標楷體" w:eastAsia="標楷體" w:hAnsi="標楷體"/>
          <w:color w:val="000000"/>
          <w:sz w:val="28"/>
          <w:szCs w:val="28"/>
        </w:rPr>
        <w:t>部定之</w:t>
      </w:r>
      <w:r w:rsidRPr="000B6C68">
        <w:rPr>
          <w:rFonts w:ascii="標楷體" w:eastAsia="標楷體" w:hAnsi="標楷體" w:hint="eastAsia"/>
          <w:color w:val="000000"/>
          <w:sz w:val="28"/>
          <w:szCs w:val="28"/>
        </w:rPr>
        <w:t>：</w:t>
      </w:r>
    </w:p>
    <w:p w:rsidR="00FF03B2" w:rsidRPr="000B6C68" w:rsidRDefault="00FF03B2" w:rsidP="001B2077">
      <w:pPr>
        <w:spacing w:line="460" w:lineRule="exact"/>
        <w:ind w:leftChars="300" w:left="1560" w:hangingChars="300" w:hanging="840"/>
        <w:jc w:val="both"/>
        <w:rPr>
          <w:rFonts w:ascii="標楷體" w:eastAsia="標楷體" w:hAnsi="標楷體" w:hint="eastAsia"/>
          <w:color w:val="000000"/>
          <w:sz w:val="28"/>
          <w:szCs w:val="28"/>
        </w:rPr>
      </w:pPr>
      <w:r w:rsidRPr="000B6C68">
        <w:rPr>
          <w:rFonts w:ascii="標楷體" w:eastAsia="標楷體" w:hAnsi="標楷體"/>
          <w:color w:val="000000"/>
          <w:sz w:val="28"/>
          <w:szCs w:val="28"/>
        </w:rPr>
        <w:t>(一)</w:t>
      </w:r>
      <w:r w:rsidR="003615FC" w:rsidRPr="000B6C68">
        <w:rPr>
          <w:rFonts w:ascii="標楷體" w:eastAsia="標楷體" w:hAnsi="標楷體" w:hint="eastAsia"/>
          <w:color w:val="000000"/>
          <w:sz w:val="28"/>
          <w:szCs w:val="28"/>
        </w:rPr>
        <w:t xml:space="preserve"> </w:t>
      </w:r>
      <w:r w:rsidRPr="000B6C68">
        <w:rPr>
          <w:rFonts w:ascii="標楷體" w:eastAsia="標楷體" w:hAnsi="標楷體" w:hint="eastAsia"/>
          <w:color w:val="000000"/>
          <w:sz w:val="28"/>
          <w:szCs w:val="28"/>
        </w:rPr>
        <w:t>各級</w:t>
      </w:r>
      <w:r w:rsidRPr="000B6C68">
        <w:rPr>
          <w:rFonts w:ascii="標楷體" w:eastAsia="標楷體" w:hAnsi="標楷體"/>
          <w:color w:val="000000"/>
          <w:sz w:val="28"/>
          <w:szCs w:val="28"/>
        </w:rPr>
        <w:t>公立及</w:t>
      </w:r>
      <w:r w:rsidR="00BC15C2" w:rsidRPr="000B6C68">
        <w:rPr>
          <w:rFonts w:ascii="標楷體" w:eastAsia="標楷體" w:hAnsi="標楷體" w:hint="eastAsia"/>
          <w:color w:val="000000"/>
          <w:sz w:val="28"/>
          <w:szCs w:val="28"/>
        </w:rPr>
        <w:t>已</w:t>
      </w:r>
      <w:r w:rsidRPr="000B6C68">
        <w:rPr>
          <w:rFonts w:ascii="標楷體" w:eastAsia="標楷體" w:hAnsi="標楷體"/>
          <w:color w:val="000000"/>
          <w:sz w:val="28"/>
          <w:szCs w:val="28"/>
        </w:rPr>
        <w:t>立案</w:t>
      </w:r>
      <w:r w:rsidRPr="000B6C68">
        <w:rPr>
          <w:rFonts w:ascii="標楷體" w:eastAsia="標楷體" w:hAnsi="標楷體" w:hint="eastAsia"/>
          <w:color w:val="000000"/>
          <w:sz w:val="28"/>
          <w:szCs w:val="28"/>
        </w:rPr>
        <w:t>私立學校</w:t>
      </w:r>
      <w:r w:rsidRPr="000B6C68">
        <w:rPr>
          <w:rFonts w:ascii="標楷體" w:eastAsia="標楷體" w:hAnsi="標楷體"/>
          <w:color w:val="000000"/>
          <w:sz w:val="28"/>
          <w:szCs w:val="28"/>
        </w:rPr>
        <w:t>之</w:t>
      </w:r>
      <w:r w:rsidRPr="000B6C68">
        <w:rPr>
          <w:rFonts w:ascii="標楷體" w:eastAsia="標楷體" w:hAnsi="標楷體" w:hint="eastAsia"/>
          <w:color w:val="000000"/>
          <w:sz w:val="28"/>
          <w:szCs w:val="28"/>
        </w:rPr>
        <w:t>在職專任合格教師。</w:t>
      </w:r>
    </w:p>
    <w:p w:rsidR="002E56FC" w:rsidRPr="000B6C68" w:rsidRDefault="00FF03B2" w:rsidP="001B2077">
      <w:pPr>
        <w:spacing w:line="460" w:lineRule="exact"/>
        <w:ind w:leftChars="300" w:left="1560" w:hangingChars="300" w:hanging="840"/>
        <w:jc w:val="both"/>
        <w:rPr>
          <w:rFonts w:ascii="標楷體" w:eastAsia="標楷體" w:hAnsi="標楷體"/>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二</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本部輔導之海外臺灣學校及大陸地區臺商學校之本國籍在職專任合格教師。</w:t>
      </w:r>
    </w:p>
    <w:p w:rsidR="00220648" w:rsidRPr="000B6C68" w:rsidRDefault="00220648" w:rsidP="001B2077">
      <w:pPr>
        <w:spacing w:line="440" w:lineRule="exact"/>
        <w:ind w:leftChars="300" w:left="1560" w:hangingChars="300" w:hanging="840"/>
        <w:rPr>
          <w:rFonts w:ascii="標楷體" w:eastAsia="標楷體" w:hAnsi="標楷體"/>
          <w:color w:val="000000"/>
          <w:sz w:val="28"/>
          <w:szCs w:val="28"/>
        </w:rPr>
      </w:pPr>
      <w:r w:rsidRPr="000B6C68">
        <w:rPr>
          <w:rFonts w:ascii="標楷體" w:eastAsia="標楷體" w:hAnsi="標楷體" w:hint="eastAsia"/>
          <w:color w:val="000000"/>
          <w:sz w:val="28"/>
          <w:szCs w:val="28"/>
        </w:rPr>
        <w:t>(三)</w:t>
      </w:r>
      <w:r w:rsidR="004F6059" w:rsidRPr="000B6C68">
        <w:rPr>
          <w:rFonts w:ascii="標楷體" w:eastAsia="標楷體" w:hAnsi="標楷體" w:hint="eastAsia"/>
          <w:color w:val="000000"/>
          <w:sz w:val="28"/>
          <w:szCs w:val="28"/>
        </w:rPr>
        <w:t xml:space="preserve"> </w:t>
      </w:r>
      <w:r w:rsidR="004F6059" w:rsidRPr="001D0CC3">
        <w:rPr>
          <w:rFonts w:ascii="標楷體" w:eastAsia="標楷體" w:hAnsi="標楷體" w:hint="eastAsia"/>
          <w:color w:val="000000"/>
          <w:sz w:val="28"/>
          <w:szCs w:val="28"/>
          <w:highlight w:val="yellow"/>
        </w:rPr>
        <w:t>高級中等以上學校軍訓教官及護理教師。</w:t>
      </w:r>
    </w:p>
    <w:p w:rsidR="00FF03B2" w:rsidRPr="000B6C68" w:rsidRDefault="00FF03B2"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前項教師</w:t>
      </w:r>
      <w:r w:rsidRPr="000B6C68">
        <w:rPr>
          <w:rFonts w:ascii="標楷體" w:eastAsia="標楷體" w:hAnsi="標楷體"/>
          <w:color w:val="000000"/>
          <w:sz w:val="28"/>
          <w:szCs w:val="28"/>
        </w:rPr>
        <w:t>連續</w:t>
      </w:r>
      <w:r w:rsidRPr="000B6C68">
        <w:rPr>
          <w:rFonts w:ascii="標楷體" w:eastAsia="標楷體" w:hAnsi="標楷體" w:hint="eastAsia"/>
          <w:color w:val="000000"/>
          <w:sz w:val="28"/>
          <w:szCs w:val="28"/>
        </w:rPr>
        <w:t>實際從事教學工作</w:t>
      </w:r>
      <w:r w:rsidRPr="000B6C68">
        <w:rPr>
          <w:rFonts w:ascii="標楷體" w:eastAsia="標楷體" w:hAnsi="標楷體"/>
          <w:color w:val="000000"/>
          <w:sz w:val="28"/>
          <w:szCs w:val="28"/>
        </w:rPr>
        <w:t>屆滿三十九年又一學期、二十九年又一學期、十九年又一學期、九年又一學期，因</w:t>
      </w:r>
      <w:r w:rsidRPr="000B6C68">
        <w:rPr>
          <w:rFonts w:ascii="標楷體" w:eastAsia="標楷體" w:hAnsi="標楷體" w:hint="eastAsia"/>
          <w:color w:val="000000"/>
          <w:sz w:val="28"/>
          <w:szCs w:val="28"/>
        </w:rPr>
        <w:t>屆齡</w:t>
      </w:r>
      <w:r w:rsidRPr="000B6C68">
        <w:rPr>
          <w:rFonts w:ascii="標楷體" w:eastAsia="標楷體" w:hAnsi="標楷體"/>
          <w:color w:val="000000"/>
          <w:sz w:val="28"/>
          <w:szCs w:val="28"/>
        </w:rPr>
        <w:t>退休或死亡，致服務年資無法屆滿四十年、三十年、二十年及十年者，得於當年度由現職服務學校申請資深優良教師獎勵。</w:t>
      </w:r>
    </w:p>
    <w:p w:rsidR="00FF03B2" w:rsidRPr="000B6C68" w:rsidRDefault="00FF03B2"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前</w:t>
      </w:r>
      <w:r w:rsidRPr="000B6C68">
        <w:rPr>
          <w:rFonts w:ascii="標楷體" w:eastAsia="標楷體" w:hAnsi="標楷體"/>
          <w:color w:val="000000"/>
          <w:sz w:val="28"/>
          <w:szCs w:val="28"/>
        </w:rPr>
        <w:t>點</w:t>
      </w:r>
      <w:r w:rsidRPr="000B6C68">
        <w:rPr>
          <w:rFonts w:ascii="標楷體" w:eastAsia="標楷體" w:hAnsi="標楷體" w:hint="eastAsia"/>
          <w:color w:val="000000"/>
          <w:sz w:val="28"/>
          <w:szCs w:val="28"/>
        </w:rPr>
        <w:t>第一項</w:t>
      </w:r>
      <w:r w:rsidRPr="000B6C68">
        <w:rPr>
          <w:rFonts w:ascii="標楷體" w:eastAsia="標楷體" w:hAnsi="標楷體"/>
          <w:color w:val="000000"/>
          <w:sz w:val="28"/>
          <w:szCs w:val="28"/>
        </w:rPr>
        <w:t>所稱專任合格教師，指編制內有給之專任且依相關規定辦理教師資格登記或取得合格教師證書之教師</w:t>
      </w:r>
      <w:r w:rsidRPr="000B6C68">
        <w:rPr>
          <w:rFonts w:ascii="標楷體" w:eastAsia="標楷體" w:hAnsi="標楷體" w:hint="eastAsia"/>
          <w:color w:val="000000"/>
          <w:sz w:val="28"/>
          <w:szCs w:val="28"/>
        </w:rPr>
        <w:t>。</w:t>
      </w:r>
    </w:p>
    <w:p w:rsidR="00FF03B2" w:rsidRPr="000B6C68" w:rsidRDefault="00FF03B2"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第二點</w:t>
      </w:r>
      <w:r w:rsidRPr="000B6C68">
        <w:rPr>
          <w:rFonts w:ascii="標楷體" w:eastAsia="標楷體" w:hAnsi="標楷體"/>
          <w:color w:val="000000"/>
          <w:sz w:val="28"/>
          <w:szCs w:val="28"/>
        </w:rPr>
        <w:t>所稱連續，指自任職於公私立學校之當月起，前後職務之離</w:t>
      </w:r>
      <w:r w:rsidR="00D35655" w:rsidRPr="000B6C68">
        <w:rPr>
          <w:rFonts w:ascii="標楷體" w:eastAsia="標楷體" w:hAnsi="標楷體" w:hint="eastAsia"/>
          <w:color w:val="000000"/>
          <w:sz w:val="28"/>
          <w:szCs w:val="28"/>
        </w:rPr>
        <w:t>職與</w:t>
      </w:r>
      <w:r w:rsidRPr="000B6C68">
        <w:rPr>
          <w:rFonts w:ascii="標楷體" w:eastAsia="標楷體" w:hAnsi="標楷體"/>
          <w:color w:val="000000"/>
          <w:sz w:val="28"/>
          <w:szCs w:val="28"/>
        </w:rPr>
        <w:t>到職</w:t>
      </w:r>
      <w:r w:rsidR="00D35655" w:rsidRPr="000B6C68">
        <w:rPr>
          <w:rFonts w:ascii="標楷體" w:eastAsia="標楷體" w:hAnsi="標楷體" w:hint="eastAsia"/>
          <w:color w:val="000000"/>
          <w:sz w:val="28"/>
          <w:szCs w:val="28"/>
        </w:rPr>
        <w:t>之</w:t>
      </w:r>
      <w:r w:rsidRPr="000B6C68">
        <w:rPr>
          <w:rFonts w:ascii="標楷體" w:eastAsia="標楷體" w:hAnsi="標楷體"/>
          <w:color w:val="000000"/>
          <w:sz w:val="28"/>
          <w:szCs w:val="28"/>
        </w:rPr>
        <w:t>月份連續未曾中斷；中斷者，自其再任職於公私立學校之當月起算。</w:t>
      </w:r>
    </w:p>
    <w:p w:rsidR="004B0C45" w:rsidRPr="000B6C68" w:rsidRDefault="004B0C45"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下列情形，其年資視為連續：</w:t>
      </w:r>
    </w:p>
    <w:p w:rsidR="004B0C45" w:rsidRPr="000B6C68" w:rsidRDefault="004B0C45" w:rsidP="004B0C45">
      <w:pPr>
        <w:numPr>
          <w:ilvl w:val="2"/>
          <w:numId w:val="3"/>
        </w:numPr>
        <w:spacing w:line="460" w:lineRule="exact"/>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專任合格教師奉准帶職帶薪於國外進修者。</w:t>
      </w:r>
    </w:p>
    <w:p w:rsidR="004B0C45" w:rsidRPr="000B6C68" w:rsidRDefault="004B0C45" w:rsidP="004B0C45">
      <w:pPr>
        <w:numPr>
          <w:ilvl w:val="2"/>
          <w:numId w:val="3"/>
        </w:numPr>
        <w:spacing w:line="460" w:lineRule="exact"/>
        <w:jc w:val="both"/>
        <w:rPr>
          <w:rFonts w:ascii="標楷體" w:eastAsia="標楷體" w:hAnsi="標楷體" w:hint="eastAsia"/>
          <w:color w:val="000000"/>
          <w:sz w:val="28"/>
          <w:szCs w:val="28"/>
        </w:rPr>
      </w:pPr>
      <w:r w:rsidRPr="000B6C68">
        <w:rPr>
          <w:rFonts w:ascii="標楷體" w:eastAsia="標楷體" w:hAnsi="標楷體"/>
          <w:color w:val="000000"/>
          <w:sz w:val="28"/>
          <w:szCs w:val="28"/>
        </w:rPr>
        <w:t>專任合格教師任教期間經保留底缺留職停薪奉召入伍服</w:t>
      </w:r>
      <w:r w:rsidR="006626BF" w:rsidRPr="000B6C68">
        <w:rPr>
          <w:rFonts w:ascii="標楷體" w:eastAsia="標楷體" w:hAnsi="標楷體" w:hint="eastAsia"/>
          <w:color w:val="000000"/>
          <w:sz w:val="28"/>
          <w:szCs w:val="28"/>
        </w:rPr>
        <w:t>義務役</w:t>
      </w:r>
      <w:r w:rsidRPr="000B6C68">
        <w:rPr>
          <w:rFonts w:ascii="標楷體" w:eastAsia="標楷體" w:hAnsi="標楷體"/>
          <w:color w:val="000000"/>
          <w:sz w:val="28"/>
          <w:szCs w:val="28"/>
        </w:rPr>
        <w:t>兵役，退伍後仍任專任教師</w:t>
      </w:r>
      <w:r w:rsidRPr="000B6C68">
        <w:rPr>
          <w:rFonts w:ascii="標楷體" w:eastAsia="標楷體" w:hAnsi="標楷體" w:hint="eastAsia"/>
          <w:color w:val="000000"/>
          <w:sz w:val="28"/>
          <w:szCs w:val="28"/>
        </w:rPr>
        <w:t>者。</w:t>
      </w:r>
    </w:p>
    <w:p w:rsidR="004B0C45" w:rsidRPr="000B6C68" w:rsidRDefault="00220648" w:rsidP="00220648">
      <w:pPr>
        <w:numPr>
          <w:ilvl w:val="2"/>
          <w:numId w:val="3"/>
        </w:numPr>
        <w:spacing w:line="440" w:lineRule="exact"/>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專任合格教師辭職就讀</w:t>
      </w:r>
      <w:r w:rsidR="004F6059" w:rsidRPr="000B6C68">
        <w:rPr>
          <w:rFonts w:ascii="標楷體" w:eastAsia="標楷體" w:hAnsi="標楷體" w:hint="eastAsia"/>
          <w:color w:val="000000"/>
          <w:sz w:val="28"/>
          <w:szCs w:val="28"/>
        </w:rPr>
        <w:t>三年制</w:t>
      </w:r>
      <w:r w:rsidRPr="000B6C68">
        <w:rPr>
          <w:rFonts w:ascii="標楷體" w:eastAsia="標楷體" w:hAnsi="標楷體" w:hint="eastAsia"/>
          <w:color w:val="000000"/>
          <w:sz w:val="28"/>
          <w:szCs w:val="28"/>
        </w:rPr>
        <w:t>師範專科學校、大學、研究所，於畢業後仍任專任教師者。但該段年資不予採計。</w:t>
      </w:r>
    </w:p>
    <w:p w:rsidR="004B0C45" w:rsidRPr="000B6C68" w:rsidRDefault="004B0C45" w:rsidP="004B0C45">
      <w:pPr>
        <w:numPr>
          <w:ilvl w:val="2"/>
          <w:numId w:val="3"/>
        </w:numPr>
        <w:spacing w:line="460" w:lineRule="exact"/>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在職專任合格教師因故申請留職停薪，復職後仍任專任教師者。</w:t>
      </w:r>
      <w:r w:rsidR="00E46151" w:rsidRPr="000B6C68">
        <w:rPr>
          <w:rFonts w:ascii="標楷體" w:eastAsia="標楷體" w:hAnsi="標楷體" w:hint="eastAsia"/>
          <w:color w:val="000000"/>
          <w:sz w:val="28"/>
          <w:szCs w:val="28"/>
        </w:rPr>
        <w:t>但該段年資不予採計。</w:t>
      </w:r>
    </w:p>
    <w:p w:rsidR="00A14395" w:rsidRPr="000B6C68" w:rsidRDefault="00597578" w:rsidP="001B2077">
      <w:pPr>
        <w:numPr>
          <w:ilvl w:val="0"/>
          <w:numId w:val="3"/>
        </w:numPr>
        <w:tabs>
          <w:tab w:val="clear" w:pos="465"/>
          <w:tab w:val="num" w:pos="720"/>
        </w:tabs>
        <w:spacing w:line="460" w:lineRule="exact"/>
        <w:ind w:left="720" w:hanging="720"/>
        <w:jc w:val="both"/>
        <w:rPr>
          <w:rFonts w:ascii="標楷體" w:eastAsia="標楷體" w:hAnsi="標楷體"/>
          <w:color w:val="000000"/>
          <w:sz w:val="28"/>
          <w:szCs w:val="28"/>
        </w:rPr>
      </w:pPr>
      <w:r w:rsidRPr="000B6C68">
        <w:rPr>
          <w:rFonts w:ascii="標楷體" w:eastAsia="標楷體" w:hAnsi="標楷體" w:hint="eastAsia"/>
          <w:color w:val="000000"/>
          <w:sz w:val="28"/>
          <w:szCs w:val="28"/>
        </w:rPr>
        <w:t>第二點第一項所稱成績優良，指依公立高級中等以下學校校長成績考核辦法、公立高級中等以下學校教師成績考核辦法、各級私立學</w:t>
      </w:r>
      <w:r w:rsidRPr="000B6C68">
        <w:rPr>
          <w:rFonts w:ascii="標楷體" w:eastAsia="標楷體" w:hAnsi="標楷體" w:hint="eastAsia"/>
          <w:color w:val="000000"/>
          <w:sz w:val="28"/>
          <w:szCs w:val="28"/>
        </w:rPr>
        <w:lastRenderedPageBreak/>
        <w:t>校自訂之考核辦法、大學自訂之評鑑規定或</w:t>
      </w:r>
      <w:r w:rsidR="004F6059" w:rsidRPr="000B6C68">
        <w:rPr>
          <w:rFonts w:ascii="標楷體" w:eastAsia="標楷體" w:hAnsi="標楷體" w:hint="eastAsia"/>
          <w:color w:val="000000"/>
          <w:sz w:val="28"/>
          <w:szCs w:val="28"/>
        </w:rPr>
        <w:t>大學及專科學校教師年功加俸辦法，最近十年考核或評鑑結果，均核定通過、晉級或發給獎金，且未受刑事、懲戒處分或平時考核記過以上處分者。</w:t>
      </w:r>
    </w:p>
    <w:p w:rsidR="00597578" w:rsidRPr="000B6C68" w:rsidRDefault="00597578" w:rsidP="00A14395">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前項最近十年考核或評鑑結果未達成績優良，係因下列情形所致者，仍視為成績優良：</w:t>
      </w:r>
    </w:p>
    <w:p w:rsidR="00597578" w:rsidRPr="000B6C68" w:rsidRDefault="00597578"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(一) 患重病請病假超過規定。</w:t>
      </w:r>
    </w:p>
    <w:p w:rsidR="00597578" w:rsidRPr="000B6C68" w:rsidRDefault="00597578"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(二) 全年度因公傷病未到校服務。</w:t>
      </w:r>
    </w:p>
    <w:p w:rsidR="00597578" w:rsidRPr="000B6C68" w:rsidRDefault="00597578"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第一項最近十年考核或評鑑結果未達成績優良，係因請事病假合計超過規定所致者，應扣除該未達成績優良之年資，補足十年成績優良年資。</w:t>
      </w:r>
    </w:p>
    <w:p w:rsidR="00C9199A" w:rsidRPr="000B6C68" w:rsidRDefault="00597578" w:rsidP="001B2077">
      <w:pPr>
        <w:spacing w:line="460" w:lineRule="exact"/>
        <w:ind w:leftChars="300" w:left="720" w:firstLineChars="200" w:firstLine="560"/>
        <w:jc w:val="both"/>
        <w:rPr>
          <w:rFonts w:ascii="標楷體" w:eastAsia="標楷體" w:hAnsi="標楷體"/>
          <w:color w:val="000000"/>
          <w:sz w:val="28"/>
          <w:szCs w:val="28"/>
        </w:rPr>
      </w:pPr>
      <w:r w:rsidRPr="000B6C68">
        <w:rPr>
          <w:rFonts w:ascii="標楷體" w:eastAsia="標楷體" w:hAnsi="標楷體" w:hint="eastAsia"/>
          <w:color w:val="000000"/>
          <w:sz w:val="28"/>
          <w:szCs w:val="28"/>
        </w:rPr>
        <w:t>第一項最近十年考核或評鑑結果未達成績優良者，除前二項規定之情形外，應重新起算達連續十年成績優良，並於符合服務屆滿十年、二十年、三十年、四十年時，始得申請資深優良教師獎勵。</w:t>
      </w:r>
    </w:p>
    <w:p w:rsidR="00220648" w:rsidRPr="000B6C68" w:rsidRDefault="00220648" w:rsidP="001B2077">
      <w:pPr>
        <w:spacing w:line="460" w:lineRule="exact"/>
        <w:ind w:leftChars="300" w:left="720" w:firstLineChars="200" w:firstLine="560"/>
        <w:jc w:val="both"/>
        <w:rPr>
          <w:rFonts w:ascii="標楷體" w:eastAsia="標楷體" w:hAnsi="標楷體" w:hint="eastAsia"/>
          <w:color w:val="000000"/>
          <w:sz w:val="28"/>
          <w:szCs w:val="28"/>
        </w:rPr>
      </w:pPr>
      <w:r w:rsidRPr="001D0CC3">
        <w:rPr>
          <w:rFonts w:ascii="標楷體" w:eastAsia="標楷體" w:hAnsi="標楷體" w:hint="eastAsia"/>
          <w:color w:val="000000"/>
          <w:sz w:val="28"/>
          <w:szCs w:val="28"/>
          <w:highlight w:val="yellow"/>
        </w:rPr>
        <w:t>教師於學年度中轉任學校，轉任當年度因不得併資辦理成績考核致當年度未晉級，應由前後服務學校各就其請獎年資予以審查及認定服務成績優良，</w:t>
      </w:r>
      <w:r w:rsidR="00A14395" w:rsidRPr="001D0CC3">
        <w:rPr>
          <w:rFonts w:ascii="標楷體" w:eastAsia="標楷體" w:hAnsi="標楷體" w:hint="eastAsia"/>
          <w:color w:val="000000"/>
          <w:sz w:val="28"/>
          <w:szCs w:val="28"/>
          <w:highlight w:val="yellow"/>
        </w:rPr>
        <w:t>始</w:t>
      </w:r>
      <w:r w:rsidRPr="001D0CC3">
        <w:rPr>
          <w:rFonts w:ascii="標楷體" w:eastAsia="標楷體" w:hAnsi="標楷體" w:hint="eastAsia"/>
          <w:color w:val="000000"/>
          <w:sz w:val="28"/>
          <w:szCs w:val="28"/>
          <w:highlight w:val="yellow"/>
        </w:rPr>
        <w:t>得據以申請資深優良教師獎勵。</w:t>
      </w:r>
    </w:p>
    <w:p w:rsidR="0013527B" w:rsidRPr="000B6C68" w:rsidRDefault="00C9199A"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下列年資得採計辦理獎勵：</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(一)</w:t>
      </w:r>
      <w:r w:rsidRPr="000B6C68">
        <w:rPr>
          <w:rFonts w:ascii="標楷體" w:eastAsia="標楷體" w:hAnsi="標楷體" w:hint="eastAsia"/>
          <w:color w:val="000000"/>
          <w:sz w:val="28"/>
          <w:szCs w:val="28"/>
        </w:rPr>
        <w:t xml:space="preserve"> 曾以教師身分調兼國語推行員，調兼期間之年資。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二</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自公立學校退休後繼續至私立學校擔任專任教師，連續實際從事教學工作，且未曾接受本部或直轄市、縣（市）政府各獎助年屆獎勵者，其前後之年資。但已獲贈十年、二十年、三十年之獎勵者，應自受獎後重新計算其獎勵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三</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專任合格教師曾任客座副教授、專任助理、專任實習助教、專任佐助、專任助理助教、軍警學校專任教師或教官之實際從事教學工作年資。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四</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師範院校公費結業生因超額分發至國民中學暫占兵缺擔任實習教師之年資。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五</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師範院校畢業生因超額分發充任代理教師之年資。</w:t>
      </w:r>
    </w:p>
    <w:p w:rsidR="00220648" w:rsidRPr="000B6C68" w:rsidRDefault="00C9199A" w:rsidP="001B2077">
      <w:pPr>
        <w:spacing w:line="460" w:lineRule="exact"/>
        <w:ind w:leftChars="300" w:left="1440" w:hangingChars="257" w:hanging="720"/>
        <w:jc w:val="both"/>
        <w:rPr>
          <w:rFonts w:ascii="標楷體" w:eastAsia="標楷體" w:hAnsi="標楷體"/>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六</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專任合格教師於服務期間借調或支援行政機關，仍返校授課實際從事教學工作者，其借調或支援期間之年資。</w:t>
      </w:r>
    </w:p>
    <w:p w:rsidR="00220648" w:rsidRPr="000B6C68" w:rsidRDefault="00220648"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lastRenderedPageBreak/>
        <w:t>(</w:t>
      </w:r>
      <w:r w:rsidRPr="000B6C68">
        <w:rPr>
          <w:rFonts w:ascii="標楷體" w:eastAsia="標楷體" w:hAnsi="標楷體" w:hint="eastAsia"/>
          <w:color w:val="000000"/>
          <w:sz w:val="28"/>
          <w:szCs w:val="28"/>
        </w:rPr>
        <w:t>七</w:t>
      </w:r>
      <w:r w:rsidRPr="000B6C68">
        <w:rPr>
          <w:rFonts w:ascii="標楷體" w:eastAsia="標楷體" w:hAnsi="標楷體"/>
          <w:color w:val="000000"/>
          <w:sz w:val="28"/>
          <w:szCs w:val="28"/>
        </w:rPr>
        <w:t>)</w:t>
      </w:r>
      <w:r w:rsidR="004F6059" w:rsidRPr="000B6C68">
        <w:rPr>
          <w:rFonts w:ascii="標楷體" w:eastAsia="標楷體" w:hAnsi="標楷體" w:hint="eastAsia"/>
          <w:color w:val="000000"/>
          <w:sz w:val="28"/>
          <w:szCs w:val="28"/>
        </w:rPr>
        <w:t xml:space="preserve"> 符合幼稚教育法第十一條規定之公私立幼稚園教師，於納編前服務於國民小學附設幼稚園，經核備有案且未曾中斷之年資。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八</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專任合格教師於任教前充任經主管教育行政機關核備有案之公私立幼</w:t>
      </w:r>
      <w:r w:rsidR="00220648" w:rsidRPr="000B6C68">
        <w:rPr>
          <w:rFonts w:ascii="標楷體" w:eastAsia="標楷體" w:hAnsi="標楷體" w:hint="eastAsia"/>
          <w:color w:val="000000"/>
          <w:sz w:val="28"/>
          <w:szCs w:val="28"/>
        </w:rPr>
        <w:t>兒</w:t>
      </w:r>
      <w:r w:rsidRPr="000B6C68">
        <w:rPr>
          <w:rFonts w:ascii="標楷體" w:eastAsia="標楷體" w:hAnsi="標楷體" w:hint="eastAsia"/>
          <w:color w:val="000000"/>
          <w:sz w:val="28"/>
          <w:szCs w:val="28"/>
        </w:rPr>
        <w:t>園教師，其轉任前後服務年資銜接者，該幼</w:t>
      </w:r>
      <w:r w:rsidR="00220648" w:rsidRPr="000B6C68">
        <w:rPr>
          <w:rFonts w:ascii="標楷體" w:eastAsia="標楷體" w:hAnsi="標楷體" w:hint="eastAsia"/>
          <w:color w:val="000000"/>
          <w:sz w:val="28"/>
          <w:szCs w:val="28"/>
        </w:rPr>
        <w:t>兒</w:t>
      </w:r>
      <w:r w:rsidRPr="000B6C68">
        <w:rPr>
          <w:rFonts w:ascii="標楷體" w:eastAsia="標楷體" w:hAnsi="標楷體" w:hint="eastAsia"/>
          <w:color w:val="000000"/>
          <w:sz w:val="28"/>
          <w:szCs w:val="28"/>
        </w:rPr>
        <w:t>園教師之年資。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九</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教師法制</w:t>
      </w:r>
      <w:r w:rsidR="00DB5846" w:rsidRPr="000B6C68">
        <w:rPr>
          <w:rFonts w:ascii="標楷體" w:eastAsia="標楷體" w:hAnsi="標楷體" w:hint="eastAsia"/>
          <w:color w:val="000000"/>
          <w:sz w:val="28"/>
          <w:szCs w:val="28"/>
        </w:rPr>
        <w:t>定</w:t>
      </w:r>
      <w:r w:rsidRPr="000B6C68">
        <w:rPr>
          <w:rFonts w:ascii="標楷體" w:eastAsia="標楷體" w:hAnsi="標楷體" w:hint="eastAsia"/>
          <w:color w:val="000000"/>
          <w:sz w:val="28"/>
          <w:szCs w:val="28"/>
        </w:rPr>
        <w:t>公布前經直轄市</w:t>
      </w:r>
      <w:r w:rsidR="00DD3F03" w:rsidRPr="000B6C68">
        <w:rPr>
          <w:rFonts w:ascii="標楷體" w:eastAsia="標楷體" w:hAnsi="標楷體" w:hint="eastAsia"/>
          <w:color w:val="000000"/>
          <w:sz w:val="28"/>
          <w:szCs w:val="28"/>
        </w:rPr>
        <w:t>、</w:t>
      </w:r>
      <w:r w:rsidRPr="000B6C68">
        <w:rPr>
          <w:rFonts w:ascii="標楷體" w:eastAsia="標楷體" w:hAnsi="標楷體" w:hint="eastAsia"/>
          <w:color w:val="000000"/>
          <w:sz w:val="28"/>
          <w:szCs w:val="28"/>
        </w:rPr>
        <w:t>縣（市）政府公開甄試之學士後師資班教師，比照正式教師支薪並占缺實習，其嗣後取得合格專任教師資格且年資未曾中斷者，該段實習之年資。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十</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曾任三個月以上長期代理教師，於代理當時已取得合格教師資格，且經主管教育行政機關依規定敘薪有案，於補實後，前後任教期間連續未曾中斷者，其代理教師之年資。</w:t>
      </w:r>
    </w:p>
    <w:p w:rsidR="00C9199A" w:rsidRPr="000B6C68" w:rsidRDefault="00C9199A" w:rsidP="001B2077">
      <w:pPr>
        <w:spacing w:line="460" w:lineRule="exact"/>
        <w:ind w:leftChars="300" w:left="1560" w:hangingChars="300" w:hanging="84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十一</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曾任代用或試用教師，嗣後擔任專任合格教師且年資連續者，其代用或試用之年資。</w:t>
      </w:r>
    </w:p>
    <w:p w:rsidR="00C9199A" w:rsidRPr="000B6C68" w:rsidRDefault="00C9199A" w:rsidP="001B2077">
      <w:pPr>
        <w:spacing w:line="460" w:lineRule="exact"/>
        <w:ind w:leftChars="300" w:left="1560" w:hangingChars="300" w:hanging="84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十二</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專任合格教師奉准帶職帶薪於國外進修者，其進修期間之年資。</w:t>
      </w:r>
    </w:p>
    <w:p w:rsidR="005B5A27" w:rsidRPr="000B6C68" w:rsidRDefault="005B5A27" w:rsidP="001B2077">
      <w:pPr>
        <w:spacing w:line="460" w:lineRule="exact"/>
        <w:ind w:leftChars="300" w:left="1560" w:hangingChars="300" w:hanging="84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十三</w:t>
      </w:r>
      <w:r w:rsidRPr="000B6C68">
        <w:rPr>
          <w:rFonts w:ascii="標楷體" w:eastAsia="標楷體" w:hAnsi="標楷體"/>
          <w:color w:val="000000"/>
          <w:sz w:val="28"/>
          <w:szCs w:val="28"/>
        </w:rPr>
        <w:t>)專任合格教師任教期間經保留底缺留職停薪奉召入伍服兵役，退伍後仍任專任教師</w:t>
      </w:r>
      <w:r w:rsidRPr="000B6C68">
        <w:rPr>
          <w:rFonts w:ascii="標楷體" w:eastAsia="標楷體" w:hAnsi="標楷體" w:hint="eastAsia"/>
          <w:color w:val="000000"/>
          <w:sz w:val="28"/>
          <w:szCs w:val="28"/>
        </w:rPr>
        <w:t>者，其服義務役兵役期間之年資。</w:t>
      </w:r>
    </w:p>
    <w:p w:rsidR="00C9199A" w:rsidRPr="000B6C68" w:rsidRDefault="00C9199A"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下列年資不予採計辦理獎勵：</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一</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曾任兼任教師、約聘僱教師、代課教師</w:t>
      </w:r>
      <w:r w:rsidR="00DD3F03" w:rsidRPr="000B6C68">
        <w:rPr>
          <w:rFonts w:ascii="標楷體" w:eastAsia="標楷體" w:hAnsi="標楷體" w:hint="eastAsia"/>
          <w:color w:val="000000"/>
          <w:sz w:val="28"/>
          <w:szCs w:val="28"/>
        </w:rPr>
        <w:t>之</w:t>
      </w:r>
      <w:r w:rsidRPr="000B6C68">
        <w:rPr>
          <w:rFonts w:ascii="標楷體" w:eastAsia="標楷體" w:hAnsi="標楷體" w:hint="eastAsia"/>
          <w:color w:val="000000"/>
          <w:sz w:val="28"/>
          <w:szCs w:val="28"/>
        </w:rPr>
        <w:t>服務年資不予採計。</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二</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曾任助理研究員、研究助理、夜間部臨時專任助教、運動教練、職訓中心訓練師</w:t>
      </w:r>
      <w:r w:rsidR="00DD3F03" w:rsidRPr="000B6C68">
        <w:rPr>
          <w:rFonts w:ascii="標楷體" w:eastAsia="標楷體" w:hAnsi="標楷體" w:hint="eastAsia"/>
          <w:color w:val="000000"/>
          <w:sz w:val="28"/>
          <w:szCs w:val="28"/>
        </w:rPr>
        <w:t>之</w:t>
      </w:r>
      <w:r w:rsidRPr="000B6C68">
        <w:rPr>
          <w:rFonts w:ascii="標楷體" w:eastAsia="標楷體" w:hAnsi="標楷體" w:hint="eastAsia"/>
          <w:color w:val="000000"/>
          <w:sz w:val="28"/>
          <w:szCs w:val="28"/>
        </w:rPr>
        <w:t>服務年資。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三</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業已折抵教育實習之服務年資。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四</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專任合格教師辭職就讀研究所，於畢業後仍任專任教師者，其就讀研究所期間</w:t>
      </w:r>
      <w:r w:rsidR="004B0C45" w:rsidRPr="000B6C68">
        <w:rPr>
          <w:rFonts w:ascii="標楷體" w:eastAsia="標楷體" w:hAnsi="標楷體" w:hint="eastAsia"/>
          <w:color w:val="000000"/>
          <w:sz w:val="28"/>
          <w:szCs w:val="28"/>
        </w:rPr>
        <w:t>之</w:t>
      </w:r>
      <w:r w:rsidRPr="000B6C68">
        <w:rPr>
          <w:rFonts w:ascii="標楷體" w:eastAsia="標楷體" w:hAnsi="標楷體" w:hint="eastAsia"/>
          <w:color w:val="000000"/>
          <w:sz w:val="28"/>
          <w:szCs w:val="28"/>
        </w:rPr>
        <w:t>年資。</w:t>
      </w:r>
    </w:p>
    <w:p w:rsidR="00C9199A" w:rsidRPr="000B6C68" w:rsidRDefault="00C9199A" w:rsidP="001B2077">
      <w:pPr>
        <w:spacing w:line="460" w:lineRule="exact"/>
        <w:ind w:leftChars="300" w:left="1440" w:hangingChars="257"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五</w:t>
      </w:r>
      <w:r w:rsidRPr="000B6C68">
        <w:rPr>
          <w:rFonts w:ascii="標楷體" w:eastAsia="標楷體" w:hAnsi="標楷體"/>
          <w:color w:val="000000"/>
          <w:sz w:val="28"/>
          <w:szCs w:val="28"/>
        </w:rPr>
        <w:t>)</w:t>
      </w:r>
      <w:r w:rsidRPr="000B6C68">
        <w:rPr>
          <w:rFonts w:ascii="標楷體" w:eastAsia="標楷體" w:hAnsi="標楷體" w:hint="eastAsia"/>
          <w:color w:val="000000"/>
          <w:sz w:val="28"/>
          <w:szCs w:val="28"/>
        </w:rPr>
        <w:t xml:space="preserve"> 在職專任合格教師因故申請留職停薪，復職後仍任專任教師者，</w:t>
      </w:r>
      <w:r w:rsidR="004B0C45" w:rsidRPr="000B6C68">
        <w:rPr>
          <w:rFonts w:ascii="標楷體" w:eastAsia="標楷體" w:hAnsi="標楷體" w:hint="eastAsia"/>
          <w:color w:val="000000"/>
          <w:sz w:val="28"/>
          <w:szCs w:val="28"/>
        </w:rPr>
        <w:t>其</w:t>
      </w:r>
      <w:r w:rsidRPr="000B6C68">
        <w:rPr>
          <w:rFonts w:ascii="標楷體" w:eastAsia="標楷體" w:hAnsi="標楷體" w:hint="eastAsia"/>
          <w:color w:val="000000"/>
          <w:sz w:val="28"/>
          <w:szCs w:val="28"/>
        </w:rPr>
        <w:t>留職停薪</w:t>
      </w:r>
      <w:r w:rsidR="004B0C45" w:rsidRPr="000B6C68">
        <w:rPr>
          <w:rFonts w:ascii="標楷體" w:eastAsia="標楷體" w:hAnsi="標楷體" w:hint="eastAsia"/>
          <w:color w:val="000000"/>
          <w:sz w:val="28"/>
          <w:szCs w:val="28"/>
        </w:rPr>
        <w:t>之</w:t>
      </w:r>
      <w:r w:rsidRPr="000B6C68">
        <w:rPr>
          <w:rFonts w:ascii="標楷體" w:eastAsia="標楷體" w:hAnsi="標楷體" w:hint="eastAsia"/>
          <w:color w:val="000000"/>
          <w:sz w:val="28"/>
          <w:szCs w:val="28"/>
        </w:rPr>
        <w:t>年資。</w:t>
      </w:r>
    </w:p>
    <w:p w:rsidR="00E26411" w:rsidRPr="000B6C68" w:rsidRDefault="001827BB" w:rsidP="001251DF">
      <w:pPr>
        <w:numPr>
          <w:ilvl w:val="0"/>
          <w:numId w:val="3"/>
        </w:numPr>
        <w:tabs>
          <w:tab w:val="clear" w:pos="465"/>
          <w:tab w:val="num" w:pos="720"/>
        </w:tabs>
        <w:spacing w:line="460" w:lineRule="exact"/>
        <w:ind w:left="720" w:hanging="720"/>
        <w:jc w:val="both"/>
        <w:rPr>
          <w:rFonts w:ascii="標楷體" w:eastAsia="標楷體" w:hAnsi="標楷體"/>
          <w:color w:val="000000"/>
          <w:sz w:val="28"/>
          <w:szCs w:val="28"/>
        </w:rPr>
      </w:pPr>
      <w:r w:rsidRPr="000B6C68">
        <w:rPr>
          <w:rFonts w:ascii="標楷體" w:eastAsia="標楷體" w:hAnsi="標楷體"/>
          <w:color w:val="000000"/>
          <w:sz w:val="28"/>
          <w:szCs w:val="28"/>
        </w:rPr>
        <w:t>應屆獎勵之資深優良教師，均應於每年</w:t>
      </w:r>
      <w:r w:rsidR="00D975A9" w:rsidRPr="000B6C68">
        <w:rPr>
          <w:rFonts w:ascii="標楷體" w:eastAsia="標楷體" w:hAnsi="標楷體" w:hint="eastAsia"/>
          <w:color w:val="000000"/>
          <w:sz w:val="28"/>
          <w:szCs w:val="28"/>
        </w:rPr>
        <w:t>三</w:t>
      </w:r>
      <w:r w:rsidRPr="000B6C68">
        <w:rPr>
          <w:rFonts w:ascii="標楷體" w:eastAsia="標楷體" w:hAnsi="標楷體"/>
          <w:color w:val="000000"/>
          <w:sz w:val="28"/>
          <w:szCs w:val="28"/>
        </w:rPr>
        <w:t>月</w:t>
      </w:r>
      <w:r w:rsidRPr="000B6C68">
        <w:rPr>
          <w:rFonts w:ascii="標楷體" w:eastAsia="標楷體" w:hAnsi="標楷體" w:hint="eastAsia"/>
          <w:color w:val="000000"/>
          <w:sz w:val="28"/>
          <w:szCs w:val="28"/>
        </w:rPr>
        <w:t>十</w:t>
      </w:r>
      <w:r w:rsidR="00D975A9" w:rsidRPr="000B6C68">
        <w:rPr>
          <w:rFonts w:ascii="標楷體" w:eastAsia="標楷體" w:hAnsi="標楷體" w:hint="eastAsia"/>
          <w:color w:val="000000"/>
          <w:sz w:val="28"/>
          <w:szCs w:val="28"/>
        </w:rPr>
        <w:t>五</w:t>
      </w:r>
      <w:r w:rsidRPr="000B6C68">
        <w:rPr>
          <w:rFonts w:ascii="標楷體" w:eastAsia="標楷體" w:hAnsi="標楷體" w:hint="eastAsia"/>
          <w:color w:val="000000"/>
          <w:sz w:val="28"/>
          <w:szCs w:val="28"/>
        </w:rPr>
        <w:t>日</w:t>
      </w:r>
      <w:r w:rsidRPr="000B6C68">
        <w:rPr>
          <w:rFonts w:ascii="標楷體" w:eastAsia="標楷體" w:hAnsi="標楷體"/>
          <w:color w:val="000000"/>
          <w:sz w:val="28"/>
          <w:szCs w:val="28"/>
        </w:rPr>
        <w:t>前，由服務學校調查，依</w:t>
      </w:r>
      <w:r w:rsidRPr="000B6C68">
        <w:rPr>
          <w:rFonts w:ascii="標楷體" w:eastAsia="標楷體" w:hAnsi="標楷體" w:hint="eastAsia"/>
          <w:color w:val="000000"/>
          <w:sz w:val="28"/>
          <w:szCs w:val="28"/>
        </w:rPr>
        <w:t>下</w:t>
      </w:r>
      <w:r w:rsidRPr="000B6C68">
        <w:rPr>
          <w:rFonts w:ascii="標楷體" w:eastAsia="標楷體" w:hAnsi="標楷體"/>
          <w:color w:val="000000"/>
          <w:sz w:val="28"/>
          <w:szCs w:val="28"/>
        </w:rPr>
        <w:t>列程序辦理：</w:t>
      </w:r>
    </w:p>
    <w:p w:rsidR="00E26411" w:rsidRPr="000B6C68" w:rsidRDefault="00E26411" w:rsidP="00E1235A">
      <w:pPr>
        <w:pStyle w:val="HTML"/>
        <w:tabs>
          <w:tab w:val="clear" w:pos="916"/>
          <w:tab w:val="left" w:pos="1620"/>
        </w:tabs>
        <w:spacing w:line="460" w:lineRule="exact"/>
        <w:ind w:leftChars="374" w:left="1618" w:hangingChars="257" w:hanging="720"/>
        <w:jc w:val="both"/>
        <w:rPr>
          <w:rFonts w:ascii="標楷體" w:eastAsia="標楷體" w:hAnsi="標楷體" w:cs="Times New Roman"/>
          <w:color w:val="000000"/>
          <w:kern w:val="2"/>
          <w:sz w:val="28"/>
          <w:szCs w:val="28"/>
        </w:rPr>
      </w:pPr>
      <w:r w:rsidRPr="000B6C68">
        <w:rPr>
          <w:rFonts w:ascii="標楷體" w:eastAsia="標楷體" w:hAnsi="標楷體" w:cs="Times New Roman"/>
          <w:color w:val="000000"/>
          <w:kern w:val="2"/>
          <w:sz w:val="28"/>
          <w:szCs w:val="28"/>
        </w:rPr>
        <w:lastRenderedPageBreak/>
        <w:t>(一)</w:t>
      </w:r>
      <w:r w:rsidR="0095499B" w:rsidRPr="000B6C68">
        <w:rPr>
          <w:rFonts w:ascii="標楷體" w:eastAsia="標楷體" w:hAnsi="標楷體" w:cs="Times New Roman" w:hint="eastAsia"/>
          <w:color w:val="000000"/>
          <w:kern w:val="2"/>
          <w:sz w:val="28"/>
          <w:szCs w:val="28"/>
        </w:rPr>
        <w:t xml:space="preserve"> </w:t>
      </w:r>
      <w:r w:rsidRPr="000B6C68">
        <w:rPr>
          <w:rFonts w:ascii="標楷體" w:eastAsia="標楷體" w:hAnsi="標楷體" w:cs="Times New Roman"/>
          <w:color w:val="000000"/>
          <w:kern w:val="2"/>
          <w:sz w:val="28"/>
          <w:szCs w:val="28"/>
        </w:rPr>
        <w:t>國立</w:t>
      </w:r>
      <w:r w:rsidRPr="000B6C68">
        <w:rPr>
          <w:rFonts w:ascii="標楷體" w:eastAsia="標楷體" w:hAnsi="標楷體" w:cs="Times New Roman" w:hint="eastAsia"/>
          <w:color w:val="000000"/>
          <w:kern w:val="2"/>
          <w:sz w:val="28"/>
          <w:szCs w:val="28"/>
        </w:rPr>
        <w:t>與</w:t>
      </w:r>
      <w:r w:rsidRPr="000B6C68">
        <w:rPr>
          <w:rFonts w:ascii="標楷體" w:eastAsia="標楷體" w:hAnsi="標楷體" w:cs="Times New Roman"/>
          <w:color w:val="000000"/>
          <w:kern w:val="2"/>
          <w:sz w:val="28"/>
          <w:szCs w:val="28"/>
        </w:rPr>
        <w:t>私立大專校院</w:t>
      </w:r>
      <w:r w:rsidRPr="000B6C68">
        <w:rPr>
          <w:rFonts w:ascii="標楷體" w:eastAsia="標楷體" w:hAnsi="標楷體" w:cs="Times New Roman" w:hint="eastAsia"/>
          <w:color w:val="000000"/>
          <w:kern w:val="2"/>
          <w:sz w:val="28"/>
          <w:szCs w:val="28"/>
        </w:rPr>
        <w:t>、本部輔導之海外臺灣學校及大陸地區臺商學校</w:t>
      </w:r>
      <w:r w:rsidRPr="000B6C68">
        <w:rPr>
          <w:rFonts w:ascii="標楷體" w:eastAsia="標楷體" w:hAnsi="標楷體" w:cs="Times New Roman"/>
          <w:color w:val="000000"/>
          <w:kern w:val="2"/>
          <w:sz w:val="28"/>
          <w:szCs w:val="28"/>
        </w:rPr>
        <w:t>，由學校負責審查，列冊報本部</w:t>
      </w:r>
      <w:r w:rsidR="00DD3F03" w:rsidRPr="000B6C68">
        <w:rPr>
          <w:rFonts w:ascii="標楷體" w:eastAsia="標楷體" w:hAnsi="標楷體" w:cs="Times New Roman" w:hint="eastAsia"/>
          <w:color w:val="000000"/>
          <w:kern w:val="2"/>
          <w:sz w:val="28"/>
          <w:szCs w:val="28"/>
        </w:rPr>
        <w:t>核定</w:t>
      </w:r>
      <w:r w:rsidRPr="000B6C68">
        <w:rPr>
          <w:rFonts w:ascii="標楷體" w:eastAsia="標楷體" w:hAnsi="標楷體" w:cs="Times New Roman"/>
          <w:color w:val="000000"/>
          <w:kern w:val="2"/>
          <w:sz w:val="28"/>
          <w:szCs w:val="28"/>
        </w:rPr>
        <w:t>致贈</w:t>
      </w:r>
      <w:r w:rsidRPr="000B6C68">
        <w:rPr>
          <w:rFonts w:ascii="標楷體" w:eastAsia="標楷體" w:hAnsi="標楷體" w:cs="Times New Roman" w:hint="eastAsia"/>
          <w:color w:val="000000"/>
          <w:kern w:val="2"/>
          <w:sz w:val="28"/>
          <w:szCs w:val="28"/>
        </w:rPr>
        <w:t>獎勵</w:t>
      </w:r>
      <w:r w:rsidRPr="000B6C68">
        <w:rPr>
          <w:rFonts w:ascii="標楷體" w:eastAsia="標楷體" w:hAnsi="標楷體" w:cs="Times New Roman"/>
          <w:color w:val="000000"/>
          <w:kern w:val="2"/>
          <w:sz w:val="28"/>
          <w:szCs w:val="28"/>
        </w:rPr>
        <w:t>金。</w:t>
      </w:r>
    </w:p>
    <w:p w:rsidR="003F6C31" w:rsidRPr="000B6C68" w:rsidRDefault="003F6C31" w:rsidP="00E1235A">
      <w:pPr>
        <w:pStyle w:val="HTML"/>
        <w:tabs>
          <w:tab w:val="clear" w:pos="916"/>
          <w:tab w:val="left" w:pos="1620"/>
        </w:tabs>
        <w:spacing w:line="460" w:lineRule="exact"/>
        <w:ind w:leftChars="374" w:left="1618" w:hangingChars="257" w:hanging="720"/>
        <w:jc w:val="both"/>
        <w:rPr>
          <w:rFonts w:ascii="標楷體" w:eastAsia="標楷體" w:hAnsi="標楷體" w:cs="Times New Roman" w:hint="eastAsia"/>
          <w:color w:val="000000"/>
          <w:kern w:val="2"/>
          <w:sz w:val="28"/>
          <w:szCs w:val="28"/>
        </w:rPr>
      </w:pPr>
      <w:r w:rsidRPr="000B6C68">
        <w:rPr>
          <w:rFonts w:ascii="標楷體" w:eastAsia="標楷體" w:hAnsi="標楷體" w:cs="Times New Roman" w:hint="eastAsia"/>
          <w:color w:val="000000"/>
          <w:kern w:val="2"/>
          <w:sz w:val="28"/>
          <w:szCs w:val="28"/>
        </w:rPr>
        <w:t xml:space="preserve">(二) </w:t>
      </w:r>
      <w:r w:rsidRPr="000B6C68">
        <w:rPr>
          <w:rFonts w:ascii="標楷體" w:eastAsia="標楷體" w:hAnsi="標楷體" w:cs="Times New Roman"/>
          <w:color w:val="000000"/>
          <w:kern w:val="2"/>
          <w:sz w:val="28"/>
          <w:szCs w:val="28"/>
        </w:rPr>
        <w:t>國立</w:t>
      </w:r>
      <w:r w:rsidRPr="000B6C68">
        <w:rPr>
          <w:rFonts w:ascii="標楷體" w:eastAsia="標楷體" w:hAnsi="標楷體" w:cs="Times New Roman" w:hint="eastAsia"/>
          <w:color w:val="000000"/>
          <w:kern w:val="2"/>
          <w:sz w:val="28"/>
          <w:szCs w:val="28"/>
        </w:rPr>
        <w:t>與</w:t>
      </w:r>
      <w:r w:rsidRPr="000B6C68">
        <w:rPr>
          <w:rFonts w:ascii="標楷體" w:eastAsia="標楷體" w:hAnsi="標楷體" w:cs="Times New Roman"/>
          <w:color w:val="000000"/>
          <w:kern w:val="2"/>
          <w:sz w:val="28"/>
          <w:szCs w:val="28"/>
        </w:rPr>
        <w:t>私立大專校院</w:t>
      </w:r>
      <w:r w:rsidRPr="000B6C68">
        <w:rPr>
          <w:rFonts w:ascii="標楷體" w:eastAsia="標楷體" w:hAnsi="標楷體" w:cs="Times New Roman" w:hint="eastAsia"/>
          <w:color w:val="000000"/>
          <w:kern w:val="2"/>
          <w:sz w:val="28"/>
          <w:szCs w:val="28"/>
        </w:rPr>
        <w:t>之附屬學校、</w:t>
      </w:r>
      <w:r w:rsidRPr="000B6C68">
        <w:rPr>
          <w:rFonts w:ascii="標楷體" w:eastAsia="標楷體" w:hAnsi="標楷體" w:cs="Times New Roman"/>
          <w:color w:val="000000"/>
          <w:kern w:val="2"/>
          <w:sz w:val="28"/>
          <w:szCs w:val="28"/>
        </w:rPr>
        <w:t>國立高級中等學校</w:t>
      </w:r>
      <w:r w:rsidRPr="000B6C68">
        <w:rPr>
          <w:rFonts w:ascii="標楷體" w:eastAsia="標楷體" w:hAnsi="標楷體" w:cs="Times New Roman" w:hint="eastAsia"/>
          <w:color w:val="000000"/>
          <w:kern w:val="2"/>
          <w:sz w:val="28"/>
          <w:szCs w:val="28"/>
        </w:rPr>
        <w:t>及</w:t>
      </w:r>
      <w:r w:rsidRPr="000B6C68">
        <w:rPr>
          <w:rFonts w:ascii="標楷體" w:eastAsia="標楷體" w:hAnsi="標楷體" w:cs="Times New Roman"/>
          <w:color w:val="000000"/>
          <w:kern w:val="2"/>
          <w:sz w:val="28"/>
          <w:szCs w:val="28"/>
        </w:rPr>
        <w:t>臺灣省私立高級中等學校，由學校負責審查，列冊報本部</w:t>
      </w:r>
      <w:r w:rsidRPr="000B6C68">
        <w:rPr>
          <w:rFonts w:ascii="標楷體" w:eastAsia="標楷體" w:hAnsi="標楷體" w:cs="Times New Roman" w:hint="eastAsia"/>
          <w:color w:val="000000"/>
          <w:kern w:val="2"/>
          <w:sz w:val="28"/>
          <w:szCs w:val="28"/>
        </w:rPr>
        <w:t>國民及學前教育署核定</w:t>
      </w:r>
      <w:r w:rsidRPr="000B6C68">
        <w:rPr>
          <w:rFonts w:ascii="標楷體" w:eastAsia="標楷體" w:hAnsi="標楷體" w:cs="Times New Roman"/>
          <w:color w:val="000000"/>
          <w:kern w:val="2"/>
          <w:sz w:val="28"/>
          <w:szCs w:val="28"/>
        </w:rPr>
        <w:t>致贈</w:t>
      </w:r>
      <w:r w:rsidRPr="000B6C68">
        <w:rPr>
          <w:rFonts w:ascii="標楷體" w:eastAsia="標楷體" w:hAnsi="標楷體" w:cs="Times New Roman" w:hint="eastAsia"/>
          <w:color w:val="000000"/>
          <w:kern w:val="2"/>
          <w:sz w:val="28"/>
          <w:szCs w:val="28"/>
        </w:rPr>
        <w:t>獎勵</w:t>
      </w:r>
      <w:r w:rsidRPr="000B6C68">
        <w:rPr>
          <w:rFonts w:ascii="標楷體" w:eastAsia="標楷體" w:hAnsi="標楷體" w:cs="Times New Roman"/>
          <w:color w:val="000000"/>
          <w:kern w:val="2"/>
          <w:sz w:val="28"/>
          <w:szCs w:val="28"/>
        </w:rPr>
        <w:t>金。</w:t>
      </w:r>
    </w:p>
    <w:p w:rsidR="00E26411" w:rsidRPr="000B6C68" w:rsidRDefault="00E26411" w:rsidP="00E1235A">
      <w:pPr>
        <w:pStyle w:val="HTML"/>
        <w:tabs>
          <w:tab w:val="clear" w:pos="916"/>
          <w:tab w:val="left" w:pos="1620"/>
        </w:tabs>
        <w:spacing w:line="460" w:lineRule="exact"/>
        <w:ind w:leftChars="374" w:left="1618" w:hangingChars="257" w:hanging="720"/>
        <w:jc w:val="both"/>
        <w:rPr>
          <w:rFonts w:ascii="標楷體" w:eastAsia="標楷體" w:hAnsi="標楷體" w:cs="Times New Roman"/>
          <w:color w:val="000000"/>
          <w:kern w:val="2"/>
          <w:sz w:val="28"/>
          <w:szCs w:val="28"/>
        </w:rPr>
      </w:pPr>
      <w:r w:rsidRPr="000B6C68">
        <w:rPr>
          <w:rFonts w:ascii="標楷體" w:eastAsia="標楷體" w:hAnsi="標楷體" w:cs="Times New Roman"/>
          <w:color w:val="000000"/>
          <w:kern w:val="2"/>
          <w:sz w:val="28"/>
          <w:szCs w:val="28"/>
        </w:rPr>
        <w:t>(</w:t>
      </w:r>
      <w:r w:rsidR="003F6C31" w:rsidRPr="000B6C68">
        <w:rPr>
          <w:rFonts w:ascii="標楷體" w:eastAsia="標楷體" w:hAnsi="標楷體" w:cs="Times New Roman" w:hint="eastAsia"/>
          <w:color w:val="000000"/>
          <w:kern w:val="2"/>
          <w:sz w:val="28"/>
          <w:szCs w:val="28"/>
        </w:rPr>
        <w:t>三</w:t>
      </w:r>
      <w:r w:rsidRPr="000B6C68">
        <w:rPr>
          <w:rFonts w:ascii="標楷體" w:eastAsia="標楷體" w:hAnsi="標楷體" w:cs="Times New Roman"/>
          <w:color w:val="000000"/>
          <w:kern w:val="2"/>
          <w:sz w:val="28"/>
          <w:szCs w:val="28"/>
        </w:rPr>
        <w:t>)</w:t>
      </w:r>
      <w:r w:rsidR="0095499B" w:rsidRPr="000B6C68">
        <w:rPr>
          <w:rFonts w:ascii="標楷體" w:eastAsia="標楷體" w:hAnsi="標楷體" w:cs="Times New Roman" w:hint="eastAsia"/>
          <w:color w:val="000000"/>
          <w:kern w:val="2"/>
          <w:sz w:val="28"/>
          <w:szCs w:val="28"/>
        </w:rPr>
        <w:t xml:space="preserve"> </w:t>
      </w:r>
      <w:r w:rsidRPr="000B6C68">
        <w:rPr>
          <w:rFonts w:ascii="標楷體" w:eastAsia="標楷體" w:hAnsi="標楷體" w:cs="Times New Roman"/>
          <w:color w:val="000000"/>
          <w:kern w:val="2"/>
          <w:sz w:val="28"/>
          <w:szCs w:val="28"/>
        </w:rPr>
        <w:t>直轄巿立學校及直轄巿轄區內私立高級中等以下學校，由學校負責審查，列冊報各該直轄市主管教育行政機關</w:t>
      </w:r>
      <w:r w:rsidR="00DD3F03" w:rsidRPr="000B6C68">
        <w:rPr>
          <w:rFonts w:ascii="標楷體" w:eastAsia="標楷體" w:hAnsi="標楷體" w:cs="Times New Roman" w:hint="eastAsia"/>
          <w:color w:val="000000"/>
          <w:kern w:val="2"/>
          <w:sz w:val="28"/>
          <w:szCs w:val="28"/>
        </w:rPr>
        <w:t>核定</w:t>
      </w:r>
      <w:r w:rsidRPr="000B6C68">
        <w:rPr>
          <w:rFonts w:ascii="標楷體" w:eastAsia="標楷體" w:hAnsi="標楷體" w:cs="Times New Roman"/>
          <w:color w:val="000000"/>
          <w:kern w:val="2"/>
          <w:sz w:val="28"/>
          <w:szCs w:val="28"/>
        </w:rPr>
        <w:t>致贈</w:t>
      </w:r>
      <w:r w:rsidRPr="000B6C68">
        <w:rPr>
          <w:rFonts w:ascii="標楷體" w:eastAsia="標楷體" w:hAnsi="標楷體" w:cs="Times New Roman" w:hint="eastAsia"/>
          <w:color w:val="000000"/>
          <w:kern w:val="2"/>
          <w:sz w:val="28"/>
          <w:szCs w:val="28"/>
        </w:rPr>
        <w:t>獎勵</w:t>
      </w:r>
      <w:r w:rsidRPr="000B6C68">
        <w:rPr>
          <w:rFonts w:ascii="標楷體" w:eastAsia="標楷體" w:hAnsi="標楷體" w:cs="Times New Roman"/>
          <w:color w:val="000000"/>
          <w:kern w:val="2"/>
          <w:sz w:val="28"/>
          <w:szCs w:val="28"/>
        </w:rPr>
        <w:t>金。</w:t>
      </w:r>
    </w:p>
    <w:p w:rsidR="00E26411" w:rsidRPr="000B6C68" w:rsidRDefault="00E26411" w:rsidP="00E1235A">
      <w:pPr>
        <w:pStyle w:val="HTML"/>
        <w:tabs>
          <w:tab w:val="clear" w:pos="916"/>
          <w:tab w:val="left" w:pos="1620"/>
        </w:tabs>
        <w:spacing w:line="460" w:lineRule="exact"/>
        <w:ind w:leftChars="374" w:left="1618" w:hangingChars="257" w:hanging="720"/>
        <w:jc w:val="both"/>
        <w:rPr>
          <w:rFonts w:ascii="標楷體" w:eastAsia="標楷體" w:hAnsi="標楷體" w:cs="Times New Roman" w:hint="eastAsia"/>
          <w:color w:val="000000"/>
          <w:kern w:val="2"/>
          <w:sz w:val="28"/>
          <w:szCs w:val="28"/>
        </w:rPr>
      </w:pPr>
      <w:r w:rsidRPr="000B6C68">
        <w:rPr>
          <w:rFonts w:ascii="標楷體" w:eastAsia="標楷體" w:hAnsi="標楷體" w:cs="Times New Roman"/>
          <w:color w:val="000000"/>
          <w:kern w:val="2"/>
          <w:sz w:val="28"/>
          <w:szCs w:val="28"/>
        </w:rPr>
        <w:t>(</w:t>
      </w:r>
      <w:r w:rsidR="003F6C31" w:rsidRPr="000B6C68">
        <w:rPr>
          <w:rFonts w:ascii="標楷體" w:eastAsia="標楷體" w:hAnsi="標楷體" w:cs="Times New Roman" w:hint="eastAsia"/>
          <w:color w:val="000000"/>
          <w:kern w:val="2"/>
          <w:sz w:val="28"/>
          <w:szCs w:val="28"/>
        </w:rPr>
        <w:t>四</w:t>
      </w:r>
      <w:r w:rsidRPr="000B6C68">
        <w:rPr>
          <w:rFonts w:ascii="標楷體" w:eastAsia="標楷體" w:hAnsi="標楷體" w:cs="Times New Roman"/>
          <w:color w:val="000000"/>
          <w:kern w:val="2"/>
          <w:sz w:val="28"/>
          <w:szCs w:val="28"/>
        </w:rPr>
        <w:t>)</w:t>
      </w:r>
      <w:r w:rsidR="0095499B" w:rsidRPr="000B6C68">
        <w:rPr>
          <w:rFonts w:ascii="標楷體" w:eastAsia="標楷體" w:hAnsi="標楷體" w:cs="Times New Roman" w:hint="eastAsia"/>
          <w:color w:val="000000"/>
          <w:kern w:val="2"/>
          <w:sz w:val="28"/>
          <w:szCs w:val="28"/>
        </w:rPr>
        <w:t xml:space="preserve"> </w:t>
      </w:r>
      <w:r w:rsidRPr="000B6C68">
        <w:rPr>
          <w:rFonts w:ascii="標楷體" w:eastAsia="標楷體" w:hAnsi="標楷體" w:cs="Times New Roman"/>
          <w:color w:val="000000"/>
          <w:kern w:val="2"/>
          <w:sz w:val="28"/>
          <w:szCs w:val="28"/>
        </w:rPr>
        <w:t>縣(巿)立學校及縣(巿)轄區內私立國民中學以下學校，由學校負責審查，列冊報各該縣(巿)政府</w:t>
      </w:r>
      <w:r w:rsidR="00DB4D63" w:rsidRPr="000B6C68">
        <w:rPr>
          <w:rFonts w:ascii="標楷體" w:eastAsia="標楷體" w:hAnsi="標楷體" w:cs="Times New Roman" w:hint="eastAsia"/>
          <w:color w:val="000000"/>
          <w:kern w:val="2"/>
          <w:sz w:val="28"/>
          <w:szCs w:val="28"/>
        </w:rPr>
        <w:t>核定</w:t>
      </w:r>
      <w:r w:rsidRPr="000B6C68">
        <w:rPr>
          <w:rFonts w:ascii="標楷體" w:eastAsia="標楷體" w:hAnsi="標楷體" w:cs="Times New Roman"/>
          <w:color w:val="000000"/>
          <w:kern w:val="2"/>
          <w:sz w:val="28"/>
          <w:szCs w:val="28"/>
        </w:rPr>
        <w:t>致贈</w:t>
      </w:r>
      <w:r w:rsidRPr="000B6C68">
        <w:rPr>
          <w:rFonts w:ascii="標楷體" w:eastAsia="標楷體" w:hAnsi="標楷體" w:cs="Times New Roman" w:hint="eastAsia"/>
          <w:color w:val="000000"/>
          <w:kern w:val="2"/>
          <w:sz w:val="28"/>
          <w:szCs w:val="28"/>
        </w:rPr>
        <w:t>獎勵</w:t>
      </w:r>
      <w:r w:rsidRPr="000B6C68">
        <w:rPr>
          <w:rFonts w:ascii="標楷體" w:eastAsia="標楷體" w:hAnsi="標楷體" w:cs="Times New Roman"/>
          <w:color w:val="000000"/>
          <w:kern w:val="2"/>
          <w:sz w:val="28"/>
          <w:szCs w:val="28"/>
        </w:rPr>
        <w:t>金。</w:t>
      </w:r>
    </w:p>
    <w:p w:rsidR="00E26411" w:rsidRPr="000B6C68" w:rsidRDefault="00E26411"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color w:val="000000"/>
          <w:sz w:val="28"/>
          <w:szCs w:val="28"/>
        </w:rPr>
        <w:t>依</w:t>
      </w:r>
      <w:r w:rsidRPr="000B6C68">
        <w:rPr>
          <w:rFonts w:ascii="標楷體" w:eastAsia="標楷體" w:hAnsi="標楷體" w:hint="eastAsia"/>
          <w:color w:val="000000"/>
          <w:sz w:val="28"/>
          <w:szCs w:val="28"/>
        </w:rPr>
        <w:t>前項</w:t>
      </w:r>
      <w:r w:rsidRPr="000B6C68">
        <w:rPr>
          <w:rFonts w:ascii="標楷體" w:eastAsia="標楷體" w:hAnsi="標楷體"/>
          <w:color w:val="000000"/>
          <w:sz w:val="28"/>
          <w:szCs w:val="28"/>
        </w:rPr>
        <w:t>規定負責審查之學校應成立審查委員會，負責資深優良教師獎勵之審查事宜。</w:t>
      </w:r>
    </w:p>
    <w:p w:rsidR="0095499B" w:rsidRPr="000B6C68" w:rsidRDefault="00E26411" w:rsidP="001B2077">
      <w:pPr>
        <w:spacing w:line="460" w:lineRule="exact"/>
        <w:ind w:leftChars="300" w:left="720" w:firstLineChars="200" w:firstLine="560"/>
        <w:jc w:val="both"/>
        <w:rPr>
          <w:rFonts w:ascii="標楷體" w:eastAsia="標楷體" w:hAnsi="標楷體"/>
          <w:color w:val="000000"/>
          <w:sz w:val="28"/>
          <w:szCs w:val="28"/>
        </w:rPr>
      </w:pPr>
      <w:r w:rsidRPr="000B6C68">
        <w:rPr>
          <w:rFonts w:ascii="標楷體" w:eastAsia="標楷體" w:hAnsi="標楷體"/>
          <w:color w:val="000000"/>
          <w:sz w:val="28"/>
          <w:szCs w:val="28"/>
        </w:rPr>
        <w:t>符合資深優良教師獎勵之教師因故未於當年度申請</w:t>
      </w:r>
      <w:r w:rsidRPr="000B6C68">
        <w:rPr>
          <w:rFonts w:ascii="標楷體" w:eastAsia="標楷體" w:hAnsi="標楷體" w:hint="eastAsia"/>
          <w:color w:val="000000"/>
          <w:sz w:val="28"/>
          <w:szCs w:val="28"/>
        </w:rPr>
        <w:t>者</w:t>
      </w:r>
      <w:r w:rsidRPr="000B6C68">
        <w:rPr>
          <w:rFonts w:ascii="標楷體" w:eastAsia="標楷體" w:hAnsi="標楷體"/>
          <w:color w:val="000000"/>
          <w:sz w:val="28"/>
          <w:szCs w:val="28"/>
        </w:rPr>
        <w:t>，得申請補辦</w:t>
      </w:r>
      <w:r w:rsidRPr="000B6C68">
        <w:rPr>
          <w:rFonts w:ascii="標楷體" w:eastAsia="標楷體" w:hAnsi="標楷體" w:hint="eastAsia"/>
          <w:color w:val="000000"/>
          <w:sz w:val="28"/>
          <w:szCs w:val="28"/>
        </w:rPr>
        <w:t>。但</w:t>
      </w:r>
      <w:r w:rsidRPr="000B6C68">
        <w:rPr>
          <w:rFonts w:ascii="標楷體" w:eastAsia="標楷體" w:hAnsi="標楷體"/>
          <w:color w:val="000000"/>
          <w:sz w:val="28"/>
          <w:szCs w:val="28"/>
        </w:rPr>
        <w:t>年資已符申請高一年屆之獎勵</w:t>
      </w:r>
      <w:r w:rsidRPr="000B6C68">
        <w:rPr>
          <w:rFonts w:ascii="標楷體" w:eastAsia="標楷體" w:hAnsi="標楷體" w:hint="eastAsia"/>
          <w:color w:val="000000"/>
          <w:sz w:val="28"/>
          <w:szCs w:val="28"/>
        </w:rPr>
        <w:t>者</w:t>
      </w:r>
      <w:r w:rsidRPr="000B6C68">
        <w:rPr>
          <w:rFonts w:ascii="標楷體" w:eastAsia="標楷體" w:hAnsi="標楷體"/>
          <w:color w:val="000000"/>
          <w:sz w:val="28"/>
          <w:szCs w:val="28"/>
        </w:rPr>
        <w:t>，不得</w:t>
      </w:r>
      <w:r w:rsidRPr="000B6C68">
        <w:rPr>
          <w:rFonts w:ascii="標楷體" w:eastAsia="標楷體" w:hAnsi="標楷體" w:hint="eastAsia"/>
          <w:color w:val="000000"/>
          <w:sz w:val="28"/>
          <w:szCs w:val="28"/>
        </w:rPr>
        <w:t>申請</w:t>
      </w:r>
      <w:r w:rsidRPr="000B6C68">
        <w:rPr>
          <w:rFonts w:ascii="標楷體" w:eastAsia="標楷體" w:hAnsi="標楷體"/>
          <w:color w:val="000000"/>
          <w:sz w:val="28"/>
          <w:szCs w:val="28"/>
        </w:rPr>
        <w:t>補辦低一年屆之獎勵。</w:t>
      </w:r>
    </w:p>
    <w:p w:rsidR="00220648" w:rsidRPr="000B6C68" w:rsidRDefault="00220648"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教師曾獲頒資深優良教師獎勵者，年資中斷後再任教，不得重複請頒曾領過年屆之獎勵金。</w:t>
      </w:r>
    </w:p>
    <w:p w:rsidR="0095499B" w:rsidRPr="000B6C68" w:rsidRDefault="00597578"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請獎學校就申請資深優良教師獎勵案件，應從嚴審核；其有不實或錯誤者，除追繳獎勵金及相關獎勵外，應對有關人員按情節從嚴議處，並列入人事業務績效考核辦理；其涉及刑責者，應另案移送司法機關處理。</w:t>
      </w:r>
    </w:p>
    <w:p w:rsidR="00220648" w:rsidRPr="000B6C68" w:rsidRDefault="00DF4514" w:rsidP="001B2077">
      <w:pPr>
        <w:spacing w:line="460" w:lineRule="exact"/>
        <w:ind w:leftChars="300" w:left="720" w:firstLineChars="200" w:firstLine="560"/>
        <w:jc w:val="both"/>
        <w:rPr>
          <w:rFonts w:ascii="標楷體" w:eastAsia="標楷體" w:hAnsi="標楷體" w:hint="eastAsia"/>
          <w:color w:val="000000"/>
          <w:sz w:val="28"/>
          <w:szCs w:val="28"/>
        </w:rPr>
      </w:pPr>
      <w:r w:rsidRPr="000B6C68">
        <w:rPr>
          <w:rFonts w:ascii="標楷體" w:eastAsia="標楷體" w:hAnsi="標楷體" w:hint="eastAsia"/>
          <w:color w:val="000000"/>
          <w:sz w:val="28"/>
          <w:szCs w:val="28"/>
        </w:rPr>
        <w:t>依本要點申請之資深優良教師於受獎前或於受獎後三年內因受記大過以上之處分、刑事處分、懲戒處分或有教師法第十四條第一項第三款、第八款至第十三款或第十四款前段規定情事之一者，請獎學校應即主動報核定致贈獎勵金之機關撤銷或廢止之。</w:t>
      </w:r>
    </w:p>
    <w:p w:rsidR="0095499B" w:rsidRPr="000B6C68" w:rsidRDefault="0095499B" w:rsidP="001251DF">
      <w:pPr>
        <w:numPr>
          <w:ilvl w:val="0"/>
          <w:numId w:val="3"/>
        </w:numPr>
        <w:tabs>
          <w:tab w:val="clear" w:pos="465"/>
          <w:tab w:val="num" w:pos="720"/>
        </w:tabs>
        <w:spacing w:line="460" w:lineRule="exact"/>
        <w:ind w:left="720" w:hanging="720"/>
        <w:jc w:val="both"/>
        <w:rPr>
          <w:rFonts w:ascii="標楷體" w:eastAsia="標楷體" w:hAnsi="標楷體" w:hint="eastAsia"/>
          <w:color w:val="000000"/>
          <w:sz w:val="28"/>
          <w:szCs w:val="28"/>
        </w:rPr>
      </w:pPr>
      <w:r w:rsidRPr="000B6C68">
        <w:rPr>
          <w:rFonts w:ascii="標楷體" w:eastAsia="標楷體" w:hAnsi="標楷體"/>
          <w:color w:val="000000"/>
          <w:sz w:val="28"/>
          <w:szCs w:val="28"/>
        </w:rPr>
        <w:t>本部於每年教師節舉行表揚資深優良教師大會，表揚全國服務屆滿四十年之資深優良教師，並予頒獎。</w:t>
      </w:r>
    </w:p>
    <w:p w:rsidR="0095499B" w:rsidRPr="000B6C68" w:rsidRDefault="0095499B" w:rsidP="00E1235A">
      <w:pPr>
        <w:tabs>
          <w:tab w:val="num" w:pos="540"/>
        </w:tabs>
        <w:spacing w:line="460" w:lineRule="exact"/>
        <w:jc w:val="both"/>
        <w:rPr>
          <w:rFonts w:ascii="標楷體" w:eastAsia="標楷體" w:hAnsi="標楷體" w:hint="eastAsia"/>
          <w:color w:val="000000"/>
          <w:sz w:val="28"/>
          <w:szCs w:val="28"/>
        </w:rPr>
      </w:pPr>
    </w:p>
    <w:sectPr w:rsidR="0095499B" w:rsidRPr="000B6C68" w:rsidSect="00FF03B2">
      <w:footerReference w:type="even" r:id="rId8"/>
      <w:footerReference w:type="default" r:id="rId9"/>
      <w:pgSz w:w="11906" w:h="16838"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CC3" w:rsidRDefault="001D0CC3">
      <w:r>
        <w:separator/>
      </w:r>
    </w:p>
  </w:endnote>
  <w:endnote w:type="continuationSeparator" w:id="0">
    <w:p w:rsidR="001D0CC3" w:rsidRDefault="001D0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C3" w:rsidRDefault="001D0CC3" w:rsidP="00ED78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0CC3" w:rsidRDefault="001D0C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CC3" w:rsidRDefault="001D0CC3" w:rsidP="00ED78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1248">
      <w:rPr>
        <w:rStyle w:val="a6"/>
        <w:noProof/>
      </w:rPr>
      <w:t>4</w:t>
    </w:r>
    <w:r>
      <w:rPr>
        <w:rStyle w:val="a6"/>
      </w:rPr>
      <w:fldChar w:fldCharType="end"/>
    </w:r>
  </w:p>
  <w:p w:rsidR="001D0CC3" w:rsidRDefault="001D0C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CC3" w:rsidRDefault="001D0CC3">
      <w:r>
        <w:separator/>
      </w:r>
    </w:p>
  </w:footnote>
  <w:footnote w:type="continuationSeparator" w:id="0">
    <w:p w:rsidR="001D0CC3" w:rsidRDefault="001D0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B5D"/>
    <w:multiLevelType w:val="hybridMultilevel"/>
    <w:tmpl w:val="57B08BC8"/>
    <w:lvl w:ilvl="0" w:tplc="E4E85B7E">
      <w:start w:val="1"/>
      <w:numFmt w:val="taiwaneseCountingThousand"/>
      <w:lvlText w:val="%1、"/>
      <w:lvlJc w:val="left"/>
      <w:pPr>
        <w:tabs>
          <w:tab w:val="num" w:pos="465"/>
        </w:tabs>
        <w:ind w:left="465" w:hanging="465"/>
      </w:pPr>
      <w:rPr>
        <w:rFonts w:hint="default"/>
      </w:rPr>
    </w:lvl>
    <w:lvl w:ilvl="1" w:tplc="5F4077BE">
      <w:start w:val="7"/>
      <w:numFmt w:val="taiwaneseCountingThousand"/>
      <w:lvlText w:val="%2、"/>
      <w:lvlJc w:val="left"/>
      <w:pPr>
        <w:tabs>
          <w:tab w:val="num" w:pos="960"/>
        </w:tabs>
        <w:ind w:left="960" w:hanging="480"/>
      </w:pPr>
      <w:rPr>
        <w:rFonts w:hint="eastAsia"/>
      </w:rPr>
    </w:lvl>
    <w:lvl w:ilvl="2" w:tplc="1EC6DBF6">
      <w:start w:val="1"/>
      <w:numFmt w:val="taiwaneseCountingThousand"/>
      <w:lvlText w:val="（%3）"/>
      <w:lvlJc w:val="left"/>
      <w:pPr>
        <w:tabs>
          <w:tab w:val="num" w:pos="1565"/>
        </w:tabs>
        <w:ind w:left="1565" w:hanging="855"/>
      </w:pPr>
      <w:rPr>
        <w:rFonts w:hint="default"/>
        <w:color w:val="00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625C9A"/>
    <w:multiLevelType w:val="hybridMultilevel"/>
    <w:tmpl w:val="35CAD946"/>
    <w:lvl w:ilvl="0" w:tplc="803C1780">
      <w:start w:val="9"/>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4D1827"/>
    <w:multiLevelType w:val="multilevel"/>
    <w:tmpl w:val="35CAD946"/>
    <w:lvl w:ilvl="0">
      <w:start w:val="9"/>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3513D8A"/>
    <w:multiLevelType w:val="hybridMultilevel"/>
    <w:tmpl w:val="A31CD8E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864B00"/>
    <w:multiLevelType w:val="multilevel"/>
    <w:tmpl w:val="EC286A6C"/>
    <w:lvl w:ilvl="0">
      <w:start w:val="1"/>
      <w:numFmt w:val="taiwaneseCountingThousand"/>
      <w:lvlText w:val="%1、"/>
      <w:lvlJc w:val="left"/>
      <w:pPr>
        <w:tabs>
          <w:tab w:val="num" w:pos="465"/>
        </w:tabs>
        <w:ind w:left="465" w:hanging="465"/>
      </w:pPr>
      <w:rPr>
        <w:rFonts w:hint="default"/>
      </w:rPr>
    </w:lvl>
    <w:lvl w:ilvl="1">
      <w:start w:val="6"/>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5F55C59"/>
    <w:multiLevelType w:val="multilevel"/>
    <w:tmpl w:val="EC286A6C"/>
    <w:lvl w:ilvl="0">
      <w:start w:val="1"/>
      <w:numFmt w:val="taiwaneseCountingThousand"/>
      <w:lvlText w:val="%1、"/>
      <w:lvlJc w:val="left"/>
      <w:pPr>
        <w:tabs>
          <w:tab w:val="num" w:pos="465"/>
        </w:tabs>
        <w:ind w:left="465" w:hanging="465"/>
      </w:pPr>
      <w:rPr>
        <w:rFonts w:hint="default"/>
      </w:rPr>
    </w:lvl>
    <w:lvl w:ilvl="1">
      <w:start w:val="6"/>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276D46A8"/>
    <w:multiLevelType w:val="hybridMultilevel"/>
    <w:tmpl w:val="0FC664D4"/>
    <w:lvl w:ilvl="0" w:tplc="A25C1338">
      <w:start w:val="3"/>
      <w:numFmt w:val="taiwaneseCountingThousand"/>
      <w:lvlText w:val="%1、"/>
      <w:lvlJc w:val="left"/>
      <w:pPr>
        <w:tabs>
          <w:tab w:val="num" w:pos="1860"/>
        </w:tabs>
        <w:ind w:left="1860" w:hanging="480"/>
      </w:pPr>
      <w:rPr>
        <w:rFonts w:hint="eastAsia"/>
      </w:rPr>
    </w:lvl>
    <w:lvl w:ilvl="1" w:tplc="A25C1338">
      <w:start w:val="3"/>
      <w:numFmt w:val="taiwaneseCountingThousand"/>
      <w:lvlText w:val="%2、"/>
      <w:lvlJc w:val="left"/>
      <w:pPr>
        <w:tabs>
          <w:tab w:val="num" w:pos="1860"/>
        </w:tabs>
        <w:ind w:left="1860" w:hanging="480"/>
      </w:pPr>
      <w:rPr>
        <w:rFonts w:hint="eastAsia"/>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3D2A22B7"/>
    <w:multiLevelType w:val="hybridMultilevel"/>
    <w:tmpl w:val="E79265A0"/>
    <w:lvl w:ilvl="0" w:tplc="6F84809E">
      <w:start w:val="8"/>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0C519D1"/>
    <w:multiLevelType w:val="hybridMultilevel"/>
    <w:tmpl w:val="8AB26544"/>
    <w:lvl w:ilvl="0" w:tplc="4EF0A052">
      <w:start w:val="1"/>
      <w:numFmt w:val="taiwaneseCountingThousand"/>
      <w:lvlText w:val="%1、"/>
      <w:lvlJc w:val="left"/>
      <w:pPr>
        <w:tabs>
          <w:tab w:val="num" w:pos="480"/>
        </w:tabs>
        <w:ind w:left="480" w:hanging="480"/>
      </w:pPr>
      <w:rPr>
        <w:rFonts w:ascii="標楷體" w:eastAsia="標楷體" w:hAnsi="標楷體" w:cs="Times New Roman"/>
      </w:rPr>
    </w:lvl>
    <w:lvl w:ilvl="1" w:tplc="8788CDE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077B0F"/>
    <w:multiLevelType w:val="multilevel"/>
    <w:tmpl w:val="9918A5E4"/>
    <w:lvl w:ilvl="0">
      <w:start w:val="7"/>
      <w:numFmt w:val="taiwaneseCountingThousand"/>
      <w:lvlText w:val="%1、"/>
      <w:lvlJc w:val="left"/>
      <w:pPr>
        <w:tabs>
          <w:tab w:val="num" w:pos="960"/>
        </w:tabs>
        <w:ind w:left="9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5B396D90"/>
    <w:multiLevelType w:val="multilevel"/>
    <w:tmpl w:val="BA6425D4"/>
    <w:lvl w:ilvl="0">
      <w:start w:val="3"/>
      <w:numFmt w:val="taiwaneseCountingThousand"/>
      <w:lvlText w:val="%1、"/>
      <w:lvlJc w:val="left"/>
      <w:pPr>
        <w:tabs>
          <w:tab w:val="num" w:pos="1860"/>
        </w:tabs>
        <w:ind w:left="1860" w:hanging="480"/>
      </w:pPr>
      <w:rPr>
        <w:rFonts w:hint="eastAsia"/>
      </w:rPr>
    </w:lvl>
    <w:lvl w:ilvl="1">
      <w:start w:val="1"/>
      <w:numFmt w:val="ideographTraditional"/>
      <w:lvlText w:val="%2、"/>
      <w:lvlJc w:val="left"/>
      <w:pPr>
        <w:tabs>
          <w:tab w:val="num" w:pos="1860"/>
        </w:tabs>
        <w:ind w:left="1860" w:hanging="480"/>
      </w:pPr>
    </w:lvl>
    <w:lvl w:ilvl="2">
      <w:start w:val="1"/>
      <w:numFmt w:val="lowerRoman"/>
      <w:lvlText w:val="%3."/>
      <w:lvlJc w:val="right"/>
      <w:pPr>
        <w:tabs>
          <w:tab w:val="num" w:pos="2340"/>
        </w:tabs>
        <w:ind w:left="2340" w:hanging="480"/>
      </w:p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11">
    <w:nsid w:val="62866D96"/>
    <w:multiLevelType w:val="hybridMultilevel"/>
    <w:tmpl w:val="301873EE"/>
    <w:lvl w:ilvl="0" w:tplc="540492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8AA118A"/>
    <w:multiLevelType w:val="multilevel"/>
    <w:tmpl w:val="50727D0E"/>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BF60B51"/>
    <w:multiLevelType w:val="hybridMultilevel"/>
    <w:tmpl w:val="9918A5E4"/>
    <w:lvl w:ilvl="0" w:tplc="C1CAEB20">
      <w:start w:val="7"/>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3"/>
  </w:num>
  <w:num w:numId="3">
    <w:abstractNumId w:val="0"/>
  </w:num>
  <w:num w:numId="4">
    <w:abstractNumId w:val="6"/>
  </w:num>
  <w:num w:numId="5">
    <w:abstractNumId w:val="10"/>
  </w:num>
  <w:num w:numId="6">
    <w:abstractNumId w:val="13"/>
  </w:num>
  <w:num w:numId="7">
    <w:abstractNumId w:val="4"/>
  </w:num>
  <w:num w:numId="8">
    <w:abstractNumId w:val="5"/>
  </w:num>
  <w:num w:numId="9">
    <w:abstractNumId w:val="9"/>
  </w:num>
  <w:num w:numId="10">
    <w:abstractNumId w:val="7"/>
  </w:num>
  <w:num w:numId="11">
    <w:abstractNumId w:val="1"/>
  </w:num>
  <w:num w:numId="12">
    <w:abstractNumId w:val="12"/>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3B2"/>
    <w:rsid w:val="000104AE"/>
    <w:rsid w:val="000309DC"/>
    <w:rsid w:val="00042701"/>
    <w:rsid w:val="00044313"/>
    <w:rsid w:val="000A42FE"/>
    <w:rsid w:val="000B6C68"/>
    <w:rsid w:val="000C1D91"/>
    <w:rsid w:val="000C2491"/>
    <w:rsid w:val="000F1B94"/>
    <w:rsid w:val="000F36F1"/>
    <w:rsid w:val="00110ECC"/>
    <w:rsid w:val="00113F11"/>
    <w:rsid w:val="00116C0D"/>
    <w:rsid w:val="00120162"/>
    <w:rsid w:val="001207EF"/>
    <w:rsid w:val="00121BDF"/>
    <w:rsid w:val="001228D5"/>
    <w:rsid w:val="001251DF"/>
    <w:rsid w:val="0013527B"/>
    <w:rsid w:val="00137E4A"/>
    <w:rsid w:val="00147D02"/>
    <w:rsid w:val="001674FC"/>
    <w:rsid w:val="00174EC1"/>
    <w:rsid w:val="00181A3A"/>
    <w:rsid w:val="001827BB"/>
    <w:rsid w:val="001B1A4E"/>
    <w:rsid w:val="001B2077"/>
    <w:rsid w:val="001D0CC3"/>
    <w:rsid w:val="001F6E3E"/>
    <w:rsid w:val="0021371A"/>
    <w:rsid w:val="00220648"/>
    <w:rsid w:val="002221FD"/>
    <w:rsid w:val="00231248"/>
    <w:rsid w:val="002353DE"/>
    <w:rsid w:val="002435ED"/>
    <w:rsid w:val="002439D0"/>
    <w:rsid w:val="00244E1A"/>
    <w:rsid w:val="00254645"/>
    <w:rsid w:val="0026079E"/>
    <w:rsid w:val="00261D04"/>
    <w:rsid w:val="00264E90"/>
    <w:rsid w:val="0028226C"/>
    <w:rsid w:val="002856B4"/>
    <w:rsid w:val="00290793"/>
    <w:rsid w:val="00293D4C"/>
    <w:rsid w:val="0029678B"/>
    <w:rsid w:val="002A61AA"/>
    <w:rsid w:val="002B0C03"/>
    <w:rsid w:val="002D4AD1"/>
    <w:rsid w:val="002E0D0E"/>
    <w:rsid w:val="002E56FC"/>
    <w:rsid w:val="002E626A"/>
    <w:rsid w:val="002F5411"/>
    <w:rsid w:val="003034ED"/>
    <w:rsid w:val="00304E05"/>
    <w:rsid w:val="0030640E"/>
    <w:rsid w:val="00314CFF"/>
    <w:rsid w:val="00321AD0"/>
    <w:rsid w:val="00334072"/>
    <w:rsid w:val="00334783"/>
    <w:rsid w:val="003563FB"/>
    <w:rsid w:val="003615FC"/>
    <w:rsid w:val="00364FE2"/>
    <w:rsid w:val="00366347"/>
    <w:rsid w:val="00386C68"/>
    <w:rsid w:val="003A6637"/>
    <w:rsid w:val="003C17BD"/>
    <w:rsid w:val="003D3E49"/>
    <w:rsid w:val="003D6556"/>
    <w:rsid w:val="003D7FEC"/>
    <w:rsid w:val="003E7DA9"/>
    <w:rsid w:val="003F6C31"/>
    <w:rsid w:val="00402A95"/>
    <w:rsid w:val="004313C3"/>
    <w:rsid w:val="0044125D"/>
    <w:rsid w:val="00442DC9"/>
    <w:rsid w:val="00461323"/>
    <w:rsid w:val="00462515"/>
    <w:rsid w:val="004901B2"/>
    <w:rsid w:val="004941B4"/>
    <w:rsid w:val="004B0C45"/>
    <w:rsid w:val="004E3BB8"/>
    <w:rsid w:val="004F6059"/>
    <w:rsid w:val="00522B18"/>
    <w:rsid w:val="00532AD0"/>
    <w:rsid w:val="0054177A"/>
    <w:rsid w:val="005719BD"/>
    <w:rsid w:val="00597578"/>
    <w:rsid w:val="005A3115"/>
    <w:rsid w:val="005B1B00"/>
    <w:rsid w:val="005B5A27"/>
    <w:rsid w:val="005C0BE3"/>
    <w:rsid w:val="005C4B3B"/>
    <w:rsid w:val="005C5786"/>
    <w:rsid w:val="006035FB"/>
    <w:rsid w:val="006102BB"/>
    <w:rsid w:val="00654245"/>
    <w:rsid w:val="00655B2E"/>
    <w:rsid w:val="00657D67"/>
    <w:rsid w:val="006626BF"/>
    <w:rsid w:val="00670A30"/>
    <w:rsid w:val="006764F4"/>
    <w:rsid w:val="00684C0B"/>
    <w:rsid w:val="006907C8"/>
    <w:rsid w:val="006C3805"/>
    <w:rsid w:val="006C5ECB"/>
    <w:rsid w:val="006D3073"/>
    <w:rsid w:val="006F1CEA"/>
    <w:rsid w:val="00707CE7"/>
    <w:rsid w:val="0071098F"/>
    <w:rsid w:val="007369A4"/>
    <w:rsid w:val="007539AD"/>
    <w:rsid w:val="0077184C"/>
    <w:rsid w:val="00775F35"/>
    <w:rsid w:val="007842F9"/>
    <w:rsid w:val="007A22B9"/>
    <w:rsid w:val="007D5A78"/>
    <w:rsid w:val="00821391"/>
    <w:rsid w:val="00854A83"/>
    <w:rsid w:val="008612D7"/>
    <w:rsid w:val="00872CBF"/>
    <w:rsid w:val="00873BF3"/>
    <w:rsid w:val="00884040"/>
    <w:rsid w:val="00886916"/>
    <w:rsid w:val="008B67E7"/>
    <w:rsid w:val="008C37C0"/>
    <w:rsid w:val="00903EF3"/>
    <w:rsid w:val="00930B31"/>
    <w:rsid w:val="0095499B"/>
    <w:rsid w:val="00954C76"/>
    <w:rsid w:val="00966A54"/>
    <w:rsid w:val="00967B62"/>
    <w:rsid w:val="0097701A"/>
    <w:rsid w:val="00992B06"/>
    <w:rsid w:val="0099506F"/>
    <w:rsid w:val="009B0751"/>
    <w:rsid w:val="009B109B"/>
    <w:rsid w:val="009B533E"/>
    <w:rsid w:val="009C3D51"/>
    <w:rsid w:val="00A123B4"/>
    <w:rsid w:val="00A14395"/>
    <w:rsid w:val="00A173DD"/>
    <w:rsid w:val="00A217BC"/>
    <w:rsid w:val="00A227AE"/>
    <w:rsid w:val="00A3726B"/>
    <w:rsid w:val="00A41A8C"/>
    <w:rsid w:val="00A471F3"/>
    <w:rsid w:val="00A62B1B"/>
    <w:rsid w:val="00A70A35"/>
    <w:rsid w:val="00A71C97"/>
    <w:rsid w:val="00A73F4E"/>
    <w:rsid w:val="00A7480B"/>
    <w:rsid w:val="00AB10D7"/>
    <w:rsid w:val="00AB36C0"/>
    <w:rsid w:val="00AF4470"/>
    <w:rsid w:val="00AF5785"/>
    <w:rsid w:val="00B006F1"/>
    <w:rsid w:val="00B173C6"/>
    <w:rsid w:val="00B2380A"/>
    <w:rsid w:val="00B462F2"/>
    <w:rsid w:val="00B630A5"/>
    <w:rsid w:val="00B72EBA"/>
    <w:rsid w:val="00B8285E"/>
    <w:rsid w:val="00B86848"/>
    <w:rsid w:val="00B93299"/>
    <w:rsid w:val="00BA4FB9"/>
    <w:rsid w:val="00BC15C2"/>
    <w:rsid w:val="00BD4ECD"/>
    <w:rsid w:val="00C02A58"/>
    <w:rsid w:val="00C13EF1"/>
    <w:rsid w:val="00C33D33"/>
    <w:rsid w:val="00C41137"/>
    <w:rsid w:val="00C41F65"/>
    <w:rsid w:val="00C425C3"/>
    <w:rsid w:val="00C527AB"/>
    <w:rsid w:val="00C65EE9"/>
    <w:rsid w:val="00C9199A"/>
    <w:rsid w:val="00CA612C"/>
    <w:rsid w:val="00CC5CEB"/>
    <w:rsid w:val="00CD219D"/>
    <w:rsid w:val="00CE3ED6"/>
    <w:rsid w:val="00CF4E31"/>
    <w:rsid w:val="00CF65E9"/>
    <w:rsid w:val="00D328FD"/>
    <w:rsid w:val="00D35655"/>
    <w:rsid w:val="00D56AE8"/>
    <w:rsid w:val="00D635DC"/>
    <w:rsid w:val="00D771EA"/>
    <w:rsid w:val="00D80EA6"/>
    <w:rsid w:val="00D84495"/>
    <w:rsid w:val="00D975A9"/>
    <w:rsid w:val="00DA35FE"/>
    <w:rsid w:val="00DA3E24"/>
    <w:rsid w:val="00DB4D63"/>
    <w:rsid w:val="00DB5846"/>
    <w:rsid w:val="00DD3F03"/>
    <w:rsid w:val="00DE5B58"/>
    <w:rsid w:val="00DF4514"/>
    <w:rsid w:val="00DF49F4"/>
    <w:rsid w:val="00E04827"/>
    <w:rsid w:val="00E1235A"/>
    <w:rsid w:val="00E214EE"/>
    <w:rsid w:val="00E26411"/>
    <w:rsid w:val="00E31514"/>
    <w:rsid w:val="00E33691"/>
    <w:rsid w:val="00E354F4"/>
    <w:rsid w:val="00E40919"/>
    <w:rsid w:val="00E46151"/>
    <w:rsid w:val="00E571AC"/>
    <w:rsid w:val="00E735A0"/>
    <w:rsid w:val="00E76D55"/>
    <w:rsid w:val="00E87257"/>
    <w:rsid w:val="00EC4140"/>
    <w:rsid w:val="00EC6567"/>
    <w:rsid w:val="00ED7880"/>
    <w:rsid w:val="00EE0F84"/>
    <w:rsid w:val="00F01BCB"/>
    <w:rsid w:val="00F059D0"/>
    <w:rsid w:val="00F06DE2"/>
    <w:rsid w:val="00F30A4D"/>
    <w:rsid w:val="00F32F10"/>
    <w:rsid w:val="00F34542"/>
    <w:rsid w:val="00F35780"/>
    <w:rsid w:val="00F46BDB"/>
    <w:rsid w:val="00F54FD3"/>
    <w:rsid w:val="00F735F0"/>
    <w:rsid w:val="00F76B69"/>
    <w:rsid w:val="00F823DA"/>
    <w:rsid w:val="00FA63F3"/>
    <w:rsid w:val="00FC7AF2"/>
    <w:rsid w:val="00FD3C7C"/>
    <w:rsid w:val="00FD4D75"/>
    <w:rsid w:val="00FF03B2"/>
    <w:rsid w:val="00FF19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F03B2"/>
    <w:pPr>
      <w:tabs>
        <w:tab w:val="center" w:pos="4153"/>
        <w:tab w:val="right" w:pos="8306"/>
      </w:tabs>
      <w:snapToGrid w:val="0"/>
    </w:pPr>
    <w:rPr>
      <w:sz w:val="20"/>
      <w:szCs w:val="20"/>
    </w:rPr>
  </w:style>
  <w:style w:type="paragraph" w:styleId="HTML">
    <w:name w:val="HTML Preformatted"/>
    <w:basedOn w:val="a"/>
    <w:rsid w:val="00E26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Balloon Text"/>
    <w:basedOn w:val="a"/>
    <w:semiHidden/>
    <w:rsid w:val="002B0C03"/>
    <w:rPr>
      <w:rFonts w:ascii="Arial" w:hAnsi="Arial"/>
      <w:sz w:val="18"/>
      <w:szCs w:val="18"/>
    </w:rPr>
  </w:style>
  <w:style w:type="paragraph" w:styleId="a5">
    <w:name w:val="footer"/>
    <w:basedOn w:val="a"/>
    <w:rsid w:val="002B0C03"/>
    <w:pPr>
      <w:tabs>
        <w:tab w:val="center" w:pos="4153"/>
        <w:tab w:val="right" w:pos="8306"/>
      </w:tabs>
      <w:snapToGrid w:val="0"/>
    </w:pPr>
    <w:rPr>
      <w:sz w:val="20"/>
      <w:szCs w:val="20"/>
    </w:rPr>
  </w:style>
  <w:style w:type="character" w:styleId="a6">
    <w:name w:val="page number"/>
    <w:basedOn w:val="a0"/>
    <w:rsid w:val="002B0C03"/>
  </w:style>
  <w:style w:type="character" w:styleId="a7">
    <w:name w:val="Strong"/>
    <w:qFormat/>
    <w:rsid w:val="003D3E49"/>
    <w:rPr>
      <w:b/>
      <w:bCs/>
    </w:rPr>
  </w:style>
</w:styles>
</file>

<file path=word/webSettings.xml><?xml version="1.0" encoding="utf-8"?>
<w:webSettings xmlns:r="http://schemas.openxmlformats.org/officeDocument/2006/relationships" xmlns:w="http://schemas.openxmlformats.org/wordprocessingml/2006/main">
  <w:divs>
    <w:div w:id="7702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0810-10DE-439C-B152-2CCCB8D9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2630</Words>
  <Characters>47</Characters>
  <Application>Microsoft Office Word</Application>
  <DocSecurity>0</DocSecurity>
  <Lines>1</Lines>
  <Paragraphs>5</Paragraphs>
  <ScaleCrop>false</ScaleCrop>
  <Company>教育部</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各級學校資深優良教師獎勵暨請頒服務獎章要點</dc:title>
  <dc:creator>moejsmpc</dc:creator>
  <cp:lastModifiedBy>ASUS</cp:lastModifiedBy>
  <cp:revision>3</cp:revision>
  <cp:lastPrinted>2014-12-15T01:52:00Z</cp:lastPrinted>
  <dcterms:created xsi:type="dcterms:W3CDTF">2014-12-21T23:40:00Z</dcterms:created>
  <dcterms:modified xsi:type="dcterms:W3CDTF">2014-12-22T00:21:00Z</dcterms:modified>
</cp:coreProperties>
</file>