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F242FF" w:rsidRPr="00D708EE">
        <w:rPr>
          <w:rFonts w:ascii="標楷體" w:eastAsia="標楷體" w:hAnsi="標楷體" w:hint="eastAsia"/>
          <w:sz w:val="32"/>
          <w:szCs w:val="32"/>
        </w:rPr>
        <w:t>4</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6411DC" w:rsidRPr="00D708EE" w:rsidTr="00221C48">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754" w:type="dxa"/>
            <w:gridSpan w:val="5"/>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221C48">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3"/>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1984"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221C48">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406" w:type="dxa"/>
            <w:gridSpan w:val="18"/>
            <w:vAlign w:val="center"/>
          </w:tcPr>
          <w:p w:rsidR="006F7BDB" w:rsidRPr="00D708EE" w:rsidRDefault="006F7BDB" w:rsidP="006D0E79">
            <w:pPr>
              <w:spacing w:line="0" w:lineRule="atLeast"/>
              <w:ind w:left="212" w:hangingChars="106" w:hanging="212"/>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□本市現任國民中小學合格教師，服務滿5年以上；期間曾擔任組長2年、導師3年，或組長1年及導師2年以上，或曾調用、支援教育行政機關及所屬機構服務2年及導師2年以上，成績優良者。</w:t>
            </w:r>
          </w:p>
          <w:p w:rsidR="006F7BDB" w:rsidRPr="00D708EE" w:rsidRDefault="006F7BDB" w:rsidP="00916445">
            <w:pPr>
              <w:spacing w:line="0" w:lineRule="atLeast"/>
              <w:jc w:val="both"/>
              <w:rPr>
                <w:rFonts w:ascii="標楷體" w:eastAsia="標楷體" w:hAnsi="標楷體" w:cs="DFKaiShu-SB-Estd-BF"/>
                <w:color w:val="000000" w:themeColor="text1"/>
                <w:kern w:val="0"/>
                <w:sz w:val="20"/>
              </w:rPr>
            </w:pPr>
            <w:r w:rsidRPr="00D708EE">
              <w:rPr>
                <w:rFonts w:ascii="標楷體" w:eastAsia="標楷體" w:hAnsi="標楷體" w:hint="eastAsia"/>
                <w:color w:val="000000" w:themeColor="text1"/>
                <w:sz w:val="20"/>
              </w:rPr>
              <w:t>□本市現任國民中小學合格教師，</w:t>
            </w:r>
            <w:r w:rsidRPr="00D708EE">
              <w:rPr>
                <w:rFonts w:ascii="標楷體" w:eastAsia="標楷體" w:hAnsi="標楷體" w:cs="DFKaiShu-SB-Estd-BF" w:hint="eastAsia"/>
                <w:color w:val="000000" w:themeColor="text1"/>
                <w:kern w:val="0"/>
                <w:sz w:val="20"/>
              </w:rPr>
              <w:t>實際服務偏遠地區學校滿3</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，期間曾任組長1</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或導師2</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以上，成績優良者。</w:t>
            </w:r>
          </w:p>
          <w:p w:rsidR="006D0E79" w:rsidRPr="00D708EE" w:rsidRDefault="006D0E79" w:rsidP="00916445">
            <w:pPr>
              <w:spacing w:line="0" w:lineRule="atLeast"/>
              <w:jc w:val="both"/>
              <w:rPr>
                <w:rFonts w:ascii="標楷體" w:eastAsia="標楷體" w:hAnsi="標楷體"/>
                <w:color w:val="002060"/>
                <w:sz w:val="20"/>
              </w:rPr>
            </w:pPr>
            <w:r w:rsidRPr="00D708EE">
              <w:rPr>
                <w:rFonts w:ascii="標楷體" w:eastAsia="標楷體" w:hAnsi="標楷體" w:hint="eastAsia"/>
                <w:sz w:val="20"/>
              </w:rPr>
              <w:t>(本市現任國民中小學合格教師，服務期間兼任人事、主計或代理主任者，比照組長資格計算。)</w:t>
            </w:r>
            <w:r w:rsidR="00C04D12" w:rsidRPr="00D708EE">
              <w:rPr>
                <w:rFonts w:ascii="標楷體" w:eastAsia="標楷體" w:hAnsi="標楷體" w:hint="eastAsia"/>
                <w:color w:val="000000" w:themeColor="text1"/>
                <w:sz w:val="16"/>
                <w:szCs w:val="16"/>
              </w:rPr>
              <w:t xml:space="preserve"> </w:t>
            </w:r>
            <w:r w:rsidR="00C04D12" w:rsidRPr="00D708EE">
              <w:rPr>
                <w:rFonts w:ascii="標楷體" w:eastAsia="標楷體" w:hAnsi="標楷體" w:hint="eastAsia"/>
                <w:color w:val="000000" w:themeColor="text1"/>
                <w:sz w:val="20"/>
                <w:szCs w:val="20"/>
              </w:rPr>
              <w:t>服務年資採計至104年1月31日止。</w:t>
            </w:r>
          </w:p>
        </w:tc>
      </w:tr>
      <w:tr w:rsidR="00FB5C49" w:rsidRPr="00D708EE" w:rsidTr="00221C48">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406" w:type="dxa"/>
            <w:gridSpan w:val="18"/>
            <w:vAlign w:val="center"/>
          </w:tcPr>
          <w:p w:rsidR="006F7BDB" w:rsidRPr="00D708EE" w:rsidRDefault="006F7BDB"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A1225F" w:rsidRPr="00D708EE" w:rsidTr="00221C48">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內</w:t>
            </w:r>
            <w:r w:rsidRPr="00D708EE">
              <w:rPr>
                <w:rFonts w:ascii="標楷體" w:eastAsia="標楷體" w:hAnsi="標楷體"/>
                <w:color w:val="000000" w:themeColor="text1"/>
                <w:sz w:val="20"/>
              </w:rPr>
              <w:t xml:space="preserve">                      </w:t>
            </w:r>
            <w:r w:rsidRPr="00D708EE">
              <w:rPr>
                <w:rFonts w:ascii="標楷體" w:eastAsia="標楷體" w:hAnsi="標楷體" w:hint="eastAsia"/>
                <w:color w:val="000000" w:themeColor="text1"/>
                <w:sz w:val="20"/>
              </w:rPr>
              <w:t>容</w:t>
            </w:r>
          </w:p>
        </w:tc>
        <w:tc>
          <w:tcPr>
            <w:tcW w:w="2196" w:type="dxa"/>
            <w:gridSpan w:val="4"/>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給分標準</w:t>
            </w:r>
          </w:p>
        </w:tc>
        <w:tc>
          <w:tcPr>
            <w:tcW w:w="1280"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134"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7"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267" w:type="dxa"/>
            <w:gridSpan w:val="2"/>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221C48">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D708EE" w:rsidRDefault="00A25BC4" w:rsidP="00A01518">
            <w:pPr>
              <w:spacing w:line="0" w:lineRule="atLeast"/>
              <w:ind w:right="1"/>
              <w:rPr>
                <w:rFonts w:ascii="標楷體" w:eastAsia="標楷體" w:hAnsi="標楷體"/>
                <w:color w:val="000000" w:themeColor="text1"/>
                <w:sz w:val="20"/>
              </w:rPr>
            </w:pPr>
            <w:r w:rsidRPr="00D708EE">
              <w:rPr>
                <w:rFonts w:ascii="標楷體" w:eastAsia="標楷體" w:hAnsi="標楷體" w:hint="eastAsia"/>
                <w:color w:val="000000" w:themeColor="text1"/>
                <w:sz w:val="20"/>
              </w:rPr>
              <w:t>任國民中、小學教師</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每滿一年3分</w:t>
            </w:r>
          </w:p>
        </w:tc>
        <w:tc>
          <w:tcPr>
            <w:tcW w:w="1280"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restart"/>
          </w:tcPr>
          <w:p w:rsidR="00E15950" w:rsidRPr="00D708EE" w:rsidRDefault="00E15950"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r w:rsidR="00484EB1" w:rsidRPr="00D708EE">
              <w:rPr>
                <w:rFonts w:ascii="標楷體" w:eastAsia="標楷體" w:hAnsi="標楷體" w:hint="eastAsia"/>
                <w:sz w:val="16"/>
                <w:szCs w:val="16"/>
              </w:rPr>
              <w:t>：</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(一)兼任國教、特教、幼教輔導團員，係指國語文、本土語、英語、健康與體育、數學、社會、生活、藝術與人文、自然與生活科技、綜合、特教、幼教。</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(二)各議題團輔導團員，係指環境、人權、資訊、性別平等、海洋。</w:t>
            </w:r>
          </w:p>
          <w:p w:rsidR="00484EB1" w:rsidRPr="00D708EE" w:rsidRDefault="00484EB1"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(三)各任務型輔導團係指防災、食育、總務、教師專業發展評鑑(不含種子學校)、家庭教育、健康促進、交通安全教育輔導團及低碳校園小組、多媒體小組。以上均須出具聘書或聘函以資證明。</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簡章第十項、資績計算說明：以資績評分表為核算標準。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（一）所稱「成績優良」，係指最近5年內（即9</w:t>
            </w:r>
            <w:r w:rsidR="00046B90" w:rsidRPr="00D708EE">
              <w:rPr>
                <w:rFonts w:ascii="標楷體" w:eastAsia="標楷體" w:hAnsi="標楷體" w:hint="eastAsia"/>
                <w:color w:val="000000" w:themeColor="text1"/>
                <w:sz w:val="16"/>
                <w:szCs w:val="16"/>
              </w:rPr>
              <w:t>8</w:t>
            </w:r>
            <w:r w:rsidRPr="00D708EE">
              <w:rPr>
                <w:rFonts w:ascii="標楷體" w:eastAsia="標楷體" w:hAnsi="標楷體" w:hint="eastAsia"/>
                <w:color w:val="000000" w:themeColor="text1"/>
                <w:sz w:val="16"/>
                <w:szCs w:val="16"/>
              </w:rPr>
              <w:t>學年度至10</w:t>
            </w:r>
            <w:r w:rsidR="00046B90" w:rsidRPr="00D708EE">
              <w:rPr>
                <w:rFonts w:ascii="標楷體" w:eastAsia="標楷體" w:hAnsi="標楷體" w:hint="eastAsia"/>
                <w:color w:val="000000" w:themeColor="text1"/>
                <w:sz w:val="16"/>
                <w:szCs w:val="16"/>
              </w:rPr>
              <w:t>2</w:t>
            </w:r>
            <w:r w:rsidRPr="00D708EE">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D708EE">
              <w:rPr>
                <w:rFonts w:ascii="標楷體" w:eastAsia="標楷體" w:hAnsi="標楷體" w:hint="eastAsia"/>
                <w:color w:val="000000" w:themeColor="text1"/>
                <w:sz w:val="16"/>
                <w:szCs w:val="16"/>
              </w:rPr>
              <w:t>起薪日期起算；曾於私立學校服務之年資，自取得合格教師證書之日期起</w:t>
            </w:r>
            <w:r w:rsidRPr="00D708EE">
              <w:rPr>
                <w:rFonts w:ascii="標楷體" w:eastAsia="標楷體" w:hAnsi="標楷體" w:hint="eastAsia"/>
                <w:color w:val="000000" w:themeColor="text1"/>
                <w:sz w:val="16"/>
                <w:szCs w:val="16"/>
              </w:rPr>
              <w:t>算；試用教師及舊制佔缺實習教師服務年資，一律採計積分。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（三）服務年資採計至10</w:t>
            </w:r>
            <w:r w:rsidR="00046B90" w:rsidRPr="00D708EE">
              <w:rPr>
                <w:rFonts w:ascii="標楷體" w:eastAsia="標楷體" w:hAnsi="標楷體" w:hint="eastAsia"/>
                <w:color w:val="000000" w:themeColor="text1"/>
                <w:sz w:val="16"/>
                <w:szCs w:val="16"/>
              </w:rPr>
              <w:t>4</w:t>
            </w:r>
            <w:r w:rsidRPr="00D708EE">
              <w:rPr>
                <w:rFonts w:ascii="標楷體" w:eastAsia="標楷體" w:hAnsi="標楷體" w:hint="eastAsia"/>
                <w:color w:val="000000" w:themeColor="text1"/>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221C48">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任導師、任偏遠學校教師自第3年起</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每滿一年4分</w:t>
            </w:r>
          </w:p>
        </w:tc>
        <w:tc>
          <w:tcPr>
            <w:tcW w:w="1280"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D708EE" w:rsidRDefault="00A25BC4" w:rsidP="007A493E">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r w:rsidRPr="00D708EE">
              <w:rPr>
                <w:rFonts w:ascii="標楷體" w:eastAsia="標楷體" w:hAnsi="標楷體" w:hint="eastAsia"/>
                <w:b/>
                <w:color w:val="000000" w:themeColor="text1"/>
                <w:sz w:val="20"/>
              </w:rPr>
              <w:t>以上</w:t>
            </w:r>
            <w:r w:rsidR="007A493E" w:rsidRPr="00D708EE">
              <w:rPr>
                <w:rFonts w:ascii="標楷體" w:eastAsia="標楷體" w:hAnsi="標楷體" w:hint="eastAsia"/>
                <w:b/>
                <w:color w:val="000000" w:themeColor="text1"/>
                <w:sz w:val="20"/>
                <w:szCs w:val="20"/>
              </w:rPr>
              <w:t>同時兼任二種以上職務，請擇一採計</w:t>
            </w:r>
            <w:r w:rsidR="00C04D12" w:rsidRPr="00D708EE">
              <w:rPr>
                <w:rFonts w:ascii="標楷體" w:eastAsia="標楷體" w:hAnsi="標楷體" w:hint="eastAsia"/>
                <w:b/>
                <w:color w:val="000000" w:themeColor="text1"/>
                <w:sz w:val="20"/>
                <w:szCs w:val="20"/>
              </w:rPr>
              <w:t>。</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每滿一年5分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代理主任、兼任課程督學、本土語言指導員、輔導團主任輔導員</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每滿一年6分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476468">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最近五年考核</w:t>
            </w: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8</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9</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F242FF" w:rsidP="00476468">
            <w:pPr>
              <w:spacing w:line="0" w:lineRule="atLeast"/>
              <w:jc w:val="center"/>
              <w:rPr>
                <w:rFonts w:ascii="標楷體" w:eastAsia="標楷體" w:hAnsi="標楷體"/>
                <w:sz w:val="20"/>
              </w:rPr>
            </w:pPr>
            <w:r w:rsidRPr="00D708EE">
              <w:rPr>
                <w:rFonts w:ascii="標楷體" w:eastAsia="標楷體" w:hAnsi="標楷體" w:hint="eastAsia"/>
                <w:sz w:val="20"/>
              </w:rPr>
              <w:t>100</w:t>
            </w:r>
            <w:r w:rsidR="00A25BC4"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before="120"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1</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2</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25</w:t>
            </w:r>
            <w:r w:rsidR="00B022CC" w:rsidRPr="00D708EE">
              <w:rPr>
                <w:rFonts w:ascii="標楷體" w:eastAsia="標楷體" w:hAnsi="標楷體" w:hint="eastAsia"/>
                <w:color w:val="000000" w:themeColor="text1"/>
                <w:sz w:val="20"/>
                <w:shd w:val="pct15" w:color="auto" w:fill="FFFFFF"/>
              </w:rPr>
              <w:t>-10</w:t>
            </w:r>
            <w:r w:rsidRPr="00D708EE">
              <w:rPr>
                <w:rFonts w:ascii="標楷體" w:eastAsia="標楷體" w:hAnsi="標楷體" w:hint="eastAsia"/>
                <w:color w:val="000000" w:themeColor="text1"/>
                <w:sz w:val="20"/>
                <w:shd w:val="pct15" w:color="auto" w:fill="FFFFFF"/>
              </w:rPr>
              <w:t>4</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03</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懲</w:t>
            </w:r>
            <w:r w:rsidR="00FE1A08" w:rsidRPr="00D708EE">
              <w:rPr>
                <w:rFonts w:ascii="標楷體" w:eastAsia="標楷體" w:hAnsi="標楷體"/>
                <w:color w:val="000000" w:themeColor="text1"/>
                <w:sz w:val="20"/>
              </w:rPr>
              <w:t xml:space="preserve">    </w:t>
            </w:r>
            <w:r w:rsidR="00FE1A08" w:rsidRPr="00D708EE">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申誡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    ）次</w:t>
            </w:r>
          </w:p>
        </w:tc>
        <w:tc>
          <w:tcPr>
            <w:tcW w:w="2196" w:type="dxa"/>
            <w:gridSpan w:val="4"/>
            <w:vAlign w:val="center"/>
          </w:tcPr>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申誡一次扣1分</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 xml:space="preserve">記過一次扣3分 </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記大過一次扣9分</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獎勵</w:t>
            </w:r>
          </w:p>
        </w:tc>
        <w:tc>
          <w:tcPr>
            <w:tcW w:w="4355"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　　）次</w:t>
            </w:r>
          </w:p>
        </w:tc>
        <w:tc>
          <w:tcPr>
            <w:tcW w:w="2196"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嘉獎一次1分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記功一次3分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記大功一次9分</w:t>
            </w:r>
          </w:p>
        </w:tc>
        <w:tc>
          <w:tcPr>
            <w:tcW w:w="1280"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D708EE" w:rsidRDefault="00FE1A08" w:rsidP="007E723B">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教育部師鐸獎、教育部教學卓越金質獎</w:t>
            </w:r>
          </w:p>
        </w:tc>
        <w:tc>
          <w:tcPr>
            <w:tcW w:w="2196" w:type="dxa"/>
            <w:gridSpan w:val="4"/>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經直轄</w:t>
            </w:r>
            <w:r w:rsidR="008030BC" w:rsidRPr="00D708EE">
              <w:rPr>
                <w:rFonts w:ascii="標楷體" w:eastAsia="標楷體" w:hint="eastAsia"/>
                <w:color w:val="000000" w:themeColor="text1"/>
                <w:sz w:val="20"/>
              </w:rPr>
              <w:t>市</w:t>
            </w:r>
            <w:r w:rsidRPr="00D708EE">
              <w:rPr>
                <w:rFonts w:ascii="標楷體" w:eastAsia="標楷體" w:hint="eastAsia"/>
                <w:color w:val="000000" w:themeColor="text1"/>
                <w:sz w:val="20"/>
              </w:rPr>
              <w:t>核定師鐸獎</w:t>
            </w:r>
            <w:r w:rsidR="00C04D12" w:rsidRPr="00D708EE">
              <w:rPr>
                <w:rFonts w:ascii="標楷體" w:eastAsia="標楷體" w:hint="eastAsia"/>
                <w:color w:val="000000" w:themeColor="text1"/>
                <w:sz w:val="20"/>
              </w:rPr>
              <w:t>、</w:t>
            </w:r>
            <w:r w:rsidRPr="00D708EE">
              <w:rPr>
                <w:rFonts w:ascii="標楷體" w:eastAsia="標楷體" w:hint="eastAsia"/>
                <w:color w:val="000000" w:themeColor="text1"/>
                <w:sz w:val="20"/>
              </w:rPr>
              <w:t>教育部教學卓越銀質獎</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C34DB">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w:t>
            </w:r>
            <w:r w:rsidR="008030BC" w:rsidRPr="00D708EE">
              <w:rPr>
                <w:rFonts w:ascii="標楷體" w:eastAsia="標楷體" w:hint="eastAsia"/>
                <w:color w:val="000000" w:themeColor="text1"/>
                <w:sz w:val="20"/>
              </w:rPr>
              <w:t>省轄</w:t>
            </w:r>
            <w:r w:rsidR="007E723B" w:rsidRPr="00D708EE">
              <w:rPr>
                <w:rFonts w:ascii="標楷體" w:eastAsia="標楷體" w:hint="eastAsia"/>
                <w:color w:val="000000" w:themeColor="text1"/>
                <w:sz w:val="20"/>
              </w:rPr>
              <w:t>縣</w:t>
            </w:r>
            <w:r w:rsidRPr="00D708EE">
              <w:rPr>
                <w:rFonts w:ascii="標楷體" w:eastAsia="標楷體" w:hint="eastAsia"/>
                <w:color w:val="000000" w:themeColor="text1"/>
                <w:sz w:val="20"/>
              </w:rPr>
              <w:t>市核定師鐸獎、</w:t>
            </w:r>
            <w:r w:rsidR="004C34DB" w:rsidRPr="00D708EE">
              <w:rPr>
                <w:rFonts w:ascii="標楷體" w:eastAsia="標楷體" w:hint="eastAsia"/>
                <w:color w:val="000000" w:themeColor="text1"/>
                <w:sz w:val="20"/>
              </w:rPr>
              <w:t>全國POWER教師或全國Super教師</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C04D12">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D708EE" w:rsidRDefault="00FE1A08" w:rsidP="00AB5721">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實際指導學生參加縣市級以上各項比賽</w:t>
            </w:r>
            <w:r w:rsidR="00AB5721" w:rsidRPr="00D708EE">
              <w:rPr>
                <w:rFonts w:ascii="標楷體" w:eastAsia="標楷體" w:hAnsi="標楷體" w:hint="eastAsia"/>
                <w:color w:val="000000" w:themeColor="text1"/>
                <w:sz w:val="20"/>
              </w:rPr>
              <w:t>及</w:t>
            </w:r>
            <w:r w:rsidR="00B022CC" w:rsidRPr="00D708EE">
              <w:rPr>
                <w:rFonts w:ascii="標楷體" w:eastAsia="標楷體" w:hAnsi="標楷體" w:hint="eastAsia"/>
                <w:color w:val="000000" w:themeColor="text1"/>
                <w:sz w:val="20"/>
              </w:rPr>
              <w:t>有關</w:t>
            </w:r>
            <w:r w:rsidR="00AB5721" w:rsidRPr="00D708EE">
              <w:rPr>
                <w:rFonts w:ascii="標楷體" w:eastAsia="標楷體" w:hAnsi="標楷體" w:hint="eastAsia"/>
                <w:color w:val="000000" w:themeColor="text1"/>
                <w:sz w:val="20"/>
              </w:rPr>
              <w:t>教育類</w:t>
            </w:r>
            <w:r w:rsidR="00B022CC" w:rsidRPr="00D708EE">
              <w:rPr>
                <w:rFonts w:ascii="標楷體" w:eastAsia="標楷體" w:hAnsi="標楷體" w:hint="eastAsia"/>
                <w:color w:val="000000" w:themeColor="text1"/>
                <w:sz w:val="20"/>
              </w:rPr>
              <w:t>各項</w:t>
            </w:r>
            <w:r w:rsidR="00AB5721" w:rsidRPr="00D708EE">
              <w:rPr>
                <w:rFonts w:ascii="標楷體" w:eastAsia="標楷體" w:hAnsi="標楷體" w:hint="eastAsia"/>
                <w:color w:val="000000" w:themeColor="text1"/>
                <w:sz w:val="20"/>
              </w:rPr>
              <w:t>比賽</w:t>
            </w:r>
            <w:r w:rsidRPr="00D708EE">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r w:rsidRPr="00D708EE">
              <w:rPr>
                <w:rFonts w:ascii="標楷體" w:eastAsia="標楷體" w:hAnsi="標楷體" w:hint="eastAsia"/>
                <w:color w:val="000000" w:themeColor="text1"/>
                <w:w w:val="90"/>
                <w:sz w:val="20"/>
              </w:rPr>
              <w:t>（最高以6分為限）</w:t>
            </w:r>
          </w:p>
        </w:tc>
        <w:tc>
          <w:tcPr>
            <w:tcW w:w="2196" w:type="dxa"/>
            <w:gridSpan w:val="4"/>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參加</w:t>
            </w:r>
            <w:r w:rsidR="00AB5721" w:rsidRPr="00D708EE">
              <w:rPr>
                <w:rFonts w:ascii="標楷體" w:eastAsia="標楷體" w:hAnsi="標楷體" w:hint="eastAsia"/>
                <w:color w:val="000000" w:themeColor="text1"/>
                <w:sz w:val="20"/>
              </w:rPr>
              <w:t>全國</w:t>
            </w:r>
            <w:r w:rsidRPr="00D708EE">
              <w:rPr>
                <w:rFonts w:ascii="標楷體" w:eastAsia="標楷體" w:hAnsi="標楷體" w:hint="eastAsia"/>
                <w:color w:val="000000" w:themeColor="text1"/>
                <w:sz w:val="20"/>
              </w:rPr>
              <w:t>縣市級以上</w:t>
            </w:r>
            <w:r w:rsidR="00AB5721" w:rsidRPr="00D708EE">
              <w:rPr>
                <w:rFonts w:ascii="標楷體" w:eastAsia="標楷體" w:hAnsi="標楷體" w:hint="eastAsia"/>
                <w:color w:val="000000" w:themeColor="text1"/>
                <w:sz w:val="20"/>
              </w:rPr>
              <w:t>各項比賽及</w:t>
            </w:r>
            <w:r w:rsidRPr="00D708EE">
              <w:rPr>
                <w:rFonts w:ascii="標楷體" w:eastAsia="標楷體" w:hAnsi="標楷體" w:hint="eastAsia"/>
                <w:color w:val="000000" w:themeColor="text1"/>
                <w:sz w:val="20"/>
              </w:rPr>
              <w:t>有關教育</w:t>
            </w:r>
            <w:r w:rsidR="00AB5721" w:rsidRPr="00D708EE">
              <w:rPr>
                <w:rFonts w:ascii="標楷體" w:eastAsia="標楷體" w:hAnsi="標楷體" w:hint="eastAsia"/>
                <w:color w:val="000000" w:themeColor="text1"/>
                <w:sz w:val="20"/>
              </w:rPr>
              <w:t>類</w:t>
            </w:r>
            <w:r w:rsidRPr="00D708EE">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p>
          <w:p w:rsidR="00FE1A0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w w:val="90"/>
                <w:sz w:val="20"/>
              </w:rPr>
              <w:t>（最高以6分為限）</w:t>
            </w:r>
          </w:p>
        </w:tc>
        <w:tc>
          <w:tcPr>
            <w:tcW w:w="2196" w:type="dxa"/>
            <w:gridSpan w:val="4"/>
            <w:vAlign w:val="center"/>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221C48">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經教育行政機關核定之著作(碩博士論文除外)</w:t>
            </w:r>
            <w:r w:rsidRPr="00D708EE">
              <w:rPr>
                <w:rFonts w:ascii="標楷體" w:eastAsia="標楷體" w:hint="eastAsia"/>
                <w:color w:val="000000" w:themeColor="text1"/>
                <w:sz w:val="20"/>
              </w:rPr>
              <w:t xml:space="preserve"> （最高以5分為限）</w:t>
            </w:r>
          </w:p>
        </w:tc>
        <w:tc>
          <w:tcPr>
            <w:tcW w:w="2196" w:type="dxa"/>
            <w:gridSpan w:val="4"/>
            <w:vAlign w:val="center"/>
          </w:tcPr>
          <w:p w:rsidR="00D708EE" w:rsidRPr="00D708EE" w:rsidRDefault="00D708EE" w:rsidP="00916445">
            <w:pPr>
              <w:spacing w:line="340" w:lineRule="exact"/>
              <w:rPr>
                <w:rFonts w:ascii="標楷體" w:eastAsia="標楷體" w:hAnsi="標楷體"/>
                <w:color w:val="000000" w:themeColor="text1"/>
                <w:sz w:val="20"/>
              </w:rPr>
            </w:pPr>
            <w:r w:rsidRPr="00D708EE">
              <w:rPr>
                <w:rFonts w:ascii="標楷體" w:eastAsia="標楷體" w:hint="eastAsia"/>
                <w:color w:val="000000" w:themeColor="text1"/>
                <w:sz w:val="20"/>
              </w:rPr>
              <w:t>依核定分數計算</w:t>
            </w:r>
          </w:p>
        </w:tc>
        <w:tc>
          <w:tcPr>
            <w:tcW w:w="1280"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D708EE">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Pr="00D708EE">
              <w:rPr>
                <w:rFonts w:ascii="標楷體" w:eastAsia="標楷體" w:hAnsi="標楷體" w:hint="eastAsia"/>
                <w:color w:val="000000" w:themeColor="text1"/>
                <w:sz w:val="20"/>
                <w:shd w:val="pct15" w:color="auto" w:fill="FFFFFF"/>
              </w:rPr>
              <w:t>99.12.25-104.03.17</w:t>
            </w:r>
            <w:r w:rsidRPr="00D708EE">
              <w:rPr>
                <w:rFonts w:ascii="標楷體" w:eastAsia="標楷體" w:hint="eastAsia"/>
                <w:color w:val="000000" w:themeColor="text1"/>
                <w:sz w:val="20"/>
              </w:rPr>
              <w:t>（最高以5分</w:t>
            </w:r>
            <w:bookmarkStart w:id="0" w:name="_GoBack"/>
            <w:bookmarkEnd w:id="0"/>
            <w:r w:rsidRPr="00D708EE">
              <w:rPr>
                <w:rFonts w:ascii="標楷體" w:eastAsia="標楷體" w:hint="eastAsia"/>
                <w:color w:val="000000" w:themeColor="text1"/>
                <w:sz w:val="20"/>
              </w:rPr>
              <w:t>為限）</w:t>
            </w:r>
          </w:p>
        </w:tc>
        <w:tc>
          <w:tcPr>
            <w:tcW w:w="2196" w:type="dxa"/>
            <w:gridSpan w:val="4"/>
            <w:tcBorders>
              <w:bottom w:val="single" w:sz="4" w:space="0" w:color="auto"/>
            </w:tcBorders>
            <w:vAlign w:val="center"/>
          </w:tcPr>
          <w:p w:rsidR="00D708EE" w:rsidRPr="00D708EE" w:rsidRDefault="00D708EE" w:rsidP="00476468">
            <w:pPr>
              <w:adjustRightInd w:val="0"/>
              <w:snapToGrid w:val="0"/>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受訓一週以上，每滿一週給0.5分。一週以35小時累計，未滿一週者不計分。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5C63D8">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916445">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取得學分證明(含大專院校選修教育學科及本府開設之學分班等)</w:t>
            </w:r>
            <w:r w:rsidRPr="00D708EE">
              <w:rPr>
                <w:rFonts w:ascii="標楷體" w:eastAsia="標楷體" w:hint="eastAsia"/>
                <w:color w:val="000000" w:themeColor="text1"/>
                <w:sz w:val="20"/>
              </w:rPr>
              <w:t xml:space="preserve"> （最高以4分為限）</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每修滿10學分0.5分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外語文能力 (指通過全民英檢或相當等級，擇一採計)</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中級3分、中高級以上4分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本土語言能力</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指通過原住民語、客家語、台語、閩南語認證，擇一採計</w:t>
            </w:r>
            <w:r w:rsidRPr="00D708EE">
              <w:rPr>
                <w:rFonts w:ascii="標楷體" w:eastAsia="標楷體" w:hAnsi="標楷體"/>
                <w:color w:val="000000" w:themeColor="text1"/>
                <w:sz w:val="20"/>
              </w:rPr>
              <w:t>)</w:t>
            </w:r>
          </w:p>
        </w:tc>
        <w:tc>
          <w:tcPr>
            <w:tcW w:w="2196" w:type="dxa"/>
            <w:gridSpan w:val="4"/>
            <w:tcBorders>
              <w:bottom w:val="single" w:sz="4" w:space="0" w:color="auto"/>
            </w:tcBorders>
            <w:vAlign w:val="center"/>
          </w:tcPr>
          <w:p w:rsidR="00D708EE" w:rsidRPr="00D708EE" w:rsidRDefault="00D708EE" w:rsidP="00476468">
            <w:pPr>
              <w:spacing w:line="200" w:lineRule="exact"/>
              <w:jc w:val="both"/>
              <w:rPr>
                <w:rFonts w:ascii="標楷體" w:eastAsia="標楷體" w:hAnsi="標楷體"/>
                <w:noProof/>
                <w:color w:val="000000" w:themeColor="text1"/>
                <w:sz w:val="20"/>
              </w:rPr>
            </w:pPr>
            <w:r w:rsidRPr="00D708EE">
              <w:rPr>
                <w:rFonts w:ascii="標楷體" w:eastAsia="標楷體" w:hint="eastAsia"/>
                <w:color w:val="000000" w:themeColor="text1"/>
                <w:spacing w:val="-16"/>
                <w:sz w:val="20"/>
              </w:rPr>
              <w:t>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取得採購專業人員訓練證照</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w:t>
            </w:r>
          </w:p>
        </w:tc>
        <w:tc>
          <w:tcPr>
            <w:tcW w:w="1280"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取得教師專業發展評鑑認證</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初階2分、進階3分、教學</w:t>
            </w:r>
          </w:p>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輔導教師4分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D708EE">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取得教育部或行政院環境保護署教育人員認證證書</w:t>
            </w:r>
          </w:p>
        </w:tc>
        <w:tc>
          <w:tcPr>
            <w:tcW w:w="2196" w:type="dxa"/>
            <w:gridSpan w:val="4"/>
            <w:shd w:val="clear" w:color="auto" w:fill="auto"/>
            <w:vAlign w:val="center"/>
          </w:tcPr>
          <w:p w:rsidR="00D708EE" w:rsidRPr="00D708EE" w:rsidRDefault="00D708EE" w:rsidP="00476468">
            <w:pPr>
              <w:spacing w:line="0" w:lineRule="atLeast"/>
              <w:jc w:val="center"/>
              <w:rPr>
                <w:rFonts w:ascii="標楷體" w:eastAsia="標楷體"/>
                <w:color w:val="000000" w:themeColor="text1"/>
                <w:spacing w:val="-16"/>
                <w:sz w:val="20"/>
              </w:rPr>
            </w:pPr>
            <w:r w:rsidRPr="00D708EE">
              <w:rPr>
                <w:rFonts w:ascii="標楷體" w:eastAsia="標楷體" w:hint="eastAsia"/>
                <w:color w:val="000000" w:themeColor="text1"/>
                <w:spacing w:val="-16"/>
                <w:sz w:val="20"/>
              </w:rPr>
              <w:t>1分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370"/>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碩士畢業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含四十學分班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以上</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476468">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大學畢業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476468">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221C48">
        <w:trPr>
          <w:cantSplit/>
          <w:trHeight w:val="460"/>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196"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1280"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606"/>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391" w:type="dxa"/>
            <w:gridSpan w:val="17"/>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A401DA" w:rsidP="00476468">
      <w:pPr>
        <w:pStyle w:val="a3"/>
        <w:spacing w:before="240"/>
        <w:ind w:firstLineChars="100" w:firstLine="200"/>
        <w:jc w:val="both"/>
        <w:rPr>
          <w:rFonts w:ascii="標楷體" w:eastAsia="標楷體" w:hAnsi="標楷體"/>
          <w:sz w:val="24"/>
          <w:szCs w:val="24"/>
        </w:rPr>
      </w:pPr>
      <w:r w:rsidRPr="00A401DA">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9D" w:rsidRDefault="003C0D9D" w:rsidP="005E6005">
      <w:r>
        <w:separator/>
      </w:r>
    </w:p>
  </w:endnote>
  <w:endnote w:type="continuationSeparator" w:id="0">
    <w:p w:rsidR="003C0D9D" w:rsidRDefault="003C0D9D"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9D" w:rsidRDefault="003C0D9D" w:rsidP="005E6005">
      <w:r>
        <w:separator/>
      </w:r>
    </w:p>
  </w:footnote>
  <w:footnote w:type="continuationSeparator" w:id="0">
    <w:p w:rsidR="003C0D9D" w:rsidRDefault="003C0D9D"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BDB"/>
    <w:rsid w:val="00010B85"/>
    <w:rsid w:val="00046B90"/>
    <w:rsid w:val="00050AA7"/>
    <w:rsid w:val="000E58AD"/>
    <w:rsid w:val="001057E7"/>
    <w:rsid w:val="0016721C"/>
    <w:rsid w:val="0017713A"/>
    <w:rsid w:val="001B615C"/>
    <w:rsid w:val="001C20B1"/>
    <w:rsid w:val="001C7E1D"/>
    <w:rsid w:val="00221C48"/>
    <w:rsid w:val="002947DA"/>
    <w:rsid w:val="002B2B48"/>
    <w:rsid w:val="00316B48"/>
    <w:rsid w:val="003445E3"/>
    <w:rsid w:val="00366ACE"/>
    <w:rsid w:val="00387716"/>
    <w:rsid w:val="003B0FE9"/>
    <w:rsid w:val="003C0D9D"/>
    <w:rsid w:val="003C301B"/>
    <w:rsid w:val="003D5390"/>
    <w:rsid w:val="00476468"/>
    <w:rsid w:val="00484EB1"/>
    <w:rsid w:val="004A0629"/>
    <w:rsid w:val="004B71AF"/>
    <w:rsid w:val="004C34DB"/>
    <w:rsid w:val="00590100"/>
    <w:rsid w:val="005A5C32"/>
    <w:rsid w:val="005B4383"/>
    <w:rsid w:val="005C2E84"/>
    <w:rsid w:val="005C63D8"/>
    <w:rsid w:val="005C7FF0"/>
    <w:rsid w:val="005E6005"/>
    <w:rsid w:val="005F7699"/>
    <w:rsid w:val="00612DA3"/>
    <w:rsid w:val="00614AEE"/>
    <w:rsid w:val="006411DC"/>
    <w:rsid w:val="006A47C1"/>
    <w:rsid w:val="006D0E79"/>
    <w:rsid w:val="006F7BDB"/>
    <w:rsid w:val="0077670E"/>
    <w:rsid w:val="0078070C"/>
    <w:rsid w:val="00782A8E"/>
    <w:rsid w:val="00796A3B"/>
    <w:rsid w:val="007A493E"/>
    <w:rsid w:val="007B1C00"/>
    <w:rsid w:val="007D58B0"/>
    <w:rsid w:val="007E723B"/>
    <w:rsid w:val="008030BC"/>
    <w:rsid w:val="008155F4"/>
    <w:rsid w:val="00861F54"/>
    <w:rsid w:val="008B56E0"/>
    <w:rsid w:val="00900976"/>
    <w:rsid w:val="00910CD2"/>
    <w:rsid w:val="00995E4D"/>
    <w:rsid w:val="009A5806"/>
    <w:rsid w:val="009C0674"/>
    <w:rsid w:val="009E4557"/>
    <w:rsid w:val="00A1225F"/>
    <w:rsid w:val="00A12989"/>
    <w:rsid w:val="00A229B7"/>
    <w:rsid w:val="00A25BC4"/>
    <w:rsid w:val="00A401DA"/>
    <w:rsid w:val="00AA2D64"/>
    <w:rsid w:val="00AB5721"/>
    <w:rsid w:val="00B022CC"/>
    <w:rsid w:val="00B45F75"/>
    <w:rsid w:val="00B46DDB"/>
    <w:rsid w:val="00BB3D19"/>
    <w:rsid w:val="00C04D12"/>
    <w:rsid w:val="00C52911"/>
    <w:rsid w:val="00D708EE"/>
    <w:rsid w:val="00DD2594"/>
    <w:rsid w:val="00DD30D1"/>
    <w:rsid w:val="00E15950"/>
    <w:rsid w:val="00E552D9"/>
    <w:rsid w:val="00E66F2C"/>
    <w:rsid w:val="00E92708"/>
    <w:rsid w:val="00EA6E82"/>
    <w:rsid w:val="00EE3503"/>
    <w:rsid w:val="00F242FF"/>
    <w:rsid w:val="00F4356D"/>
    <w:rsid w:val="00F7706A"/>
    <w:rsid w:val="00F9029C"/>
    <w:rsid w:val="00F912D0"/>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275E-228F-41C8-B55A-B6CC3706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4</DocSecurity>
  <Lines>23</Lines>
  <Paragraphs>6</Paragraphs>
  <ScaleCrop>false</ScaleCrop>
  <Company>C.M.T</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2015-02-04T03:01:00Z</cp:lastPrinted>
  <dcterms:created xsi:type="dcterms:W3CDTF">2015-03-12T02:33:00Z</dcterms:created>
  <dcterms:modified xsi:type="dcterms:W3CDTF">2015-03-12T02:33:00Z</dcterms:modified>
</cp:coreProperties>
</file>