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43" w:rsidRPr="00E63D12" w:rsidRDefault="00837443" w:rsidP="00E63D12">
      <w:pPr>
        <w:adjustRightInd w:val="0"/>
        <w:snapToGrid w:val="0"/>
        <w:spacing w:line="3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63D12">
        <w:rPr>
          <w:rFonts w:ascii="Times New Roman" w:eastAsia="標楷體" w:hAnsi="Times New Roman"/>
          <w:b/>
          <w:sz w:val="32"/>
          <w:szCs w:val="32"/>
        </w:rPr>
        <w:t>Best Education-KDP 2015</w:t>
      </w:r>
      <w:r w:rsidRPr="00E63D12">
        <w:rPr>
          <w:rFonts w:ascii="Times New Roman" w:eastAsia="標楷體" w:hAnsi="Times New Roman" w:hint="eastAsia"/>
          <w:b/>
          <w:sz w:val="32"/>
          <w:szCs w:val="32"/>
        </w:rPr>
        <w:t>全國學校經營與教學創新</w:t>
      </w:r>
      <w:r w:rsidRPr="00E63D12">
        <w:rPr>
          <w:rFonts w:ascii="Times New Roman" w:eastAsia="標楷體" w:hAnsi="Times New Roman"/>
          <w:b/>
          <w:sz w:val="32"/>
          <w:szCs w:val="32"/>
        </w:rPr>
        <w:t>KDP</w:t>
      </w:r>
      <w:r w:rsidRPr="00E63D12">
        <w:rPr>
          <w:rFonts w:ascii="Times New Roman" w:eastAsia="標楷體" w:hAnsi="Times New Roman" w:hint="eastAsia"/>
          <w:b/>
          <w:sz w:val="32"/>
          <w:szCs w:val="32"/>
        </w:rPr>
        <w:t>國際認證獎</w:t>
      </w:r>
    </w:p>
    <w:p w:rsidR="00837443" w:rsidRPr="00E63D12" w:rsidRDefault="00837443" w:rsidP="00E63D12">
      <w:pPr>
        <w:adjustRightInd w:val="0"/>
        <w:snapToGrid w:val="0"/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</w:p>
    <w:p w:rsidR="00837443" w:rsidRDefault="00837443" w:rsidP="00E63D12">
      <w:pPr>
        <w:adjustRightInd w:val="0"/>
        <w:snapToGrid w:val="0"/>
        <w:rPr>
          <w:rFonts w:ascii="Times New Roman" w:eastAsia="標楷體"/>
          <w:sz w:val="28"/>
          <w:szCs w:val="28"/>
        </w:rPr>
      </w:pPr>
      <w:r w:rsidRPr="00E63D12">
        <w:rPr>
          <w:rFonts w:ascii="Times New Roman" w:eastAsia="標楷體" w:hint="eastAsia"/>
          <w:sz w:val="28"/>
          <w:szCs w:val="28"/>
        </w:rPr>
        <w:t>將</w:t>
      </w:r>
      <w:r w:rsidRPr="00E63D12">
        <w:rPr>
          <w:rFonts w:ascii="Times New Roman" w:eastAsia="標楷體"/>
          <w:sz w:val="28"/>
          <w:szCs w:val="28"/>
        </w:rPr>
        <w:t>GreaTeach &amp; InnoSchool</w:t>
      </w:r>
      <w:r w:rsidRPr="00E63D12">
        <w:rPr>
          <w:rFonts w:ascii="Times New Roman" w:eastAsia="標楷體" w:hint="eastAsia"/>
          <w:sz w:val="28"/>
          <w:szCs w:val="28"/>
        </w:rPr>
        <w:t>兩項競賽</w:t>
      </w:r>
      <w:r>
        <w:rPr>
          <w:rFonts w:ascii="Times New Roman" w:eastAsia="標楷體" w:hint="eastAsia"/>
          <w:sz w:val="28"/>
          <w:szCs w:val="28"/>
        </w:rPr>
        <w:t>整</w:t>
      </w:r>
      <w:r w:rsidRPr="00E63D12">
        <w:rPr>
          <w:rFonts w:ascii="Times New Roman" w:eastAsia="標楷體" w:hint="eastAsia"/>
          <w:sz w:val="28"/>
          <w:szCs w:val="28"/>
        </w:rPr>
        <w:t>合</w:t>
      </w:r>
      <w:bookmarkStart w:id="0" w:name="_GoBack"/>
      <w:bookmarkEnd w:id="0"/>
      <w:r w:rsidRPr="00E63D12">
        <w:rPr>
          <w:rFonts w:ascii="Times New Roman" w:eastAsia="標楷體" w:hint="eastAsia"/>
          <w:sz w:val="28"/>
          <w:szCs w:val="28"/>
        </w:rPr>
        <w:t>為一項，分為「學校經營組」與「教學創新組」，各領域之競賽項目略為調整如下表：</w:t>
      </w:r>
    </w:p>
    <w:p w:rsidR="00837443" w:rsidRPr="00E63D12" w:rsidRDefault="00837443" w:rsidP="00E63D12">
      <w:p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</w:p>
    <w:tbl>
      <w:tblPr>
        <w:tblW w:w="10224" w:type="dxa"/>
        <w:jc w:val="center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1"/>
        <w:gridCol w:w="4191"/>
        <w:gridCol w:w="1842"/>
      </w:tblGrid>
      <w:tr w:rsidR="00837443" w:rsidRPr="00C1476A" w:rsidTr="00C1476A">
        <w:trPr>
          <w:jc w:val="center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 w:hint="eastAsia"/>
                <w:szCs w:val="24"/>
              </w:rPr>
              <w:t>原</w:t>
            </w:r>
          </w:p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 xml:space="preserve">GreaTeach-KDP 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全國創意教學獎暨</w:t>
            </w:r>
            <w:r w:rsidRPr="00C1476A">
              <w:rPr>
                <w:rFonts w:ascii="Times New Roman" w:eastAsia="標楷體" w:hAnsi="Times New Roman"/>
                <w:szCs w:val="24"/>
              </w:rPr>
              <w:t xml:space="preserve">InnoSchool-KDP 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全國學校經營創新獎</w:t>
            </w:r>
          </w:p>
        </w:tc>
        <w:tc>
          <w:tcPr>
            <w:tcW w:w="4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 w:hint="eastAsia"/>
                <w:szCs w:val="24"/>
              </w:rPr>
              <w:t>新</w:t>
            </w:r>
          </w:p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Best Education-KDP 2015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全國學校經營與教學創新</w:t>
            </w:r>
            <w:r w:rsidRPr="00C1476A">
              <w:rPr>
                <w:rFonts w:ascii="Times New Roman" w:eastAsia="標楷體" w:hAnsi="Times New Roman"/>
                <w:szCs w:val="24"/>
              </w:rPr>
              <w:t>KDP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國際認證獎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837443" w:rsidRPr="00C1476A" w:rsidTr="00C1476A">
        <w:trPr>
          <w:trHeight w:val="503"/>
          <w:jc w:val="center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GreaTeach-KDP</w:t>
            </w:r>
          </w:p>
        </w:tc>
        <w:tc>
          <w:tcPr>
            <w:tcW w:w="419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 w:hint="eastAsia"/>
                <w:szCs w:val="24"/>
              </w:rPr>
              <w:t>教學創新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37443" w:rsidRPr="00C1476A" w:rsidTr="00C1476A">
        <w:trPr>
          <w:trHeight w:val="57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1.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本國語文（含鄉土語言）</w:t>
            </w:r>
          </w:p>
        </w:tc>
        <w:tc>
          <w:tcPr>
            <w:tcW w:w="4191" w:type="dxa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1.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本國語文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37443" w:rsidRPr="00C1476A" w:rsidTr="00C1476A">
        <w:trPr>
          <w:trHeight w:val="55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2.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外國語文</w:t>
            </w:r>
          </w:p>
        </w:tc>
        <w:tc>
          <w:tcPr>
            <w:tcW w:w="4191" w:type="dxa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2.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英語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 w:hint="eastAsia"/>
                <w:szCs w:val="24"/>
              </w:rPr>
              <w:t>更名</w:t>
            </w:r>
          </w:p>
        </w:tc>
      </w:tr>
      <w:tr w:rsidR="00837443" w:rsidRPr="00C1476A" w:rsidTr="00C1476A">
        <w:trPr>
          <w:trHeight w:val="546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3.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數學與資訊教育</w:t>
            </w:r>
          </w:p>
        </w:tc>
        <w:tc>
          <w:tcPr>
            <w:tcW w:w="4191" w:type="dxa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3.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數學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 w:hint="eastAsia"/>
                <w:szCs w:val="24"/>
              </w:rPr>
              <w:t>更名</w:t>
            </w:r>
          </w:p>
        </w:tc>
      </w:tr>
      <w:tr w:rsidR="00837443" w:rsidRPr="00C1476A" w:rsidTr="00C1476A">
        <w:trPr>
          <w:trHeight w:val="568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4.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社會（品德教育）</w:t>
            </w:r>
          </w:p>
        </w:tc>
        <w:tc>
          <w:tcPr>
            <w:tcW w:w="4191" w:type="dxa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4.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社會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37443" w:rsidRPr="00C1476A" w:rsidTr="00C1476A">
        <w:trPr>
          <w:trHeight w:val="56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5.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健康與體育</w:t>
            </w:r>
          </w:p>
        </w:tc>
        <w:tc>
          <w:tcPr>
            <w:tcW w:w="4191" w:type="dxa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5.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健康與體育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37443" w:rsidRPr="00C1476A" w:rsidTr="00C1476A">
        <w:trPr>
          <w:trHeight w:val="54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6.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藝術與人文</w:t>
            </w:r>
          </w:p>
        </w:tc>
        <w:tc>
          <w:tcPr>
            <w:tcW w:w="4191" w:type="dxa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6.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藝術與人文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37443" w:rsidRPr="00C1476A" w:rsidTr="00C1476A">
        <w:trPr>
          <w:trHeight w:val="564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7.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自然與生活</w:t>
            </w:r>
          </w:p>
        </w:tc>
        <w:tc>
          <w:tcPr>
            <w:tcW w:w="4191" w:type="dxa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7.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自然與生活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37443" w:rsidRPr="00C1476A" w:rsidTr="00C1476A">
        <w:trPr>
          <w:trHeight w:val="558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8.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綜合活動（含學生公民素養）</w:t>
            </w:r>
          </w:p>
        </w:tc>
        <w:tc>
          <w:tcPr>
            <w:tcW w:w="4191" w:type="dxa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8.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綜合活動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37443" w:rsidRPr="00C1476A" w:rsidTr="00C1476A">
        <w:trPr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9.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學前教育</w:t>
            </w:r>
          </w:p>
        </w:tc>
        <w:tc>
          <w:tcPr>
            <w:tcW w:w="4191" w:type="dxa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9.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幼兒教育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 w:hint="eastAsia"/>
                <w:szCs w:val="24"/>
              </w:rPr>
              <w:t>競賽名稱改為「幼兒教育」</w:t>
            </w:r>
          </w:p>
        </w:tc>
      </w:tr>
      <w:tr w:rsidR="00837443" w:rsidRPr="00C1476A" w:rsidTr="00C1476A">
        <w:trPr>
          <w:trHeight w:val="647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1" w:type="dxa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10.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特殊教育</w:t>
            </w:r>
            <w:r w:rsidRPr="00C1476A">
              <w:rPr>
                <w:rFonts w:ascii="Times New Roman" w:eastAsia="標楷體" w:hAnsi="Times New Roman"/>
                <w:szCs w:val="24"/>
              </w:rPr>
              <w:t>(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含融合教育</w:t>
            </w:r>
            <w:r w:rsidRPr="00C1476A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 w:hint="eastAsia"/>
                <w:szCs w:val="24"/>
              </w:rPr>
              <w:t>新增此領域</w:t>
            </w:r>
          </w:p>
        </w:tc>
      </w:tr>
      <w:tr w:rsidR="00837443" w:rsidRPr="00C1476A" w:rsidTr="00C1476A">
        <w:trPr>
          <w:trHeight w:val="568"/>
          <w:jc w:val="center"/>
        </w:trPr>
        <w:tc>
          <w:tcPr>
            <w:tcW w:w="419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InnoSchool-KDP</w:t>
            </w:r>
          </w:p>
        </w:tc>
        <w:tc>
          <w:tcPr>
            <w:tcW w:w="4191" w:type="dxa"/>
            <w:shd w:val="clear" w:color="auto" w:fill="FFFF00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 w:hint="eastAsia"/>
                <w:szCs w:val="24"/>
              </w:rPr>
              <w:t>學校經營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37443" w:rsidRPr="00C1476A" w:rsidTr="00C1476A">
        <w:trPr>
          <w:trHeight w:val="69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1.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校務經營與行政革新組</w:t>
            </w:r>
          </w:p>
        </w:tc>
        <w:tc>
          <w:tcPr>
            <w:tcW w:w="4191" w:type="dxa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1.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校務經營與革新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 w:hint="eastAsia"/>
                <w:szCs w:val="24"/>
              </w:rPr>
              <w:t>更名</w:t>
            </w:r>
          </w:p>
        </w:tc>
      </w:tr>
      <w:tr w:rsidR="00837443" w:rsidRPr="00C1476A" w:rsidTr="00C1476A">
        <w:trPr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2.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課程與教學領導組</w:t>
            </w:r>
          </w:p>
        </w:tc>
        <w:tc>
          <w:tcPr>
            <w:tcW w:w="4191" w:type="dxa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2.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課程領導與教師專業發展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 w:hint="eastAsia"/>
                <w:szCs w:val="24"/>
              </w:rPr>
              <w:t>與「教師專業發展組」合併</w:t>
            </w:r>
          </w:p>
        </w:tc>
      </w:tr>
      <w:tr w:rsidR="00837443" w:rsidRPr="00C1476A" w:rsidTr="00C1476A">
        <w:trPr>
          <w:trHeight w:val="601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3.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學生多元展能組</w:t>
            </w:r>
          </w:p>
        </w:tc>
        <w:tc>
          <w:tcPr>
            <w:tcW w:w="4191" w:type="dxa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3.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學生學習效能與展現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 w:hint="eastAsia"/>
                <w:szCs w:val="24"/>
              </w:rPr>
              <w:t>更名</w:t>
            </w:r>
          </w:p>
        </w:tc>
      </w:tr>
      <w:tr w:rsidR="00837443" w:rsidRPr="00C1476A" w:rsidTr="00C1476A">
        <w:trPr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4.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教師專業發展組</w:t>
            </w:r>
          </w:p>
        </w:tc>
        <w:tc>
          <w:tcPr>
            <w:tcW w:w="4191" w:type="dxa"/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 w:hint="eastAsia"/>
                <w:szCs w:val="24"/>
              </w:rPr>
              <w:t>與「課程與教學領導組」合併</w:t>
            </w:r>
          </w:p>
        </w:tc>
      </w:tr>
      <w:tr w:rsidR="00837443" w:rsidRPr="00C1476A" w:rsidTr="00C1476A">
        <w:trPr>
          <w:trHeight w:val="647"/>
          <w:jc w:val="center"/>
        </w:trPr>
        <w:tc>
          <w:tcPr>
            <w:tcW w:w="4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5.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資源統整組</w:t>
            </w:r>
          </w:p>
        </w:tc>
        <w:tc>
          <w:tcPr>
            <w:tcW w:w="4191" w:type="dxa"/>
            <w:tcBorders>
              <w:bottom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/>
                <w:szCs w:val="24"/>
              </w:rPr>
              <w:t>4.</w:t>
            </w:r>
            <w:r w:rsidRPr="00C1476A">
              <w:rPr>
                <w:rFonts w:ascii="Times New Roman" w:eastAsia="標楷體" w:hAnsi="Times New Roman" w:hint="eastAsia"/>
                <w:szCs w:val="24"/>
              </w:rPr>
              <w:t>校園營造與資源運用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7443" w:rsidRPr="00C1476A" w:rsidRDefault="00837443" w:rsidP="00C1476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1476A">
              <w:rPr>
                <w:rFonts w:ascii="Times New Roman" w:eastAsia="標楷體" w:hAnsi="Times New Roman" w:hint="eastAsia"/>
                <w:szCs w:val="24"/>
              </w:rPr>
              <w:t>增加「校園營造」</w:t>
            </w:r>
          </w:p>
        </w:tc>
      </w:tr>
    </w:tbl>
    <w:p w:rsidR="00837443" w:rsidRPr="002917EF" w:rsidRDefault="00837443" w:rsidP="00AA0FF0">
      <w:pPr>
        <w:pStyle w:val="ListParagraph"/>
        <w:adjustRightInd w:val="0"/>
        <w:snapToGrid w:val="0"/>
        <w:spacing w:line="300" w:lineRule="exact"/>
        <w:ind w:leftChars="0"/>
        <w:jc w:val="both"/>
        <w:rPr>
          <w:rFonts w:ascii="Times New Roman" w:eastAsia="標楷體" w:hAnsi="Times New Roman" w:cs="Times New Roman"/>
        </w:rPr>
      </w:pPr>
    </w:p>
    <w:sectPr w:rsidR="00837443" w:rsidRPr="002917EF" w:rsidSect="00E63D12">
      <w:pgSz w:w="11906" w:h="16838"/>
      <w:pgMar w:top="1440" w:right="992" w:bottom="144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443" w:rsidRDefault="00837443" w:rsidP="008D55E5">
      <w:r>
        <w:separator/>
      </w:r>
    </w:p>
  </w:endnote>
  <w:endnote w:type="continuationSeparator" w:id="0">
    <w:p w:rsidR="00837443" w:rsidRDefault="00837443" w:rsidP="008D5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443" w:rsidRDefault="00837443" w:rsidP="008D55E5">
      <w:r>
        <w:separator/>
      </w:r>
    </w:p>
  </w:footnote>
  <w:footnote w:type="continuationSeparator" w:id="0">
    <w:p w:rsidR="00837443" w:rsidRDefault="00837443" w:rsidP="008D5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7939"/>
    <w:multiLevelType w:val="hybridMultilevel"/>
    <w:tmpl w:val="3280B874"/>
    <w:lvl w:ilvl="0" w:tplc="FC12FEC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45F0AB6"/>
    <w:multiLevelType w:val="hybridMultilevel"/>
    <w:tmpl w:val="A32EB2E8"/>
    <w:lvl w:ilvl="0" w:tplc="1A2EA34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B6707616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6D2095B"/>
    <w:multiLevelType w:val="hybridMultilevel"/>
    <w:tmpl w:val="27B6EB5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32470DB6"/>
    <w:multiLevelType w:val="hybridMultilevel"/>
    <w:tmpl w:val="88DC046E"/>
    <w:lvl w:ilvl="0" w:tplc="6A743B8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8E95338"/>
    <w:multiLevelType w:val="hybridMultilevel"/>
    <w:tmpl w:val="8C82DE62"/>
    <w:lvl w:ilvl="0" w:tplc="5808955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595"/>
    <w:rsid w:val="000846C7"/>
    <w:rsid w:val="000C6FDB"/>
    <w:rsid w:val="00162E5E"/>
    <w:rsid w:val="00192E1B"/>
    <w:rsid w:val="001E6955"/>
    <w:rsid w:val="001F7321"/>
    <w:rsid w:val="00232631"/>
    <w:rsid w:val="002917EF"/>
    <w:rsid w:val="002A5914"/>
    <w:rsid w:val="002F2C0E"/>
    <w:rsid w:val="003474D6"/>
    <w:rsid w:val="003668EE"/>
    <w:rsid w:val="00375B41"/>
    <w:rsid w:val="003A2D74"/>
    <w:rsid w:val="003D4D6C"/>
    <w:rsid w:val="003D5879"/>
    <w:rsid w:val="004304DC"/>
    <w:rsid w:val="004950BC"/>
    <w:rsid w:val="004A4BC4"/>
    <w:rsid w:val="004C3123"/>
    <w:rsid w:val="004F5260"/>
    <w:rsid w:val="00536AFB"/>
    <w:rsid w:val="005C308D"/>
    <w:rsid w:val="005D6CA5"/>
    <w:rsid w:val="00642864"/>
    <w:rsid w:val="00653E8A"/>
    <w:rsid w:val="006B0629"/>
    <w:rsid w:val="0079437E"/>
    <w:rsid w:val="007A6CDD"/>
    <w:rsid w:val="007E1A6D"/>
    <w:rsid w:val="00837443"/>
    <w:rsid w:val="0085618E"/>
    <w:rsid w:val="008C199B"/>
    <w:rsid w:val="008D55E5"/>
    <w:rsid w:val="008D7019"/>
    <w:rsid w:val="00902A4C"/>
    <w:rsid w:val="009C07DD"/>
    <w:rsid w:val="009D6263"/>
    <w:rsid w:val="00A22B76"/>
    <w:rsid w:val="00AA0FF0"/>
    <w:rsid w:val="00AC497C"/>
    <w:rsid w:val="00AD141E"/>
    <w:rsid w:val="00B1776E"/>
    <w:rsid w:val="00B60D2E"/>
    <w:rsid w:val="00B7177A"/>
    <w:rsid w:val="00BC7DC0"/>
    <w:rsid w:val="00C1476A"/>
    <w:rsid w:val="00CE31E2"/>
    <w:rsid w:val="00D04463"/>
    <w:rsid w:val="00D06408"/>
    <w:rsid w:val="00D1098E"/>
    <w:rsid w:val="00D22595"/>
    <w:rsid w:val="00D3180D"/>
    <w:rsid w:val="00D762C1"/>
    <w:rsid w:val="00E04F97"/>
    <w:rsid w:val="00E55306"/>
    <w:rsid w:val="00E63D12"/>
    <w:rsid w:val="00E73A03"/>
    <w:rsid w:val="00F23850"/>
    <w:rsid w:val="00F7134D"/>
    <w:rsid w:val="00F8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6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2259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ListParagraph">
    <w:name w:val="List Paragraph"/>
    <w:basedOn w:val="Normal"/>
    <w:uiPriority w:val="99"/>
    <w:qFormat/>
    <w:rsid w:val="00536AFB"/>
    <w:pPr>
      <w:ind w:leftChars="200" w:left="480"/>
    </w:pPr>
    <w:rPr>
      <w:rFonts w:cs="Calibri"/>
      <w:szCs w:val="24"/>
    </w:rPr>
  </w:style>
  <w:style w:type="paragraph" w:styleId="BodyText2">
    <w:name w:val="Body Text 2"/>
    <w:basedOn w:val="Normal"/>
    <w:link w:val="BodyText2Char"/>
    <w:uiPriority w:val="99"/>
    <w:rsid w:val="009D6263"/>
    <w:pPr>
      <w:widowControl/>
      <w:spacing w:line="480" w:lineRule="atLeast"/>
    </w:pPr>
    <w:rPr>
      <w:rFonts w:ascii="Times New Roman" w:hAnsi="Times New Roman"/>
      <w:kern w:val="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D6263"/>
    <w:rPr>
      <w:rFonts w:ascii="Times New Roman" w:eastAsia="新細明體" w:hAnsi="Times New Roman" w:cs="Times New Roman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55E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55E5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1E695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90</Words>
  <Characters>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Education-KDP 2015全國學校經營與教學創新KDP國際認證獎</dc:title>
  <dc:subject/>
  <dc:creator>RZ SU</dc:creator>
  <cp:keywords/>
  <dc:description/>
  <cp:lastModifiedBy>teacher</cp:lastModifiedBy>
  <cp:revision>2</cp:revision>
  <cp:lastPrinted>2014-11-07T01:46:00Z</cp:lastPrinted>
  <dcterms:created xsi:type="dcterms:W3CDTF">2014-12-04T06:54:00Z</dcterms:created>
  <dcterms:modified xsi:type="dcterms:W3CDTF">2014-12-04T06:54:00Z</dcterms:modified>
</cp:coreProperties>
</file>