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2D2" w:rsidRPr="006912D2" w:rsidRDefault="006912D2" w:rsidP="006912D2">
      <w:pPr>
        <w:rPr>
          <w:rFonts w:ascii="標楷體" w:eastAsia="標楷體" w:hAnsi="標楷體" w:hint="eastAsia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6912D2">
          <w:rPr>
            <w:rFonts w:ascii="標楷體" w:eastAsia="標楷體" w:hAnsi="標楷體" w:hint="eastAsia"/>
            <w:sz w:val="32"/>
            <w:szCs w:val="32"/>
          </w:rPr>
          <w:t>1.2.1</w:t>
        </w:r>
      </w:smartTag>
      <w:r w:rsidRPr="006912D2">
        <w:rPr>
          <w:rFonts w:ascii="標楷體" w:eastAsia="標楷體" w:hAnsi="標楷體" w:hint="eastAsia"/>
          <w:sz w:val="32"/>
          <w:szCs w:val="32"/>
        </w:rPr>
        <w:t>年度用電指標EUI值</w:t>
      </w:r>
    </w:p>
    <w:p w:rsidR="001A44D8" w:rsidRDefault="001A44D8">
      <w:pPr>
        <w:rPr>
          <w:rFonts w:hint="eastAsia"/>
        </w:rPr>
      </w:pPr>
    </w:p>
    <w:p w:rsidR="006912D2" w:rsidRPr="006912D2" w:rsidRDefault="006912D2" w:rsidP="006912D2">
      <w:pPr>
        <w:autoSpaceDE w:val="0"/>
        <w:autoSpaceDN w:val="0"/>
        <w:adjustRightInd w:val="0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6912D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本校總樓地板面積 8810.14平方公尺</w:t>
      </w:r>
    </w:p>
    <w:p w:rsidR="006912D2" w:rsidRPr="006912D2" w:rsidRDefault="006912D2" w:rsidP="006912D2">
      <w:pPr>
        <w:autoSpaceDE w:val="0"/>
        <w:autoSpaceDN w:val="0"/>
        <w:adjustRightInd w:val="0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6912D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2014 年度本校全年用電102953 度,核算學校用電 EUI 值為 12, </w:t>
      </w:r>
    </w:p>
    <w:p w:rsidR="006912D2" w:rsidRPr="006912D2" w:rsidRDefault="006912D2" w:rsidP="006912D2">
      <w:pPr>
        <w:autoSpaceDE w:val="0"/>
        <w:autoSpaceDN w:val="0"/>
        <w:adjustRightInd w:val="0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6912D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2013 年度本校全年用電114550 度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,</w:t>
      </w:r>
      <w:r w:rsidRPr="006912D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核算學校用電 EUI 值為 13,</w:t>
      </w:r>
    </w:p>
    <w:p w:rsidR="006912D2" w:rsidRDefault="006912D2" w:rsidP="006912D2">
      <w:pPr>
        <w:autoSpaceDE w:val="0"/>
        <w:autoSpaceDN w:val="0"/>
        <w:adjustRightInd w:val="0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6912D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2012 年度本校全年用電125532 度,核算學校用電 EUI 值為 14,</w:t>
      </w:r>
    </w:p>
    <w:p w:rsidR="006912D2" w:rsidRPr="006912D2" w:rsidRDefault="006912D2" w:rsidP="006912D2">
      <w:pPr>
        <w:autoSpaceDE w:val="0"/>
        <w:autoSpaceDN w:val="0"/>
        <w:adjustRightInd w:val="0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 w:rsidRPr="006912D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符合行政院頒訂之各級學校用電 EUI 值。</w:t>
      </w:r>
    </w:p>
    <w:p w:rsidR="006912D2" w:rsidRPr="006912D2" w:rsidRDefault="006912D2"/>
    <w:sectPr w:rsidR="006912D2" w:rsidRPr="006912D2" w:rsidSect="001A44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12D2"/>
    <w:rsid w:val="001A44D8"/>
    <w:rsid w:val="00691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2D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asus-MD300</dc:creator>
  <cp:lastModifiedBy>asus-MD300</cp:lastModifiedBy>
  <cp:revision>1</cp:revision>
  <dcterms:created xsi:type="dcterms:W3CDTF">2016-09-08T06:23:00Z</dcterms:created>
  <dcterms:modified xsi:type="dcterms:W3CDTF">2016-09-08T06:25:00Z</dcterms:modified>
</cp:coreProperties>
</file>