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A33" w:rsidRDefault="00EB47A5">
      <w:pPr>
        <w:spacing w:line="0" w:lineRule="atLeast"/>
        <w:ind w:left="958" w:hanging="958"/>
        <w:jc w:val="center"/>
      </w:pPr>
      <w:r>
        <w:rPr>
          <w:rFonts w:eastAsia="標楷體"/>
          <w:b/>
          <w:noProof/>
          <w:color w:val="auto"/>
          <w:sz w:val="36"/>
          <w:szCs w:val="36"/>
          <w:shd w:val="clear" w:color="auto" w:fill="FFFFFF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5086971</wp:posOffset>
            </wp:positionH>
            <wp:positionV relativeFrom="paragraph">
              <wp:posOffset>20929</wp:posOffset>
            </wp:positionV>
            <wp:extent cx="1235070" cy="1196977"/>
            <wp:effectExtent l="0" t="0" r="3180" b="3173"/>
            <wp:wrapTight wrapText="bothSides">
              <wp:wrapPolygon edited="0">
                <wp:start x="21600" y="21600"/>
                <wp:lineTo x="21600" y="287"/>
                <wp:lineTo x="267" y="286"/>
                <wp:lineTo x="267" y="21600"/>
                <wp:lineTo x="21600" y="21600"/>
              </wp:wrapPolygon>
            </wp:wrapTight>
            <wp:docPr id="4" name="圖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10799991" flipV="1">
                      <a:off x="0" y="0"/>
                      <a:ext cx="1235070" cy="119697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eastAsia="標楷體"/>
          <w:b/>
          <w:color w:val="auto"/>
          <w:sz w:val="36"/>
          <w:szCs w:val="36"/>
          <w:shd w:val="clear" w:color="auto" w:fill="FFFFFF"/>
        </w:rPr>
        <w:t xml:space="preserve">    </w:t>
      </w:r>
      <w:r>
        <w:rPr>
          <w:rFonts w:eastAsia="標楷體"/>
          <w:b/>
          <w:color w:val="auto"/>
          <w:sz w:val="36"/>
          <w:szCs w:val="36"/>
          <w:shd w:val="clear" w:color="auto" w:fill="FFFFFF"/>
        </w:rPr>
        <w:t>精緻</w:t>
      </w:r>
      <w:r>
        <w:rPr>
          <w:rFonts w:eastAsia="標楷體"/>
          <w:b/>
          <w:color w:val="auto"/>
          <w:sz w:val="36"/>
          <w:szCs w:val="36"/>
          <w:shd w:val="clear" w:color="auto" w:fill="FFFFFF"/>
        </w:rPr>
        <w:t>Moocs</w:t>
      </w:r>
      <w:r>
        <w:rPr>
          <w:rFonts w:eastAsia="標楷體"/>
          <w:b/>
          <w:color w:val="auto"/>
          <w:sz w:val="36"/>
          <w:szCs w:val="36"/>
          <w:shd w:val="clear" w:color="auto" w:fill="FFFFFF"/>
        </w:rPr>
        <w:t>系列課程招生簡章</w:t>
      </w:r>
    </w:p>
    <w:p w:rsidR="00905A33" w:rsidRDefault="00EB47A5">
      <w:pPr>
        <w:spacing w:line="0" w:lineRule="atLeast"/>
        <w:ind w:left="958" w:hanging="958"/>
        <w:jc w:val="center"/>
        <w:rPr>
          <w:rFonts w:eastAsia="標楷體"/>
          <w:b/>
          <w:color w:val="auto"/>
          <w:sz w:val="36"/>
          <w:szCs w:val="36"/>
          <w:shd w:val="clear" w:color="auto" w:fill="FFFFFF"/>
        </w:rPr>
      </w:pPr>
      <w:r>
        <w:rPr>
          <w:rFonts w:eastAsia="標楷體"/>
          <w:b/>
          <w:color w:val="auto"/>
          <w:sz w:val="36"/>
          <w:szCs w:val="36"/>
          <w:shd w:val="clear" w:color="auto" w:fill="FFFFFF"/>
        </w:rPr>
        <w:t xml:space="preserve">    </w:t>
      </w:r>
      <w:bookmarkStart w:id="0" w:name="_GoBack"/>
      <w:r>
        <w:rPr>
          <w:rFonts w:eastAsia="標楷體"/>
          <w:b/>
          <w:color w:val="auto"/>
          <w:sz w:val="36"/>
          <w:szCs w:val="36"/>
          <w:shd w:val="clear" w:color="auto" w:fill="FFFFFF"/>
        </w:rPr>
        <w:t>諮商技巧</w:t>
      </w:r>
      <w:bookmarkEnd w:id="0"/>
    </w:p>
    <w:p w:rsidR="00905A33" w:rsidRDefault="00EB47A5">
      <w:pPr>
        <w:spacing w:before="180" w:line="0" w:lineRule="atLeast"/>
        <w:ind w:left="709" w:right="139"/>
      </w:pPr>
      <w:r>
        <w:rPr>
          <w:rFonts w:ascii="標楷體" w:eastAsia="標楷體" w:hAnsi="標楷體" w:cs="Segoe UI Symbol"/>
          <w:sz w:val="24"/>
          <w:szCs w:val="24"/>
        </w:rPr>
        <w:t>本課程提供修課學員學習諮商的基礎理念與實務議題</w:t>
      </w:r>
      <w:r>
        <w:rPr>
          <w:rFonts w:ascii="標楷體" w:eastAsia="標楷體" w:hAnsi="標楷體"/>
          <w:sz w:val="24"/>
          <w:szCs w:val="24"/>
        </w:rPr>
        <w:t>，內容包含諮商技巧的基礎概念、諮商技巧與範例以及如何將這些理念應用在諮商輔導實務議題中。</w:t>
      </w:r>
    </w:p>
    <w:p w:rsidR="00905A33" w:rsidRDefault="00EB47A5">
      <w:pPr>
        <w:spacing w:before="180" w:line="0" w:lineRule="atLeast"/>
        <w:ind w:left="1922" w:hanging="1216"/>
      </w:pPr>
      <w:r>
        <w:rPr>
          <w:rFonts w:ascii="Times New Roman" w:eastAsia="標楷體" w:hAnsi="Times New Roman" w:cs="Times New Roman"/>
          <w:b/>
          <w:color w:val="auto"/>
          <w:sz w:val="24"/>
          <w:szCs w:val="24"/>
          <w:shd w:val="clear" w:color="auto" w:fill="FFFFFF"/>
        </w:rPr>
        <w:t>課程特色：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由本校教務處數位學習組、進修學院專業規劃線上數位學習課程，培訓學員「輔導諮商實務應用知能」；學員依規定完成所有線上數位課程後，將頒發國立彰化師範大學「輔導諮商精製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Moocs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系列課程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-(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諮商技巧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)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研習證書」。</w:t>
      </w:r>
    </w:p>
    <w:p w:rsidR="00905A33" w:rsidRDefault="00EB47A5">
      <w:pPr>
        <w:spacing w:before="180" w:line="0" w:lineRule="atLeast"/>
        <w:ind w:left="1922" w:hanging="1216"/>
      </w:pPr>
      <w:r>
        <w:rPr>
          <w:rFonts w:ascii="Times New Roman" w:eastAsia="標楷體" w:hAnsi="Times New Roman" w:cs="Times New Roman"/>
          <w:b/>
          <w:color w:val="auto"/>
          <w:sz w:val="24"/>
          <w:szCs w:val="24"/>
          <w:shd w:val="clear" w:color="auto" w:fill="FFFFFF"/>
        </w:rPr>
        <w:t>適合對象：</w:t>
      </w:r>
      <w:r>
        <w:rPr>
          <w:rFonts w:ascii="Times New Roman" w:eastAsia="標楷體" w:hAnsi="Times New Roman" w:cs="Times New Roman"/>
          <w:b/>
          <w:color w:val="auto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1.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對諮商技巧課程有興趣者。</w:t>
      </w:r>
    </w:p>
    <w:p w:rsidR="00905A33" w:rsidRDefault="00EB47A5">
      <w:pPr>
        <w:spacing w:line="0" w:lineRule="atLeast"/>
        <w:ind w:left="1984" w:firstLine="2"/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</w:pP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2.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需要職場績效考核之職能佐證或提高職場競爭力者。</w:t>
      </w:r>
    </w:p>
    <w:p w:rsidR="00905A33" w:rsidRDefault="00EB47A5">
      <w:pPr>
        <w:spacing w:line="0" w:lineRule="atLeast"/>
        <w:ind w:left="1984" w:firstLine="2"/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</w:pP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3.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適合輔導諮商第一線接觸輔導諮商工作者。</w:t>
      </w:r>
    </w:p>
    <w:p w:rsidR="00905A33" w:rsidRDefault="00EB47A5">
      <w:pPr>
        <w:spacing w:before="180" w:line="0" w:lineRule="atLeast"/>
        <w:ind w:left="708" w:firstLine="2"/>
      </w:pPr>
      <w:r>
        <w:rPr>
          <w:rFonts w:ascii="Times New Roman" w:eastAsia="標楷體" w:hAnsi="Times New Roman" w:cs="Times New Roman"/>
          <w:b/>
          <w:color w:val="auto"/>
          <w:sz w:val="24"/>
          <w:szCs w:val="24"/>
          <w:shd w:val="clear" w:color="auto" w:fill="FFFFFF"/>
        </w:rPr>
        <w:t>報名時間：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即日起至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110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年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7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月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31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日止</w:t>
      </w:r>
    </w:p>
    <w:p w:rsidR="00905A33" w:rsidRDefault="00EB47A5">
      <w:pPr>
        <w:spacing w:before="180" w:line="0" w:lineRule="atLeast"/>
        <w:ind w:left="1924" w:hanging="1213"/>
      </w:pPr>
      <w:r>
        <w:rPr>
          <w:rFonts w:ascii="Times New Roman" w:eastAsia="標楷體" w:hAnsi="Times New Roman" w:cs="Times New Roman"/>
          <w:b/>
          <w:color w:val="auto"/>
          <w:sz w:val="24"/>
          <w:szCs w:val="24"/>
          <w:shd w:val="clear" w:color="auto" w:fill="FFFFFF"/>
        </w:rPr>
        <w:t>上課時間：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自完成繳費日起算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21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天，不限時段，隨時可上本校雲端學院上課。</w:t>
      </w:r>
    </w:p>
    <w:p w:rsidR="00905A33" w:rsidRDefault="00EB47A5">
      <w:pPr>
        <w:spacing w:before="180" w:line="0" w:lineRule="atLeast"/>
        <w:ind w:left="1924" w:hanging="1213"/>
      </w:pPr>
      <w:r>
        <w:rPr>
          <w:rFonts w:ascii="Times New Roman" w:eastAsia="標楷體" w:hAnsi="Times New Roman" w:cs="Times New Roman"/>
          <w:b/>
          <w:color w:val="auto"/>
          <w:sz w:val="24"/>
          <w:szCs w:val="24"/>
          <w:shd w:val="clear" w:color="auto" w:fill="FFFFFF"/>
        </w:rPr>
        <w:t>上課費用：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980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元。（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2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人同行享課程費用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9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折優惠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-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每人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882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元，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5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人同行享課程費用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8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折優惠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-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每人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784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元）</w:t>
      </w:r>
    </w:p>
    <w:p w:rsidR="00905A33" w:rsidRDefault="00EB47A5">
      <w:pPr>
        <w:spacing w:before="180" w:line="0" w:lineRule="atLeast"/>
        <w:ind w:left="1924" w:hanging="1213"/>
      </w:pPr>
      <w:r>
        <w:rPr>
          <w:rFonts w:ascii="Times New Roman" w:eastAsia="標楷體" w:hAnsi="Times New Roman" w:cs="Times New Roman"/>
          <w:b/>
          <w:color w:val="auto"/>
          <w:sz w:val="24"/>
          <w:szCs w:val="24"/>
          <w:shd w:val="clear" w:color="auto" w:fill="FFFFFF"/>
        </w:rPr>
        <w:t>報名步驟：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線上報名，請至本校進修學院報名網站報名。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(</w:t>
      </w:r>
      <w:hyperlink r:id="rId8" w:history="1">
        <w:r>
          <w:rPr>
            <w:rStyle w:val="a8"/>
            <w:rFonts w:ascii="Times New Roman" w:eastAsia="標楷體" w:hAnsi="Times New Roman" w:cs="Times New Roman"/>
            <w:sz w:val="24"/>
            <w:szCs w:val="24"/>
            <w:shd w:val="clear" w:color="auto" w:fill="FFFFFF"/>
          </w:rPr>
          <w:t>https://forms.gle/uqAKu4fSdc2da4Qw6</w:t>
        </w:r>
      </w:hyperlink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)</w:t>
      </w:r>
    </w:p>
    <w:p w:rsidR="00905A33" w:rsidRDefault="00EB47A5">
      <w:pPr>
        <w:spacing w:before="180" w:line="0" w:lineRule="atLeast"/>
        <w:ind w:left="1924" w:hanging="1213"/>
      </w:pPr>
      <w:r>
        <w:rPr>
          <w:rFonts w:ascii="Times New Roman" w:eastAsia="標楷體" w:hAnsi="Times New Roman" w:cs="Times New Roman"/>
          <w:b/>
          <w:color w:val="auto"/>
          <w:sz w:val="24"/>
          <w:szCs w:val="24"/>
          <w:shd w:val="clear" w:color="auto" w:fill="FFFFFF"/>
        </w:rPr>
        <w:t>繳費方式：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線上報名完成後，承辦單位以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E-Mail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寄送繳費通知繳款作業，請依繳費期限內，以</w:t>
      </w:r>
      <w:r>
        <w:rPr>
          <w:rFonts w:ascii="標楷體" w:eastAsia="標楷體" w:hAnsi="標楷體" w:cs="Helvetica"/>
          <w:b/>
          <w:bCs/>
          <w:color w:val="500050"/>
          <w:shd w:val="clear" w:color="auto" w:fill="FFFFFF"/>
        </w:rPr>
        <w:t>轉帳匯款至</w:t>
      </w:r>
      <w:r>
        <w:rPr>
          <w:rFonts w:ascii="標楷體" w:eastAsia="標楷體" w:hAnsi="標楷體" w:cs="Helvetica"/>
          <w:b/>
          <w:bCs/>
          <w:color w:val="0000FF"/>
          <w:shd w:val="clear" w:color="auto" w:fill="FFFFFF"/>
        </w:rPr>
        <w:t>戶名：『國立彰化師範大學招生專戶』</w:t>
      </w:r>
      <w:r>
        <w:rPr>
          <w:rFonts w:ascii="標楷體" w:eastAsia="標楷體" w:hAnsi="標楷體" w:cs="Times New Roman"/>
          <w:color w:val="auto"/>
          <w:sz w:val="24"/>
          <w:szCs w:val="24"/>
          <w:shd w:val="clear" w:color="auto" w:fill="FFFFFF"/>
        </w:rPr>
        <w:t>，</w:t>
      </w:r>
      <w:r>
        <w:rPr>
          <w:rFonts w:ascii="標楷體" w:eastAsia="標楷體" w:hAnsi="標楷體" w:cs="Helvetica"/>
          <w:b/>
          <w:bCs/>
          <w:color w:val="0000FF"/>
          <w:shd w:val="clear" w:color="auto" w:fill="FFFFFF"/>
        </w:rPr>
        <w:t>銀行代碼：『</w:t>
      </w:r>
      <w:r>
        <w:rPr>
          <w:rFonts w:ascii="標楷體" w:eastAsia="標楷體" w:hAnsi="標楷體" w:cs="Helvetica"/>
          <w:b/>
          <w:bCs/>
          <w:color w:val="0000FF"/>
          <w:shd w:val="clear" w:color="auto" w:fill="FFFFFF"/>
        </w:rPr>
        <w:t>808</w:t>
      </w:r>
      <w:r>
        <w:rPr>
          <w:rFonts w:ascii="標楷體" w:eastAsia="標楷體" w:hAnsi="標楷體" w:cs="Helvetica"/>
          <w:b/>
          <w:bCs/>
          <w:color w:val="0000FF"/>
          <w:shd w:val="clear" w:color="auto" w:fill="FFFFFF"/>
        </w:rPr>
        <w:t>』玉山銀行彰化分行，帳號：『</w:t>
      </w:r>
      <w:r>
        <w:rPr>
          <w:rFonts w:ascii="標楷體" w:eastAsia="標楷體" w:hAnsi="標楷體" w:cs="Helvetica"/>
          <w:b/>
          <w:bCs/>
          <w:color w:val="0000FF"/>
          <w:shd w:val="clear" w:color="auto" w:fill="FFFFFF"/>
        </w:rPr>
        <w:t>0336</w:t>
      </w:r>
      <w:r>
        <w:rPr>
          <w:rFonts w:ascii="標楷體" w:eastAsia="標楷體" w:hAnsi="標楷體" w:cs="Helvetica"/>
          <w:b/>
          <w:bCs/>
          <w:color w:val="0000FF"/>
          <w:shd w:val="clear" w:color="auto" w:fill="FFFFFF"/>
        </w:rPr>
        <w:t>－</w:t>
      </w:r>
      <w:r>
        <w:rPr>
          <w:rFonts w:ascii="標楷體" w:eastAsia="標楷體" w:hAnsi="標楷體" w:cs="Helvetica"/>
          <w:b/>
          <w:bCs/>
          <w:color w:val="0000FF"/>
          <w:shd w:val="clear" w:color="auto" w:fill="FFFFFF"/>
        </w:rPr>
        <w:t>44000</w:t>
      </w:r>
      <w:r>
        <w:rPr>
          <w:rFonts w:ascii="標楷體" w:eastAsia="標楷體" w:hAnsi="標楷體" w:cs="Helvetica"/>
          <w:b/>
          <w:bCs/>
          <w:color w:val="0000FF"/>
          <w:shd w:val="clear" w:color="auto" w:fill="FFFFFF"/>
        </w:rPr>
        <w:t>－</w:t>
      </w:r>
      <w:r>
        <w:rPr>
          <w:rFonts w:ascii="標楷體" w:eastAsia="標楷體" w:hAnsi="標楷體" w:cs="Helvetica"/>
          <w:b/>
          <w:bCs/>
          <w:color w:val="0000FF"/>
          <w:shd w:val="clear" w:color="auto" w:fill="FFFFFF"/>
        </w:rPr>
        <w:t>0495</w:t>
      </w:r>
      <w:r>
        <w:rPr>
          <w:rFonts w:ascii="標楷體" w:eastAsia="標楷體" w:hAnsi="標楷體" w:cs="Helvetica"/>
          <w:b/>
          <w:bCs/>
          <w:color w:val="0000FF"/>
          <w:shd w:val="clear" w:color="auto" w:fill="FFFFFF"/>
        </w:rPr>
        <w:t>』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。</w:t>
      </w:r>
    </w:p>
    <w:p w:rsidR="00905A33" w:rsidRDefault="00EB47A5">
      <w:pPr>
        <w:spacing w:before="180" w:line="0" w:lineRule="atLeast"/>
        <w:ind w:left="1924" w:hanging="1213"/>
      </w:pPr>
      <w:r>
        <w:rPr>
          <w:rFonts w:ascii="Times New Roman" w:eastAsia="標楷體" w:hAnsi="Times New Roman" w:cs="Times New Roman"/>
          <w:b/>
          <w:color w:val="auto"/>
          <w:sz w:val="24"/>
          <w:szCs w:val="24"/>
          <w:shd w:val="clear" w:color="auto" w:fill="FFFFFF"/>
        </w:rPr>
        <w:t>退費方式：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學員完成報名繳費後，因故申請退費，應依下列方式辦理：</w:t>
      </w:r>
    </w:p>
    <w:p w:rsidR="00905A33" w:rsidRDefault="00EB47A5">
      <w:pPr>
        <w:spacing w:line="0" w:lineRule="atLeast"/>
        <w:ind w:left="2550" w:hanging="744"/>
      </w:pPr>
      <w:r>
        <w:rPr>
          <w:rFonts w:ascii="標楷體" w:eastAsia="標楷體" w:hAnsi="標楷體" w:cs="Times New Roman"/>
          <w:color w:val="auto"/>
          <w:sz w:val="24"/>
          <w:szCs w:val="24"/>
          <w:shd w:val="clear" w:color="auto" w:fill="FFFFFF"/>
        </w:rPr>
        <w:t>（一）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因學員自報名繳費後至開始修讀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線上數位課程前申請退費者，退還已繳學費之九成。自開始修讀線上數位課程起申請退費者，不予退還。</w:t>
      </w:r>
    </w:p>
    <w:p w:rsidR="00905A33" w:rsidRDefault="00EB47A5">
      <w:pPr>
        <w:spacing w:line="0" w:lineRule="atLeast"/>
        <w:ind w:left="2550" w:hanging="744"/>
      </w:pPr>
      <w:r>
        <w:rPr>
          <w:rFonts w:ascii="標楷體" w:eastAsia="標楷體" w:hAnsi="標楷體" w:cs="Times New Roman"/>
          <w:color w:val="auto"/>
          <w:sz w:val="24"/>
          <w:szCs w:val="24"/>
          <w:shd w:val="clear" w:color="auto" w:fill="FFFFFF"/>
        </w:rPr>
        <w:t>（二）學校因故未能開班上課，應全額退還已繳費用。</w:t>
      </w:r>
    </w:p>
    <w:p w:rsidR="00905A33" w:rsidRDefault="00EB47A5">
      <w:pPr>
        <w:spacing w:line="0" w:lineRule="atLeast"/>
        <w:ind w:left="2623" w:hanging="1912"/>
        <w:rPr>
          <w:rFonts w:ascii="Times New Roman" w:eastAsia="標楷體" w:hAnsi="Times New Roman" w:cs="Times New Roman"/>
          <w:b/>
          <w:color w:val="auto"/>
          <w:sz w:val="24"/>
          <w:szCs w:val="24"/>
          <w:shd w:val="clear" w:color="auto" w:fill="FFFFFF"/>
        </w:rPr>
      </w:pPr>
      <w:r>
        <w:rPr>
          <w:rFonts w:ascii="Times New Roman" w:eastAsia="標楷體" w:hAnsi="Times New Roman" w:cs="Times New Roman"/>
          <w:b/>
          <w:color w:val="auto"/>
          <w:sz w:val="24"/>
          <w:szCs w:val="24"/>
          <w:shd w:val="clear" w:color="auto" w:fill="FFFFFF"/>
        </w:rPr>
        <w:t>注意事項：</w:t>
      </w:r>
    </w:p>
    <w:p w:rsidR="00905A33" w:rsidRDefault="00EB47A5">
      <w:pPr>
        <w:spacing w:line="0" w:lineRule="atLeast"/>
        <w:ind w:left="2619" w:hanging="778"/>
        <w:rPr>
          <w:rFonts w:ascii="標楷體" w:eastAsia="標楷體" w:hAnsi="標楷體" w:cs="Times New Roman"/>
          <w:color w:val="auto"/>
          <w:sz w:val="24"/>
          <w:szCs w:val="24"/>
          <w:shd w:val="clear" w:color="auto" w:fill="FFFFFF"/>
        </w:rPr>
      </w:pPr>
      <w:r>
        <w:rPr>
          <w:rFonts w:ascii="標楷體" w:eastAsia="標楷體" w:hAnsi="標楷體" w:cs="Times New Roman"/>
          <w:color w:val="auto"/>
          <w:sz w:val="24"/>
          <w:szCs w:val="24"/>
          <w:shd w:val="clear" w:color="auto" w:fill="FFFFFF"/>
        </w:rPr>
        <w:t>（一）本班為非學分班，學員須完成所有線上數位課程，頒發研習證書。</w:t>
      </w:r>
    </w:p>
    <w:p w:rsidR="00905A33" w:rsidRDefault="00EB47A5">
      <w:pPr>
        <w:spacing w:line="0" w:lineRule="atLeast"/>
        <w:ind w:left="2549" w:hanging="708"/>
        <w:rPr>
          <w:rFonts w:ascii="標楷體" w:eastAsia="標楷體" w:hAnsi="標楷體" w:cs="Times New Roman"/>
          <w:color w:val="auto"/>
          <w:sz w:val="24"/>
          <w:szCs w:val="24"/>
          <w:shd w:val="clear" w:color="auto" w:fill="FFFFFF"/>
        </w:rPr>
      </w:pPr>
      <w:r>
        <w:rPr>
          <w:rFonts w:ascii="標楷體" w:eastAsia="標楷體" w:hAnsi="標楷體" w:cs="Times New Roman"/>
          <w:color w:val="auto"/>
          <w:sz w:val="24"/>
          <w:szCs w:val="24"/>
          <w:shd w:val="clear" w:color="auto" w:fill="FFFFFF"/>
        </w:rPr>
        <w:t>（二）如遇風災、地震或重大不可抗力之因素造成停課事件，可加計修課天數；且均依彰化縣政府公告辦理。</w:t>
      </w:r>
    </w:p>
    <w:p w:rsidR="00905A33" w:rsidRDefault="00EB47A5">
      <w:pPr>
        <w:spacing w:line="0" w:lineRule="atLeast"/>
        <w:ind w:left="2549" w:hanging="708"/>
        <w:rPr>
          <w:rFonts w:ascii="標楷體" w:eastAsia="標楷體" w:hAnsi="標楷體" w:cs="Times New Roman"/>
          <w:color w:val="auto"/>
          <w:sz w:val="24"/>
          <w:szCs w:val="24"/>
          <w:shd w:val="clear" w:color="auto" w:fill="FFFFFF"/>
        </w:rPr>
      </w:pPr>
      <w:r>
        <w:rPr>
          <w:rFonts w:ascii="標楷體" w:eastAsia="標楷體" w:hAnsi="標楷體" w:cs="Times New Roman"/>
          <w:color w:val="auto"/>
          <w:sz w:val="24"/>
          <w:szCs w:val="24"/>
          <w:shd w:val="clear" w:color="auto" w:fill="FFFFFF"/>
        </w:rPr>
        <w:t>（三）本校保有最終修改招生簡章權利。</w:t>
      </w:r>
    </w:p>
    <w:p w:rsidR="00905A33" w:rsidRDefault="00EB47A5">
      <w:pPr>
        <w:spacing w:before="180" w:line="0" w:lineRule="atLeast"/>
        <w:ind w:left="1953" w:hanging="2"/>
        <w:rPr>
          <w:rFonts w:ascii="標楷體" w:eastAsia="標楷體" w:hAnsi="標楷體" w:cs="Times New Roman"/>
          <w:color w:val="auto"/>
          <w:sz w:val="24"/>
          <w:szCs w:val="24"/>
          <w:shd w:val="clear" w:color="auto" w:fill="FFFFFF"/>
        </w:rPr>
      </w:pPr>
      <w:r>
        <w:rPr>
          <w:rFonts w:ascii="標楷體" w:eastAsia="標楷體" w:hAnsi="標楷體" w:cs="Times New Roman"/>
          <w:color w:val="auto"/>
          <w:sz w:val="24"/>
          <w:szCs w:val="24"/>
          <w:shd w:val="clear" w:color="auto" w:fill="FFFFFF"/>
        </w:rPr>
        <w:t>本簡章如有未盡事宜，悉依本校相關規定辦理；課程資訊如有相關異動，以本校網站公告為準，以上內容主辦單位有權更改相關活動內容。</w:t>
      </w:r>
    </w:p>
    <w:p w:rsidR="00905A33" w:rsidRDefault="00EB47A5">
      <w:pPr>
        <w:spacing w:before="180" w:line="0" w:lineRule="atLeast"/>
        <w:ind w:left="708" w:hanging="2"/>
      </w:pPr>
      <w:r>
        <w:rPr>
          <w:rFonts w:ascii="Times New Roman" w:eastAsia="標楷體" w:hAnsi="Times New Roman" w:cs="Times New Roman"/>
          <w:b/>
          <w:color w:val="auto"/>
          <w:sz w:val="24"/>
          <w:szCs w:val="24"/>
          <w:shd w:val="clear" w:color="auto" w:fill="FFFFFF"/>
        </w:rPr>
        <w:t>聯絡方式：</w:t>
      </w:r>
      <w:r>
        <w:rPr>
          <w:rFonts w:ascii="Times New Roman" w:eastAsia="標楷體" w:hAnsi="Times New Roman" w:cs="Times New Roman"/>
          <w:b/>
          <w:color w:val="auto"/>
          <w:sz w:val="24"/>
          <w:szCs w:val="24"/>
          <w:shd w:val="clear" w:color="auto" w:fill="FFFFFF"/>
        </w:rPr>
        <w:t xml:space="preserve"> </w:t>
      </w:r>
      <w:r>
        <w:rPr>
          <w:rFonts w:ascii="標楷體" w:eastAsia="標楷體" w:hAnsi="標楷體" w:cs="Times New Roman"/>
          <w:color w:val="auto"/>
          <w:sz w:val="24"/>
          <w:szCs w:val="24"/>
          <w:shd w:val="clear" w:color="auto" w:fill="FFFFFF"/>
        </w:rPr>
        <w:t>國立彰化師範大學</w:t>
      </w:r>
      <w:r>
        <w:rPr>
          <w:rFonts w:ascii="標楷體" w:eastAsia="標楷體" w:hAnsi="標楷體" w:cs="Times New Roman"/>
          <w:color w:val="auto"/>
          <w:sz w:val="24"/>
          <w:szCs w:val="24"/>
          <w:shd w:val="clear" w:color="auto" w:fill="FFFFFF"/>
        </w:rPr>
        <w:t>教務處數位學習組</w:t>
      </w:r>
    </w:p>
    <w:p w:rsidR="00905A33" w:rsidRDefault="00EB47A5">
      <w:pPr>
        <w:spacing w:line="0" w:lineRule="atLeast"/>
        <w:ind w:left="1984" w:firstLine="3"/>
        <w:rPr>
          <w:rFonts w:ascii="標楷體" w:eastAsia="標楷體" w:hAnsi="標楷體" w:cs="Times New Roman"/>
          <w:color w:val="auto"/>
          <w:sz w:val="24"/>
          <w:szCs w:val="24"/>
          <w:shd w:val="clear" w:color="auto" w:fill="FFFFFF"/>
        </w:rPr>
      </w:pPr>
      <w:r>
        <w:rPr>
          <w:rFonts w:ascii="標楷體" w:eastAsia="標楷體" w:hAnsi="標楷體" w:cs="Times New Roman"/>
          <w:color w:val="auto"/>
          <w:sz w:val="24"/>
          <w:szCs w:val="24"/>
          <w:shd w:val="clear" w:color="auto" w:fill="FFFFFF"/>
        </w:rPr>
        <w:t>電話：（</w:t>
      </w:r>
      <w:r>
        <w:rPr>
          <w:rFonts w:ascii="標楷體" w:eastAsia="標楷體" w:hAnsi="標楷體" w:cs="Times New Roman"/>
          <w:color w:val="auto"/>
          <w:sz w:val="24"/>
          <w:szCs w:val="24"/>
          <w:shd w:val="clear" w:color="auto" w:fill="FFFFFF"/>
        </w:rPr>
        <w:t>04</w:t>
      </w:r>
      <w:r>
        <w:rPr>
          <w:rFonts w:ascii="標楷體" w:eastAsia="標楷體" w:hAnsi="標楷體" w:cs="Times New Roman"/>
          <w:color w:val="auto"/>
          <w:sz w:val="24"/>
          <w:szCs w:val="24"/>
          <w:shd w:val="clear" w:color="auto" w:fill="FFFFFF"/>
        </w:rPr>
        <w:t>）</w:t>
      </w:r>
      <w:r>
        <w:rPr>
          <w:rFonts w:ascii="標楷體" w:eastAsia="標楷體" w:hAnsi="標楷體" w:cs="Times New Roman"/>
          <w:color w:val="auto"/>
          <w:sz w:val="24"/>
          <w:szCs w:val="24"/>
          <w:shd w:val="clear" w:color="auto" w:fill="FFFFFF"/>
        </w:rPr>
        <w:t>7232105</w:t>
      </w:r>
      <w:r>
        <w:rPr>
          <w:rFonts w:ascii="標楷體" w:eastAsia="標楷體" w:hAnsi="標楷體" w:cs="Times New Roman"/>
          <w:color w:val="auto"/>
          <w:sz w:val="24"/>
          <w:szCs w:val="24"/>
          <w:shd w:val="clear" w:color="auto" w:fill="FFFFFF"/>
        </w:rPr>
        <w:t>分機</w:t>
      </w:r>
      <w:r>
        <w:rPr>
          <w:rFonts w:ascii="標楷體" w:eastAsia="標楷體" w:hAnsi="標楷體" w:cs="Times New Roman"/>
          <w:color w:val="auto"/>
          <w:sz w:val="24"/>
          <w:szCs w:val="24"/>
          <w:shd w:val="clear" w:color="auto" w:fill="FFFFFF"/>
        </w:rPr>
        <w:t xml:space="preserve">5656  </w:t>
      </w:r>
      <w:r>
        <w:rPr>
          <w:rFonts w:ascii="標楷體" w:eastAsia="標楷體" w:hAnsi="標楷體" w:cs="Times New Roman"/>
          <w:color w:val="auto"/>
          <w:sz w:val="24"/>
          <w:szCs w:val="24"/>
          <w:shd w:val="clear" w:color="auto" w:fill="FFFFFF"/>
        </w:rPr>
        <w:t>蘇小姐</w:t>
      </w:r>
    </w:p>
    <w:p w:rsidR="00905A33" w:rsidRDefault="00EB47A5">
      <w:pPr>
        <w:spacing w:line="0" w:lineRule="atLeast"/>
        <w:ind w:left="1984" w:firstLine="3"/>
      </w:pPr>
      <w:r>
        <w:rPr>
          <w:rFonts w:ascii="標楷體" w:eastAsia="標楷體" w:hAnsi="標楷體" w:cs="Times New Roman"/>
          <w:color w:val="auto"/>
          <w:sz w:val="24"/>
          <w:szCs w:val="24"/>
          <w:shd w:val="clear" w:color="auto" w:fill="FFFFFF"/>
        </w:rPr>
        <w:t>E-mail</w:t>
      </w:r>
      <w:r>
        <w:rPr>
          <w:rFonts w:ascii="標楷體" w:eastAsia="標楷體" w:hAnsi="標楷體" w:cs="Times New Roman"/>
          <w:color w:val="auto"/>
          <w:sz w:val="24"/>
          <w:szCs w:val="24"/>
          <w:shd w:val="clear" w:color="auto" w:fill="FFFFFF"/>
        </w:rPr>
        <w:t>：</w:t>
      </w:r>
      <w:hyperlink r:id="rId9" w:history="1">
        <w:r>
          <w:rPr>
            <w:rStyle w:val="a8"/>
            <w:rFonts w:ascii="標楷體" w:eastAsia="標楷體" w:hAnsi="標楷體" w:cs="Times New Roman"/>
            <w:sz w:val="24"/>
            <w:szCs w:val="24"/>
            <w:shd w:val="clear" w:color="auto" w:fill="FFFFFF"/>
          </w:rPr>
          <w:t>suyujui@gm.ncue.edu.tw</w:t>
        </w:r>
      </w:hyperlink>
    </w:p>
    <w:p w:rsidR="00905A33" w:rsidRDefault="00905A33">
      <w:pPr>
        <w:spacing w:line="0" w:lineRule="atLeast"/>
        <w:ind w:left="1984" w:firstLine="3"/>
        <w:rPr>
          <w:rFonts w:ascii="標楷體" w:eastAsia="標楷體" w:hAnsi="標楷體" w:cs="Times New Roman"/>
          <w:color w:val="auto"/>
          <w:sz w:val="24"/>
          <w:szCs w:val="24"/>
          <w:shd w:val="clear" w:color="auto" w:fill="FFFFFF"/>
        </w:rPr>
      </w:pPr>
    </w:p>
    <w:p w:rsidR="00905A33" w:rsidRDefault="00EB47A5">
      <w:pPr>
        <w:spacing w:before="180" w:line="0" w:lineRule="atLeast"/>
        <w:ind w:left="706" w:firstLine="3"/>
        <w:rPr>
          <w:rFonts w:ascii="標楷體" w:eastAsia="標楷體" w:hAnsi="標楷體" w:cs="Times New Roman"/>
          <w:b/>
          <w:color w:val="auto"/>
          <w:sz w:val="24"/>
          <w:szCs w:val="24"/>
          <w:shd w:val="clear" w:color="auto" w:fill="FFFFFF"/>
        </w:rPr>
      </w:pPr>
      <w:r>
        <w:rPr>
          <w:rFonts w:ascii="標楷體" w:eastAsia="標楷體" w:hAnsi="標楷體" w:cs="Times New Roman"/>
          <w:b/>
          <w:color w:val="auto"/>
          <w:sz w:val="24"/>
          <w:szCs w:val="24"/>
          <w:shd w:val="clear" w:color="auto" w:fill="FFFFFF"/>
        </w:rPr>
        <w:t>課程單元：</w:t>
      </w:r>
    </w:p>
    <w:tbl>
      <w:tblPr>
        <w:tblW w:w="8930" w:type="dxa"/>
        <w:tblInd w:w="69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4394"/>
        <w:gridCol w:w="709"/>
        <w:gridCol w:w="1842"/>
      </w:tblGrid>
      <w:tr w:rsidR="00905A33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5A33" w:rsidRDefault="00EB47A5">
            <w:pPr>
              <w:spacing w:line="2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課程單元</w:t>
            </w:r>
          </w:p>
        </w:tc>
        <w:tc>
          <w:tcPr>
            <w:tcW w:w="439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5A33" w:rsidRDefault="00EB47A5">
            <w:pPr>
              <w:spacing w:line="2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課程大綱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5A33" w:rsidRDefault="00EB47A5">
            <w:pPr>
              <w:spacing w:line="2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時數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5A33" w:rsidRDefault="00EB47A5">
            <w:pPr>
              <w:spacing w:line="260" w:lineRule="exact"/>
              <w:jc w:val="center"/>
            </w:pPr>
            <w:r>
              <w:rPr>
                <w:rFonts w:eastAsia="標楷體"/>
              </w:rPr>
              <w:t>上課時間及地點</w:t>
            </w:r>
          </w:p>
        </w:tc>
      </w:tr>
      <w:tr w:rsidR="00905A33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19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5A33" w:rsidRDefault="00EB47A5">
            <w:pPr>
              <w:spacing w:line="260" w:lineRule="exact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/>
                <w:sz w:val="24"/>
                <w:szCs w:val="24"/>
              </w:rPr>
              <w:t>單元</w:t>
            </w:r>
            <w:r>
              <w:rPr>
                <w:rFonts w:eastAsia="標楷體"/>
                <w:sz w:val="24"/>
                <w:szCs w:val="24"/>
              </w:rPr>
              <w:t>1-</w:t>
            </w:r>
          </w:p>
          <w:p w:rsidR="00905A33" w:rsidRDefault="00EB47A5">
            <w:pPr>
              <w:spacing w:line="260" w:lineRule="exact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/>
                <w:sz w:val="24"/>
                <w:szCs w:val="24"/>
              </w:rPr>
              <w:t>諮商技巧的基本概念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5A33" w:rsidRDefault="00EB47A5">
            <w:pPr>
              <w:spacing w:line="0" w:lineRule="atLeast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/>
                <w:sz w:val="24"/>
                <w:szCs w:val="24"/>
              </w:rPr>
              <w:t xml:space="preserve">1-0 </w:t>
            </w:r>
            <w:r>
              <w:rPr>
                <w:rFonts w:eastAsia="標楷體"/>
                <w:sz w:val="24"/>
                <w:szCs w:val="24"/>
              </w:rPr>
              <w:t>引言</w:t>
            </w:r>
          </w:p>
          <w:p w:rsidR="00905A33" w:rsidRDefault="00EB47A5">
            <w:pPr>
              <w:spacing w:line="0" w:lineRule="atLeast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/>
                <w:sz w:val="24"/>
                <w:szCs w:val="24"/>
              </w:rPr>
              <w:t>1-1-</w:t>
            </w:r>
            <w:r>
              <w:rPr>
                <w:rFonts w:eastAsia="標楷體"/>
                <w:sz w:val="24"/>
                <w:szCs w:val="24"/>
              </w:rPr>
              <w:t>諮商技巧基本概念</w:t>
            </w:r>
          </w:p>
          <w:p w:rsidR="00905A33" w:rsidRDefault="00EB47A5">
            <w:pPr>
              <w:spacing w:line="0" w:lineRule="atLeast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/>
                <w:sz w:val="24"/>
                <w:szCs w:val="24"/>
              </w:rPr>
              <w:t>1-2</w:t>
            </w:r>
            <w:r>
              <w:rPr>
                <w:rFonts w:eastAsia="標楷體"/>
                <w:sz w:val="24"/>
                <w:szCs w:val="24"/>
              </w:rPr>
              <w:t>助人者三階段模式意涵</w:t>
            </w:r>
          </w:p>
          <w:p w:rsidR="00905A33" w:rsidRDefault="00EB47A5">
            <w:pPr>
              <w:spacing w:line="0" w:lineRule="atLeast"/>
            </w:pPr>
            <w:r>
              <w:rPr>
                <w:rFonts w:eastAsia="標楷體"/>
                <w:sz w:val="24"/>
                <w:szCs w:val="24"/>
              </w:rPr>
              <w:t>1-3</w:t>
            </w:r>
            <w:r>
              <w:rPr>
                <w:rFonts w:eastAsia="標楷體"/>
                <w:sz w:val="24"/>
                <w:szCs w:val="24"/>
              </w:rPr>
              <w:t>以微電影對話內容解析諮商技巧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5A33" w:rsidRDefault="00EB47A5">
            <w:pPr>
              <w:spacing w:line="26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/>
                <w:sz w:val="24"/>
                <w:szCs w:val="24"/>
              </w:rPr>
              <w:t>4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5A33" w:rsidRDefault="00EB47A5">
            <w:pPr>
              <w:pStyle w:val="a3"/>
              <w:widowControl w:val="0"/>
              <w:numPr>
                <w:ilvl w:val="0"/>
                <w:numId w:val="1"/>
              </w:numPr>
              <w:spacing w:line="260" w:lineRule="exact"/>
              <w:ind w:left="218" w:hanging="218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/>
                <w:sz w:val="24"/>
                <w:szCs w:val="24"/>
              </w:rPr>
              <w:t>本課程為線上數位課程，在開課時間內，任何時間都可觀看。</w:t>
            </w:r>
          </w:p>
          <w:p w:rsidR="00905A33" w:rsidRDefault="00EB47A5">
            <w:pPr>
              <w:pStyle w:val="a3"/>
              <w:widowControl w:val="0"/>
              <w:numPr>
                <w:ilvl w:val="0"/>
                <w:numId w:val="1"/>
              </w:numPr>
              <w:spacing w:line="260" w:lineRule="exact"/>
              <w:ind w:left="218" w:hanging="218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/>
                <w:sz w:val="24"/>
                <w:szCs w:val="24"/>
              </w:rPr>
              <w:t>使用彰化師大雲端學院。</w:t>
            </w:r>
          </w:p>
        </w:tc>
      </w:tr>
      <w:tr w:rsidR="00905A33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19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5A33" w:rsidRDefault="00EB47A5">
            <w:pPr>
              <w:spacing w:line="260" w:lineRule="exact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/>
                <w:sz w:val="24"/>
                <w:szCs w:val="24"/>
              </w:rPr>
              <w:t>單元</w:t>
            </w:r>
            <w:r>
              <w:rPr>
                <w:rFonts w:eastAsia="標楷體"/>
                <w:sz w:val="24"/>
                <w:szCs w:val="24"/>
              </w:rPr>
              <w:t>2-</w:t>
            </w:r>
          </w:p>
          <w:p w:rsidR="00905A33" w:rsidRDefault="00EB47A5">
            <w:pPr>
              <w:spacing w:line="260" w:lineRule="exact"/>
            </w:pPr>
            <w:r>
              <w:rPr>
                <w:rFonts w:eastAsia="標楷體"/>
                <w:sz w:val="24"/>
                <w:szCs w:val="24"/>
              </w:rPr>
              <w:t>諮商技巧與範例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5A33" w:rsidRDefault="00EB47A5">
            <w:pPr>
              <w:spacing w:line="0" w:lineRule="atLeast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/>
                <w:sz w:val="24"/>
                <w:szCs w:val="24"/>
              </w:rPr>
              <w:t xml:space="preserve">2-0 </w:t>
            </w:r>
            <w:r>
              <w:rPr>
                <w:rFonts w:eastAsia="標楷體"/>
                <w:sz w:val="24"/>
                <w:szCs w:val="24"/>
              </w:rPr>
              <w:t>引言</w:t>
            </w:r>
          </w:p>
          <w:p w:rsidR="00905A33" w:rsidRDefault="00EB47A5">
            <w:pPr>
              <w:spacing w:line="0" w:lineRule="atLeast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/>
                <w:sz w:val="24"/>
                <w:szCs w:val="24"/>
              </w:rPr>
              <w:t xml:space="preserve">2-1 </w:t>
            </w:r>
            <w:r>
              <w:rPr>
                <w:rFonts w:eastAsia="標楷體"/>
                <w:sz w:val="24"/>
                <w:szCs w:val="24"/>
              </w:rPr>
              <w:t>建立關係階段</w:t>
            </w:r>
          </w:p>
          <w:p w:rsidR="00905A33" w:rsidRDefault="00EB47A5">
            <w:pPr>
              <w:spacing w:line="0" w:lineRule="atLeast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/>
                <w:sz w:val="24"/>
                <w:szCs w:val="24"/>
              </w:rPr>
              <w:t xml:space="preserve">2-2 </w:t>
            </w:r>
            <w:r>
              <w:rPr>
                <w:rFonts w:eastAsia="標楷體"/>
                <w:sz w:val="24"/>
                <w:szCs w:val="24"/>
              </w:rPr>
              <w:t>探索階段</w:t>
            </w:r>
          </w:p>
          <w:p w:rsidR="00905A33" w:rsidRDefault="00EB47A5">
            <w:pPr>
              <w:spacing w:line="0" w:lineRule="atLeast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/>
                <w:sz w:val="24"/>
                <w:szCs w:val="24"/>
              </w:rPr>
              <w:t xml:space="preserve">2-3 </w:t>
            </w:r>
            <w:r>
              <w:rPr>
                <w:rFonts w:eastAsia="標楷體"/>
                <w:sz w:val="24"/>
                <w:szCs w:val="24"/>
              </w:rPr>
              <w:t>洞察階段</w:t>
            </w:r>
          </w:p>
          <w:p w:rsidR="00905A33" w:rsidRDefault="00EB47A5">
            <w:pPr>
              <w:spacing w:line="0" w:lineRule="atLeast"/>
              <w:ind w:left="387" w:hanging="389"/>
            </w:pPr>
            <w:r>
              <w:rPr>
                <w:rFonts w:eastAsia="標楷體"/>
                <w:sz w:val="24"/>
                <w:szCs w:val="24"/>
              </w:rPr>
              <w:t xml:space="preserve">2-4 </w:t>
            </w:r>
            <w:r>
              <w:rPr>
                <w:rFonts w:eastAsia="標楷體"/>
                <w:sz w:val="24"/>
                <w:szCs w:val="24"/>
              </w:rPr>
              <w:t>行動階段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5A33" w:rsidRDefault="00EB47A5">
            <w:pPr>
              <w:spacing w:line="2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5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5A33" w:rsidRDefault="00905A33">
            <w:pPr>
              <w:pStyle w:val="a3"/>
              <w:widowControl w:val="0"/>
              <w:numPr>
                <w:ilvl w:val="0"/>
                <w:numId w:val="2"/>
              </w:numPr>
              <w:spacing w:line="260" w:lineRule="exact"/>
              <w:ind w:left="218" w:hanging="218"/>
              <w:rPr>
                <w:rFonts w:ascii="Times New Roman" w:eastAsia="標楷體" w:hAnsi="Times New Roman" w:cs="Times New Roman"/>
              </w:rPr>
            </w:pPr>
          </w:p>
        </w:tc>
      </w:tr>
      <w:tr w:rsidR="00905A33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198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5A33" w:rsidRDefault="00EB47A5">
            <w:pPr>
              <w:spacing w:line="260" w:lineRule="exact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/>
                <w:sz w:val="24"/>
                <w:szCs w:val="24"/>
              </w:rPr>
              <w:t>單元</w:t>
            </w:r>
            <w:r>
              <w:rPr>
                <w:rFonts w:eastAsia="標楷體"/>
                <w:sz w:val="24"/>
                <w:szCs w:val="24"/>
              </w:rPr>
              <w:t>3-</w:t>
            </w:r>
          </w:p>
          <w:p w:rsidR="00905A33" w:rsidRDefault="00EB47A5">
            <w:pPr>
              <w:spacing w:line="260" w:lineRule="exact"/>
            </w:pPr>
            <w:r>
              <w:rPr>
                <w:rFonts w:eastAsia="標楷體"/>
                <w:sz w:val="24"/>
                <w:szCs w:val="24"/>
              </w:rPr>
              <w:t>諮商實務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5A33" w:rsidRDefault="00EB47A5">
            <w:pPr>
              <w:spacing w:line="0" w:lineRule="atLeast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/>
                <w:sz w:val="24"/>
                <w:szCs w:val="24"/>
              </w:rPr>
              <w:t xml:space="preserve">3-0 </w:t>
            </w:r>
            <w:r>
              <w:rPr>
                <w:rFonts w:eastAsia="標楷體"/>
                <w:sz w:val="24"/>
                <w:szCs w:val="24"/>
              </w:rPr>
              <w:t>引言</w:t>
            </w:r>
          </w:p>
          <w:p w:rsidR="00905A33" w:rsidRDefault="00EB47A5">
            <w:pPr>
              <w:spacing w:line="0" w:lineRule="atLeast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/>
                <w:sz w:val="24"/>
                <w:szCs w:val="24"/>
              </w:rPr>
              <w:t xml:space="preserve">3-1 </w:t>
            </w:r>
            <w:r>
              <w:rPr>
                <w:rFonts w:eastAsia="標楷體"/>
                <w:sz w:val="24"/>
                <w:szCs w:val="24"/>
              </w:rPr>
              <w:t>諮商專業理論</w:t>
            </w:r>
          </w:p>
          <w:p w:rsidR="00905A33" w:rsidRDefault="00EB47A5">
            <w:pPr>
              <w:spacing w:line="0" w:lineRule="atLeast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/>
                <w:sz w:val="24"/>
                <w:szCs w:val="24"/>
              </w:rPr>
              <w:t xml:space="preserve">3-2 </w:t>
            </w:r>
            <w:r>
              <w:rPr>
                <w:rFonts w:eastAsia="標楷體"/>
                <w:sz w:val="24"/>
                <w:szCs w:val="24"/>
              </w:rPr>
              <w:t>個案概念化</w:t>
            </w:r>
          </w:p>
          <w:p w:rsidR="00905A33" w:rsidRDefault="00EB47A5">
            <w:pPr>
              <w:spacing w:line="0" w:lineRule="atLeast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/>
                <w:sz w:val="24"/>
                <w:szCs w:val="24"/>
              </w:rPr>
              <w:t xml:space="preserve">3-3 </w:t>
            </w:r>
            <w:r>
              <w:rPr>
                <w:rFonts w:eastAsia="標楷體"/>
                <w:sz w:val="24"/>
                <w:szCs w:val="24"/>
              </w:rPr>
              <w:t>個諮與團諮的不同</w:t>
            </w:r>
          </w:p>
          <w:p w:rsidR="00905A33" w:rsidRDefault="00EB47A5">
            <w:pPr>
              <w:spacing w:line="0" w:lineRule="atLeast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/>
                <w:sz w:val="24"/>
                <w:szCs w:val="24"/>
              </w:rPr>
              <w:t xml:space="preserve">3-4 </w:t>
            </w:r>
            <w:r>
              <w:rPr>
                <w:rFonts w:eastAsia="標楷體"/>
                <w:sz w:val="24"/>
                <w:szCs w:val="24"/>
              </w:rPr>
              <w:t>諮詢</w:t>
            </w:r>
          </w:p>
          <w:p w:rsidR="00905A33" w:rsidRDefault="00EB47A5">
            <w:pPr>
              <w:spacing w:line="0" w:lineRule="atLeast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/>
                <w:sz w:val="24"/>
                <w:szCs w:val="24"/>
              </w:rPr>
              <w:t xml:space="preserve">3-5 </w:t>
            </w:r>
            <w:r>
              <w:rPr>
                <w:rFonts w:eastAsia="標楷體"/>
                <w:sz w:val="24"/>
                <w:szCs w:val="24"/>
              </w:rPr>
              <w:t>專業組織</w:t>
            </w:r>
          </w:p>
          <w:p w:rsidR="00905A33" w:rsidRDefault="00EB47A5">
            <w:pPr>
              <w:spacing w:line="0" w:lineRule="atLeast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/>
                <w:sz w:val="24"/>
                <w:szCs w:val="24"/>
              </w:rPr>
              <w:t xml:space="preserve">3-6 </w:t>
            </w:r>
            <w:r>
              <w:rPr>
                <w:rFonts w:eastAsia="標楷體"/>
                <w:sz w:val="24"/>
                <w:szCs w:val="24"/>
              </w:rPr>
              <w:t>督導</w:t>
            </w:r>
          </w:p>
          <w:p w:rsidR="00905A33" w:rsidRDefault="00EB47A5">
            <w:pPr>
              <w:spacing w:line="0" w:lineRule="atLeast"/>
            </w:pPr>
            <w:r>
              <w:rPr>
                <w:rFonts w:eastAsia="標楷體"/>
                <w:sz w:val="24"/>
                <w:szCs w:val="24"/>
              </w:rPr>
              <w:t xml:space="preserve">3-7 </w:t>
            </w:r>
            <w:r>
              <w:rPr>
                <w:rFonts w:eastAsia="標楷體"/>
                <w:sz w:val="24"/>
                <w:szCs w:val="24"/>
              </w:rPr>
              <w:t>行為改變技術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5A33" w:rsidRDefault="00EB47A5">
            <w:pPr>
              <w:spacing w:line="26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/>
                <w:sz w:val="24"/>
                <w:szCs w:val="24"/>
              </w:rPr>
              <w:t>5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5A33" w:rsidRDefault="00905A33">
            <w:pPr>
              <w:pStyle w:val="a3"/>
              <w:widowControl w:val="0"/>
              <w:numPr>
                <w:ilvl w:val="0"/>
                <w:numId w:val="3"/>
              </w:numPr>
              <w:spacing w:line="260" w:lineRule="exact"/>
              <w:ind w:left="218" w:hanging="218"/>
              <w:rPr>
                <w:rFonts w:ascii="Times New Roman" w:eastAsia="標楷體" w:hAnsi="Times New Roman" w:cs="Times New Roman"/>
              </w:rPr>
            </w:pPr>
          </w:p>
        </w:tc>
      </w:tr>
    </w:tbl>
    <w:p w:rsidR="00905A33" w:rsidRDefault="00EB47A5">
      <w:pPr>
        <w:spacing w:before="180" w:line="0" w:lineRule="atLeast"/>
        <w:ind w:left="706" w:firstLine="3"/>
        <w:rPr>
          <w:rFonts w:ascii="標楷體" w:eastAsia="標楷體" w:hAnsi="標楷體" w:cs="Times New Roman"/>
          <w:b/>
          <w:color w:val="auto"/>
          <w:sz w:val="24"/>
          <w:szCs w:val="24"/>
          <w:shd w:val="clear" w:color="auto" w:fill="FFFFFF"/>
        </w:rPr>
      </w:pPr>
      <w:r>
        <w:rPr>
          <w:rFonts w:ascii="標楷體" w:eastAsia="標楷體" w:hAnsi="標楷體" w:cs="Times New Roman"/>
          <w:b/>
          <w:color w:val="auto"/>
          <w:sz w:val="24"/>
          <w:szCs w:val="24"/>
          <w:shd w:val="clear" w:color="auto" w:fill="FFFFFF"/>
        </w:rPr>
        <w:t>師資介紹</w:t>
      </w:r>
    </w:p>
    <w:tbl>
      <w:tblPr>
        <w:tblW w:w="8922" w:type="dxa"/>
        <w:tblInd w:w="70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4"/>
        <w:gridCol w:w="1559"/>
        <w:gridCol w:w="1701"/>
        <w:gridCol w:w="4388"/>
      </w:tblGrid>
      <w:tr w:rsidR="00905A33">
        <w:tblPrEx>
          <w:tblCellMar>
            <w:top w:w="0" w:type="dxa"/>
            <w:bottom w:w="0" w:type="dxa"/>
          </w:tblCellMar>
        </w:tblPrEx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5A33" w:rsidRDefault="00EB47A5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Times New Roman"/>
                <w:color w:val="auto"/>
                <w:sz w:val="24"/>
                <w:szCs w:val="24"/>
                <w:shd w:val="clear" w:color="auto" w:fill="FFFFFF"/>
              </w:rPr>
              <w:t>授課教師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5A33" w:rsidRDefault="00EB47A5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Times New Roman"/>
                <w:color w:val="auto"/>
                <w:sz w:val="24"/>
                <w:szCs w:val="24"/>
                <w:shd w:val="clear" w:color="auto" w:fill="FFFFFF"/>
              </w:rPr>
              <w:t>學歷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5A33" w:rsidRDefault="00EB47A5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Times New Roman"/>
                <w:color w:val="auto"/>
                <w:sz w:val="24"/>
                <w:szCs w:val="24"/>
                <w:shd w:val="clear" w:color="auto" w:fill="FFFFFF"/>
              </w:rPr>
              <w:t>專長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5A33" w:rsidRDefault="00EB47A5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Times New Roman"/>
                <w:color w:val="auto"/>
                <w:sz w:val="24"/>
                <w:szCs w:val="24"/>
                <w:shd w:val="clear" w:color="auto" w:fill="FFFFFF"/>
              </w:rPr>
              <w:t>經歷</w:t>
            </w:r>
          </w:p>
        </w:tc>
      </w:tr>
      <w:tr w:rsidR="00905A33">
        <w:tblPrEx>
          <w:tblCellMar>
            <w:top w:w="0" w:type="dxa"/>
            <w:bottom w:w="0" w:type="dxa"/>
          </w:tblCellMar>
        </w:tblPrEx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5A33" w:rsidRDefault="00EB47A5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Times New Roman"/>
                <w:color w:val="auto"/>
                <w:sz w:val="24"/>
                <w:szCs w:val="24"/>
                <w:shd w:val="clear" w:color="auto" w:fill="FFFFFF"/>
              </w:rPr>
              <w:t>張景然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5A33" w:rsidRDefault="00EB47A5">
            <w:pPr>
              <w:spacing w:line="0" w:lineRule="atLeast"/>
              <w:rPr>
                <w:rFonts w:ascii="標楷體" w:eastAsia="標楷體" w:hAnsi="標楷體" w:cs="新細明體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新細明體"/>
                <w:szCs w:val="24"/>
                <w:shd w:val="clear" w:color="auto" w:fill="FFFFFF"/>
              </w:rPr>
              <w:t>美國北科羅拉多大學</w:t>
            </w:r>
            <w:r>
              <w:rPr>
                <w:rFonts w:ascii="標楷體" w:eastAsia="標楷體" w:hAnsi="標楷體" w:cs="新細明體"/>
                <w:szCs w:val="24"/>
                <w:shd w:val="clear" w:color="auto" w:fill="FFFFFF"/>
              </w:rPr>
              <w:t xml:space="preserve"> </w:t>
            </w:r>
          </w:p>
          <w:p w:rsidR="00905A33" w:rsidRDefault="00905A33">
            <w:pPr>
              <w:spacing w:line="0" w:lineRule="atLeast"/>
              <w:rPr>
                <w:rFonts w:ascii="標楷體" w:eastAsia="標楷體" w:hAnsi="標楷體" w:cs="新細明體"/>
                <w:szCs w:val="24"/>
                <w:shd w:val="clear" w:color="auto" w:fill="FFFFFF"/>
              </w:rPr>
            </w:pPr>
          </w:p>
          <w:p w:rsidR="00905A33" w:rsidRDefault="00EB47A5">
            <w:pPr>
              <w:spacing w:line="0" w:lineRule="atLeast"/>
            </w:pPr>
            <w:r>
              <w:rPr>
                <w:rFonts w:ascii="標楷體" w:eastAsia="標楷體" w:hAnsi="標楷體" w:cs="新細明體"/>
                <w:szCs w:val="24"/>
                <w:shd w:val="clear" w:color="auto" w:fill="FFFFFF"/>
              </w:rPr>
              <w:t>諮商員教育系博士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5A33" w:rsidRDefault="00EB47A5">
            <w:pPr>
              <w:pStyle w:val="a3"/>
              <w:numPr>
                <w:ilvl w:val="0"/>
                <w:numId w:val="4"/>
              </w:numPr>
              <w:tabs>
                <w:tab w:val="left" w:pos="176"/>
              </w:tabs>
              <w:spacing w:line="0" w:lineRule="atLeast"/>
              <w:ind w:left="-250" w:firstLine="229"/>
              <w:jc w:val="center"/>
              <w:rPr>
                <w:rFonts w:ascii="標楷體" w:eastAsia="標楷體" w:hAnsi="標楷體" w:cs="新細明體"/>
                <w:sz w:val="24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新細明體"/>
                <w:sz w:val="24"/>
                <w:szCs w:val="24"/>
                <w:shd w:val="clear" w:color="auto" w:fill="FFFFFF"/>
              </w:rPr>
              <w:t>諮商員教育與督導</w:t>
            </w:r>
          </w:p>
          <w:p w:rsidR="00905A33" w:rsidRDefault="00EB47A5">
            <w:pPr>
              <w:pStyle w:val="a3"/>
              <w:numPr>
                <w:ilvl w:val="0"/>
                <w:numId w:val="4"/>
              </w:numPr>
              <w:tabs>
                <w:tab w:val="left" w:pos="176"/>
              </w:tabs>
              <w:spacing w:line="0" w:lineRule="atLeast"/>
              <w:ind w:left="0" w:hanging="21"/>
              <w:jc w:val="center"/>
            </w:pPr>
            <w:r>
              <w:rPr>
                <w:rFonts w:ascii="標楷體" w:eastAsia="標楷體" w:hAnsi="標楷體" w:cs="新細明體"/>
                <w:sz w:val="24"/>
                <w:szCs w:val="24"/>
                <w:shd w:val="clear" w:color="auto" w:fill="FFFFFF"/>
              </w:rPr>
              <w:t>團體諮商實務與研究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5A33" w:rsidRDefault="00EB47A5">
            <w:pPr>
              <w:pStyle w:val="a3"/>
              <w:numPr>
                <w:ilvl w:val="0"/>
                <w:numId w:val="5"/>
              </w:numPr>
              <w:spacing w:line="0" w:lineRule="atLeast"/>
              <w:rPr>
                <w:rFonts w:ascii="標楷體" w:eastAsia="標楷體" w:hAnsi="標楷體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Times New Roman"/>
                <w:color w:val="auto"/>
                <w:sz w:val="24"/>
                <w:szCs w:val="24"/>
                <w:shd w:val="clear" w:color="auto" w:fill="FFFFFF"/>
              </w:rPr>
              <w:t>彰化師大輔導與諮商學系教授兼副校長</w:t>
            </w:r>
          </w:p>
          <w:p w:rsidR="00905A33" w:rsidRDefault="00EB47A5">
            <w:pPr>
              <w:pStyle w:val="a3"/>
              <w:numPr>
                <w:ilvl w:val="0"/>
                <w:numId w:val="5"/>
              </w:numPr>
              <w:spacing w:line="0" w:lineRule="atLeast"/>
              <w:rPr>
                <w:rFonts w:ascii="標楷體" w:eastAsia="標楷體" w:hAnsi="標楷體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Times New Roman"/>
                <w:color w:val="auto"/>
                <w:sz w:val="24"/>
                <w:szCs w:val="24"/>
                <w:shd w:val="clear" w:color="auto" w:fill="FFFFFF"/>
              </w:rPr>
              <w:t>彰化師大輔導與諮商學系教授兼輔導諮商學系主任</w:t>
            </w:r>
          </w:p>
          <w:p w:rsidR="00905A33" w:rsidRDefault="00EB47A5">
            <w:pPr>
              <w:pStyle w:val="a3"/>
              <w:numPr>
                <w:ilvl w:val="0"/>
                <w:numId w:val="5"/>
              </w:numPr>
              <w:spacing w:line="0" w:lineRule="atLeast"/>
              <w:rPr>
                <w:rFonts w:ascii="標楷體" w:eastAsia="標楷體" w:hAnsi="標楷體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Times New Roman"/>
                <w:color w:val="auto"/>
                <w:sz w:val="24"/>
                <w:szCs w:val="24"/>
                <w:shd w:val="clear" w:color="auto" w:fill="FFFFFF"/>
              </w:rPr>
              <w:t>北京師範大學心理學院交換學者</w:t>
            </w:r>
          </w:p>
          <w:p w:rsidR="00905A33" w:rsidRDefault="00EB47A5">
            <w:pPr>
              <w:pStyle w:val="a3"/>
              <w:numPr>
                <w:ilvl w:val="0"/>
                <w:numId w:val="5"/>
              </w:numPr>
              <w:spacing w:line="0" w:lineRule="atLeast"/>
              <w:rPr>
                <w:rFonts w:ascii="標楷體" w:eastAsia="標楷體" w:hAnsi="標楷體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Times New Roman"/>
                <w:color w:val="auto"/>
                <w:sz w:val="24"/>
                <w:szCs w:val="24"/>
                <w:shd w:val="clear" w:color="auto" w:fill="FFFFFF"/>
              </w:rPr>
              <w:t>彰化師大學生心理諮商與輔導中心主任</w:t>
            </w:r>
          </w:p>
          <w:p w:rsidR="00905A33" w:rsidRDefault="00EB47A5">
            <w:pPr>
              <w:pStyle w:val="a3"/>
              <w:numPr>
                <w:ilvl w:val="0"/>
                <w:numId w:val="5"/>
              </w:numPr>
              <w:spacing w:line="0" w:lineRule="atLeast"/>
              <w:rPr>
                <w:rFonts w:ascii="標楷體" w:eastAsia="標楷體" w:hAnsi="標楷體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Times New Roman"/>
                <w:color w:val="auto"/>
                <w:sz w:val="24"/>
                <w:szCs w:val="24"/>
                <w:shd w:val="clear" w:color="auto" w:fill="FFFFFF"/>
              </w:rPr>
              <w:t>彰化師大軍訓室主任</w:t>
            </w:r>
          </w:p>
          <w:p w:rsidR="00905A33" w:rsidRDefault="00EB47A5">
            <w:pPr>
              <w:pStyle w:val="a3"/>
              <w:numPr>
                <w:ilvl w:val="0"/>
                <w:numId w:val="5"/>
              </w:numPr>
              <w:spacing w:line="0" w:lineRule="atLeast"/>
              <w:rPr>
                <w:rFonts w:ascii="標楷體" w:eastAsia="標楷體" w:hAnsi="標楷體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Times New Roman"/>
                <w:color w:val="auto"/>
                <w:sz w:val="24"/>
                <w:szCs w:val="24"/>
                <w:shd w:val="clear" w:color="auto" w:fill="FFFFFF"/>
              </w:rPr>
              <w:t>衛生署國民健康局「戒菸專線服務中心」主任</w:t>
            </w:r>
          </w:p>
          <w:p w:rsidR="00905A33" w:rsidRDefault="00EB47A5">
            <w:pPr>
              <w:pStyle w:val="a3"/>
              <w:numPr>
                <w:ilvl w:val="0"/>
                <w:numId w:val="5"/>
              </w:numPr>
              <w:spacing w:line="0" w:lineRule="atLeast"/>
              <w:rPr>
                <w:rFonts w:ascii="標楷體" w:eastAsia="標楷體" w:hAnsi="標楷體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Times New Roman"/>
                <w:color w:val="auto"/>
                <w:sz w:val="24"/>
                <w:szCs w:val="24"/>
                <w:shd w:val="clear" w:color="auto" w:fill="FFFFFF"/>
              </w:rPr>
              <w:t>世新大學學生輔導中心主任</w:t>
            </w:r>
          </w:p>
          <w:p w:rsidR="00905A33" w:rsidRDefault="00EB47A5">
            <w:pPr>
              <w:pStyle w:val="a3"/>
              <w:numPr>
                <w:ilvl w:val="0"/>
                <w:numId w:val="5"/>
              </w:numPr>
              <w:spacing w:line="0" w:lineRule="atLeast"/>
              <w:rPr>
                <w:rFonts w:ascii="標楷體" w:eastAsia="標楷體" w:hAnsi="標楷體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Times New Roman"/>
                <w:color w:val="auto"/>
                <w:sz w:val="24"/>
                <w:szCs w:val="24"/>
                <w:shd w:val="clear" w:color="auto" w:fill="FFFFFF"/>
              </w:rPr>
              <w:t>世新大學社會心理系副教授</w:t>
            </w:r>
          </w:p>
          <w:p w:rsidR="00905A33" w:rsidRDefault="00EB47A5">
            <w:pPr>
              <w:pStyle w:val="a3"/>
              <w:numPr>
                <w:ilvl w:val="0"/>
                <w:numId w:val="5"/>
              </w:numPr>
              <w:spacing w:line="0" w:lineRule="atLeast"/>
              <w:rPr>
                <w:rFonts w:ascii="標楷體" w:eastAsia="標楷體" w:hAnsi="標楷體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Times New Roman"/>
                <w:color w:val="auto"/>
                <w:sz w:val="24"/>
                <w:szCs w:val="24"/>
                <w:shd w:val="clear" w:color="auto" w:fill="FFFFFF"/>
              </w:rPr>
              <w:t>通過教育部公費留學考試</w:t>
            </w:r>
          </w:p>
          <w:p w:rsidR="00905A33" w:rsidRDefault="00EB47A5">
            <w:pPr>
              <w:pStyle w:val="a3"/>
              <w:numPr>
                <w:ilvl w:val="0"/>
                <w:numId w:val="5"/>
              </w:numPr>
              <w:spacing w:line="0" w:lineRule="atLeast"/>
              <w:rPr>
                <w:rFonts w:ascii="標楷體" w:eastAsia="標楷體" w:hAnsi="標楷體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Times New Roman"/>
                <w:color w:val="auto"/>
                <w:sz w:val="24"/>
                <w:szCs w:val="24"/>
                <w:shd w:val="clear" w:color="auto" w:fill="FFFFFF"/>
              </w:rPr>
              <w:t>新大學社會心理系講師</w:t>
            </w:r>
          </w:p>
          <w:p w:rsidR="00905A33" w:rsidRDefault="00EB47A5">
            <w:pPr>
              <w:pStyle w:val="a3"/>
              <w:numPr>
                <w:ilvl w:val="0"/>
                <w:numId w:val="5"/>
              </w:numPr>
              <w:spacing w:line="0" w:lineRule="atLeast"/>
              <w:rPr>
                <w:rFonts w:ascii="標楷體" w:eastAsia="標楷體" w:hAnsi="標楷體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Times New Roman"/>
                <w:color w:val="auto"/>
                <w:sz w:val="24"/>
                <w:szCs w:val="24"/>
                <w:shd w:val="clear" w:color="auto" w:fill="FFFFFF"/>
              </w:rPr>
              <w:t>板橋地方法院觀護人</w:t>
            </w:r>
          </w:p>
          <w:p w:rsidR="00905A33" w:rsidRDefault="00EB47A5">
            <w:pPr>
              <w:pStyle w:val="a3"/>
              <w:numPr>
                <w:ilvl w:val="0"/>
                <w:numId w:val="5"/>
              </w:numPr>
              <w:spacing w:line="0" w:lineRule="atLeast"/>
            </w:pPr>
            <w:r>
              <w:rPr>
                <w:rFonts w:ascii="標楷體" w:eastAsia="標楷體" w:hAnsi="標楷體" w:cs="Times New Roman"/>
                <w:color w:val="auto"/>
                <w:sz w:val="24"/>
                <w:szCs w:val="24"/>
                <w:shd w:val="clear" w:color="auto" w:fill="FFFFFF"/>
              </w:rPr>
              <w:t>「觀護人」類科及格</w:t>
            </w:r>
          </w:p>
        </w:tc>
      </w:tr>
    </w:tbl>
    <w:p w:rsidR="00905A33" w:rsidRDefault="00905A33">
      <w:pPr>
        <w:spacing w:before="180" w:line="0" w:lineRule="atLeast"/>
        <w:ind w:left="706" w:firstLine="3"/>
        <w:rPr>
          <w:rFonts w:ascii="標楷體" w:eastAsia="標楷體" w:hAnsi="標楷體" w:cs="Times New Roman"/>
          <w:b/>
          <w:color w:val="auto"/>
          <w:sz w:val="24"/>
          <w:szCs w:val="24"/>
          <w:shd w:val="clear" w:color="auto" w:fill="FFFFFF"/>
        </w:rPr>
      </w:pPr>
    </w:p>
    <w:sectPr w:rsidR="00905A33">
      <w:headerReference w:type="default" r:id="rId10"/>
      <w:footerReference w:type="default" r:id="rId11"/>
      <w:pgSz w:w="11906" w:h="16838"/>
      <w:pgMar w:top="567" w:right="1134" w:bottom="567" w:left="1134" w:header="0" w:footer="0" w:gutter="0"/>
      <w:cols w:space="720"/>
      <w:docGrid w:type="lines" w:linePitch="4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47A5" w:rsidRDefault="00EB47A5">
      <w:pPr>
        <w:spacing w:line="240" w:lineRule="auto"/>
      </w:pPr>
      <w:r>
        <w:separator/>
      </w:r>
    </w:p>
  </w:endnote>
  <w:endnote w:type="continuationSeparator" w:id="0">
    <w:p w:rsidR="00EB47A5" w:rsidRDefault="00EB47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">
    <w:panose1 w:val="020B0604020202020204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5F8" w:rsidRDefault="00EB47A5">
    <w:pPr>
      <w:pStyle w:val="a6"/>
      <w:ind w:right="800"/>
    </w:pPr>
    <w:r>
      <w:rPr>
        <w:rFonts w:ascii="標楷體" w:eastAsia="標楷體" w:hAnsi="標楷體"/>
        <w:noProof/>
      </w:rPr>
      <w:drawing>
        <wp:inline distT="0" distB="0" distL="0" distR="0">
          <wp:extent cx="6185916" cy="561313"/>
          <wp:effectExtent l="0" t="0" r="5334" b="0"/>
          <wp:docPr id="3" name="Picture 2" descr="D:\進教研陳純恩\文宣設計\TTQS\桌牌底圖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t="83649" b="5431"/>
                  <a:stretch>
                    <a:fillRect/>
                  </a:stretch>
                </pic:blipFill>
                <pic:spPr>
                  <a:xfrm>
                    <a:off x="0" y="0"/>
                    <a:ext cx="6185916" cy="56131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E105F8" w:rsidRDefault="00EB47A5">
    <w:pPr>
      <w:pStyle w:val="a6"/>
      <w:ind w:right="8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47A5" w:rsidRDefault="00EB47A5">
      <w:pPr>
        <w:spacing w:line="240" w:lineRule="auto"/>
      </w:pPr>
      <w:r>
        <w:separator/>
      </w:r>
    </w:p>
  </w:footnote>
  <w:footnote w:type="continuationSeparator" w:id="0">
    <w:p w:rsidR="00EB47A5" w:rsidRDefault="00EB47A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5F8" w:rsidRDefault="00EB47A5">
    <w:pPr>
      <w:pStyle w:val="a4"/>
    </w:pPr>
  </w:p>
  <w:p w:rsidR="00E105F8" w:rsidRDefault="00EB47A5">
    <w:pPr>
      <w:pStyle w:val="a4"/>
    </w:pPr>
    <w:r>
      <w:rPr>
        <w:noProof/>
      </w:rPr>
      <w:drawing>
        <wp:inline distT="0" distB="0" distL="0" distR="0">
          <wp:extent cx="6120134" cy="917691"/>
          <wp:effectExtent l="0" t="0" r="0" b="0"/>
          <wp:docPr id="1" name="圖片 5" descr="D:\進教研陳純恩\文宣設計\學校風景\banner003_banner00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20134" cy="91769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E105F8" w:rsidRDefault="00EB47A5">
    <w:pPr>
      <w:pStyle w:val="a4"/>
    </w:pPr>
    <w:r>
      <w:rPr>
        <w:rFonts w:ascii="標楷體" w:eastAsia="標楷體" w:hAnsi="標楷體"/>
        <w:b/>
        <w:noProof/>
        <w:sz w:val="40"/>
        <w:szCs w:val="4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-630</wp:posOffset>
              </wp:positionV>
              <wp:extent cx="1242697" cy="196852"/>
              <wp:effectExtent l="0" t="0" r="14603" b="12698"/>
              <wp:wrapNone/>
              <wp:docPr id="2" name="文字方塊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2697" cy="19685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8" cmpd="dbl">
                        <a:solidFill>
                          <a:srgbClr val="000000"/>
                        </a:solidFill>
                        <a:prstDash val="solid"/>
                      </a:ln>
                    </wps:spPr>
                    <wps:txbx>
                      <w:txbxContent>
                        <w:p w:rsidR="00E105F8" w:rsidRDefault="00EB47A5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推廣教育</w:t>
                          </w:r>
                          <w:r>
                            <w:rPr>
                              <w:b/>
                            </w:rPr>
                            <w:t>-</w:t>
                          </w:r>
                          <w:r>
                            <w:rPr>
                              <w:b/>
                            </w:rPr>
                            <w:t>非學分班</w:t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2" o:spid="_x0000_s1026" type="#_x0000_t202" style="position:absolute;margin-left:0;margin-top:-.05pt;width:97.85pt;height:15.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" strokeweight=".26467mm">
              <v:stroke linestyle="thinThin"/>
              <v:textbox inset="0,0,0,0">
                <w:txbxContent>
                  <w:p w:rsidR="00E105F8" w:rsidRDefault="00EB47A5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推廣教育</w:t>
                    </w:r>
                    <w:r>
                      <w:rPr>
                        <w:b/>
                      </w:rPr>
                      <w:t>-</w:t>
                    </w:r>
                    <w:r>
                      <w:rPr>
                        <w:b/>
                      </w:rPr>
                      <w:t>非學分班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16510"/>
    <w:multiLevelType w:val="multilevel"/>
    <w:tmpl w:val="CA5603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F346E31"/>
    <w:multiLevelType w:val="multilevel"/>
    <w:tmpl w:val="45F40B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B4B4B47"/>
    <w:multiLevelType w:val="multilevel"/>
    <w:tmpl w:val="53FA2504"/>
    <w:lvl w:ilvl="0">
      <w:numFmt w:val="bullet"/>
      <w:lvlText w:val="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3" w15:restartNumberingAfterBreak="0">
    <w:nsid w:val="67D10A42"/>
    <w:multiLevelType w:val="multilevel"/>
    <w:tmpl w:val="6EA643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E2C6B13"/>
    <w:multiLevelType w:val="multilevel"/>
    <w:tmpl w:val="326CA474"/>
    <w:lvl w:ilvl="0">
      <w:numFmt w:val="bullet"/>
      <w:lvlText w:val="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905A33"/>
    <w:rsid w:val="00905A33"/>
    <w:rsid w:val="00E750E9"/>
    <w:rsid w:val="00EB4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393FDD-75C5-4218-A210-36EBFD154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line="276" w:lineRule="auto"/>
    </w:pPr>
    <w:rPr>
      <w:rFonts w:ascii="Arial" w:hAnsi="Arial" w:cs="Arial"/>
      <w:color w:val="000000"/>
      <w:kern w:val="0"/>
      <w:sz w:val="22"/>
    </w:rPr>
  </w:style>
  <w:style w:type="paragraph" w:styleId="1">
    <w:name w:val="heading 1"/>
    <w:basedOn w:val="a"/>
    <w:next w:val="a"/>
    <w:pPr>
      <w:keepNext/>
      <w:spacing w:before="180" w:after="180" w:line="720" w:lineRule="auto"/>
      <w:outlineLvl w:val="0"/>
    </w:pPr>
    <w:rPr>
      <w:rFonts w:ascii="Cambria" w:hAnsi="Cambria" w:cs="Times New Roman"/>
      <w:b/>
      <w:bCs/>
      <w:kern w:val="3"/>
      <w:sz w:val="52"/>
      <w:szCs w:val="52"/>
    </w:rPr>
  </w:style>
  <w:style w:type="paragraph" w:styleId="2">
    <w:name w:val="heading 2"/>
    <w:basedOn w:val="a"/>
    <w:pPr>
      <w:spacing w:before="100" w:after="100"/>
      <w:outlineLvl w:val="1"/>
    </w:pPr>
    <w:rPr>
      <w:rFonts w:ascii="新細明體" w:hAnsi="新細明體" w:cs="新細明體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hAnsi="標楷體" w:cs="標楷體"/>
      <w:color w:val="000000"/>
      <w:kern w:val="0"/>
      <w:szCs w:val="24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Pr>
      <w:sz w:val="20"/>
      <w:szCs w:val="20"/>
    </w:rPr>
  </w:style>
  <w:style w:type="character" w:styleId="a8">
    <w:name w:val="Hyperlink"/>
    <w:basedOn w:val="a0"/>
    <w:rPr>
      <w:color w:val="0000FF"/>
      <w:u w:val="single"/>
    </w:rPr>
  </w:style>
  <w:style w:type="character" w:styleId="a9">
    <w:name w:val="FollowedHyperlink"/>
    <w:basedOn w:val="a0"/>
    <w:rPr>
      <w:color w:val="800080"/>
      <w:u w:val="single"/>
    </w:rPr>
  </w:style>
  <w:style w:type="paragraph" w:customStyle="1" w:styleId="font0">
    <w:name w:val="font0"/>
    <w:basedOn w:val="a"/>
    <w:pPr>
      <w:spacing w:before="100" w:after="100"/>
    </w:pPr>
    <w:rPr>
      <w:rFonts w:ascii="新細明體" w:hAnsi="新細明體" w:cs="Times New Roman"/>
      <w:szCs w:val="24"/>
    </w:rPr>
  </w:style>
  <w:style w:type="paragraph" w:styleId="aa">
    <w:name w:val="Balloon Text"/>
    <w:basedOn w:val="a"/>
    <w:rPr>
      <w:rFonts w:ascii="Cambria" w:hAnsi="Cambria" w:cs="Times New Roman"/>
      <w:sz w:val="18"/>
      <w:szCs w:val="18"/>
    </w:rPr>
  </w:style>
  <w:style w:type="character" w:customStyle="1" w:styleId="ab">
    <w:name w:val="註解方塊文字 字元"/>
    <w:basedOn w:val="a0"/>
    <w:rPr>
      <w:rFonts w:ascii="Cambria" w:eastAsia="新細明體" w:hAnsi="Cambria" w:cs="Times New Roman"/>
      <w:sz w:val="18"/>
      <w:szCs w:val="18"/>
    </w:rPr>
  </w:style>
  <w:style w:type="character" w:customStyle="1" w:styleId="10">
    <w:name w:val="標題 1 字元"/>
    <w:basedOn w:val="a0"/>
    <w:rPr>
      <w:rFonts w:ascii="Cambria" w:eastAsia="新細明體" w:hAnsi="Cambria" w:cs="Times New Roman"/>
      <w:b/>
      <w:bCs/>
      <w:kern w:val="3"/>
      <w:sz w:val="52"/>
      <w:szCs w:val="52"/>
    </w:rPr>
  </w:style>
  <w:style w:type="paragraph" w:customStyle="1" w:styleId="ac">
    <w:name w:val="附表一"/>
    <w:basedOn w:val="a"/>
    <w:autoRedefine/>
    <w:pPr>
      <w:snapToGrid w:val="0"/>
      <w:spacing w:line="480" w:lineRule="exact"/>
      <w:ind w:left="1985" w:hanging="1277"/>
    </w:pPr>
    <w:rPr>
      <w:rFonts w:ascii="標楷體" w:eastAsia="標楷體" w:hAnsi="標楷體" w:cs="Times New Roman"/>
      <w:sz w:val="28"/>
      <w:szCs w:val="28"/>
    </w:rPr>
  </w:style>
  <w:style w:type="paragraph" w:styleId="ad">
    <w:name w:val="annotation text"/>
    <w:basedOn w:val="a"/>
    <w:rPr>
      <w:rFonts w:ascii="Times New Roman" w:hAnsi="Times New Roman" w:cs="Times New Roman"/>
      <w:szCs w:val="20"/>
    </w:rPr>
  </w:style>
  <w:style w:type="character" w:customStyle="1" w:styleId="ae">
    <w:name w:val="註解文字 字元"/>
    <w:basedOn w:val="a0"/>
    <w:rPr>
      <w:rFonts w:ascii="Times New Roman" w:eastAsia="新細明體" w:hAnsi="Times New Roman" w:cs="Times New Roman"/>
      <w:szCs w:val="20"/>
    </w:rPr>
  </w:style>
  <w:style w:type="character" w:customStyle="1" w:styleId="apple-converted-space">
    <w:name w:val="apple-converted-space"/>
    <w:basedOn w:val="a0"/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szCs w:val="24"/>
    </w:rPr>
  </w:style>
  <w:style w:type="character" w:customStyle="1" w:styleId="HTML0">
    <w:name w:val="HTML 預設格式 字元"/>
    <w:basedOn w:val="a0"/>
    <w:rPr>
      <w:rFonts w:ascii="細明體" w:eastAsia="細明體" w:hAnsi="細明體" w:cs="細明體"/>
      <w:kern w:val="0"/>
      <w:szCs w:val="24"/>
    </w:rPr>
  </w:style>
  <w:style w:type="character" w:styleId="af">
    <w:name w:val="Strong"/>
    <w:basedOn w:val="a0"/>
    <w:rPr>
      <w:b/>
      <w:bCs/>
    </w:rPr>
  </w:style>
  <w:style w:type="character" w:styleId="af0">
    <w:name w:val="Emphasis"/>
    <w:basedOn w:val="a0"/>
    <w:rPr>
      <w:i/>
      <w:iCs/>
    </w:rPr>
  </w:style>
  <w:style w:type="character" w:customStyle="1" w:styleId="20">
    <w:name w:val="標題 2 字元"/>
    <w:basedOn w:val="a0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apple-style-span">
    <w:name w:val="apple-style-span"/>
    <w:basedOn w:val="a0"/>
  </w:style>
  <w:style w:type="character" w:customStyle="1" w:styleId="af1">
    <w:name w:val="未解析的提及項目"/>
    <w:basedOn w:val="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uqAKu4fSdc2da4Qw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uyujui@gm.ncue.edu.tw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1324</Characters>
  <Application>Microsoft Office Word</Application>
  <DocSecurity>0</DocSecurity>
  <Lines>11</Lines>
  <Paragraphs>3</Paragraphs>
  <ScaleCrop>false</ScaleCrop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師大</dc:creator>
  <cp:lastModifiedBy>Windows 使用者</cp:lastModifiedBy>
  <cp:revision>2</cp:revision>
  <cp:lastPrinted>2019-01-18T00:24:00Z</cp:lastPrinted>
  <dcterms:created xsi:type="dcterms:W3CDTF">2021-03-22T01:44:00Z</dcterms:created>
  <dcterms:modified xsi:type="dcterms:W3CDTF">2021-03-22T01:44:00Z</dcterms:modified>
</cp:coreProperties>
</file>