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176" w:tblpY="28"/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100"/>
        <w:gridCol w:w="3720"/>
      </w:tblGrid>
      <w:tr w:rsidR="00B329B8" w:rsidRPr="00AF04EF" w:rsidTr="00B329B8">
        <w:trPr>
          <w:trHeight w:val="690"/>
        </w:trPr>
        <w:tc>
          <w:tcPr>
            <w:tcW w:w="5954" w:type="dxa"/>
            <w:gridSpan w:val="2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學校名稱：</w:t>
            </w:r>
            <w:r w:rsidR="00607D3B">
              <w:rPr>
                <w:rFonts w:ascii="標楷體" w:hAnsi="標楷體" w:cs="華康楷書體W5(P)" w:hint="eastAsia"/>
                <w:sz w:val="28"/>
              </w:rPr>
              <w:t>台南市立大灣高中</w:t>
            </w:r>
          </w:p>
        </w:tc>
        <w:tc>
          <w:tcPr>
            <w:tcW w:w="4820" w:type="dxa"/>
            <w:gridSpan w:val="2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單位：</w:t>
            </w:r>
            <w:r w:rsidR="00C65783">
              <w:rPr>
                <w:rFonts w:ascii="標楷體" w:hAnsi="標楷體" w:cs="華康楷書體W5(P)" w:hint="eastAsia"/>
                <w:sz w:val="28"/>
              </w:rPr>
              <w:t>實驗研究組</w:t>
            </w:r>
          </w:p>
        </w:tc>
      </w:tr>
      <w:tr w:rsidR="00B329B8" w:rsidRPr="00AF04EF" w:rsidTr="00B329B8">
        <w:trPr>
          <w:trHeight w:val="700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地址：</w:t>
            </w:r>
            <w:r w:rsidR="00C65783">
              <w:rPr>
                <w:rFonts w:ascii="標楷體" w:hAnsi="標楷體" w:cs="華康楷書體W5(P)" w:hint="eastAsia"/>
                <w:sz w:val="28"/>
              </w:rPr>
              <w:t>台南市永康區文賢街68巷-1號</w:t>
            </w:r>
          </w:p>
        </w:tc>
      </w:tr>
      <w:tr w:rsidR="00B329B8" w:rsidRPr="00AF04EF" w:rsidTr="00B329B8">
        <w:trPr>
          <w:trHeight w:val="622"/>
        </w:trPr>
        <w:tc>
          <w:tcPr>
            <w:tcW w:w="3686" w:type="dxa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聯絡人：</w:t>
            </w:r>
            <w:proofErr w:type="gramStart"/>
            <w:r w:rsidR="00C65783">
              <w:rPr>
                <w:rFonts w:ascii="標楷體" w:hAnsi="標楷體" w:cs="華康楷書體W5(P)" w:hint="eastAsia"/>
                <w:sz w:val="28"/>
              </w:rPr>
              <w:t>侯如憶</w:t>
            </w:r>
            <w:proofErr w:type="gramEnd"/>
          </w:p>
        </w:tc>
        <w:tc>
          <w:tcPr>
            <w:tcW w:w="3368" w:type="dxa"/>
            <w:gridSpan w:val="2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職稱：</w:t>
            </w:r>
            <w:r w:rsidR="00C65783">
              <w:rPr>
                <w:rFonts w:ascii="標楷體" w:hAnsi="標楷體" w:cs="華康楷書體W5(P)" w:hint="eastAsia"/>
                <w:sz w:val="28"/>
              </w:rPr>
              <w:t>實驗研究組組長</w:t>
            </w:r>
          </w:p>
        </w:tc>
        <w:tc>
          <w:tcPr>
            <w:tcW w:w="3720" w:type="dxa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聯絡電話：</w:t>
            </w:r>
            <w:r w:rsidR="00C65783">
              <w:rPr>
                <w:rFonts w:ascii="標楷體" w:hAnsi="標楷體" w:cs="華康楷書體W5(P)" w:hint="eastAsia"/>
                <w:sz w:val="28"/>
              </w:rPr>
              <w:t>06-2714223#42</w:t>
            </w:r>
          </w:p>
        </w:tc>
      </w:tr>
      <w:tr w:rsidR="00B329B8" w:rsidRPr="00AF04EF" w:rsidTr="00B329B8">
        <w:trPr>
          <w:trHeight w:val="622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proofErr w:type="gramStart"/>
            <w:r w:rsidRPr="00AF04EF">
              <w:rPr>
                <w:rFonts w:ascii="標楷體" w:hAnsi="標楷體" w:cs="華康楷書體W5(P)"/>
                <w:sz w:val="28"/>
              </w:rPr>
              <w:t>E-mail</w:t>
            </w:r>
            <w:r w:rsidR="00C65783">
              <w:rPr>
                <w:rFonts w:ascii="標楷體" w:hAnsi="標楷體" w:cs="華康楷書體W5(P)" w:hint="eastAsia"/>
                <w:sz w:val="28"/>
              </w:rPr>
              <w:t>:d</w:t>
            </w:r>
            <w:r w:rsidR="00C65783">
              <w:rPr>
                <w:rFonts w:ascii="標楷體" w:hAnsi="標楷體" w:cs="華康楷書體W5(P)"/>
                <w:sz w:val="28"/>
              </w:rPr>
              <w:t>whs130@dwhs.tn.edu.tw</w:t>
            </w:r>
            <w:proofErr w:type="gramEnd"/>
          </w:p>
        </w:tc>
      </w:tr>
      <w:tr w:rsidR="00B329B8" w:rsidRPr="00AF04EF" w:rsidTr="00B329B8">
        <w:trPr>
          <w:trHeight w:val="8490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希望開課主題(可多門課程)：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9"/>
              <w:gridCol w:w="2268"/>
              <w:gridCol w:w="3402"/>
              <w:gridCol w:w="4032"/>
            </w:tblGrid>
            <w:tr w:rsidR="00B329B8" w:rsidRPr="00AF04EF" w:rsidTr="00877FD7">
              <w:tc>
                <w:tcPr>
                  <w:tcW w:w="709" w:type="dxa"/>
                  <w:shd w:val="clear" w:color="auto" w:fill="D9D9D9" w:themeFill="background1" w:themeFillShade="D9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對應學群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可支援學系</w:t>
                  </w:r>
                </w:p>
              </w:tc>
              <w:tc>
                <w:tcPr>
                  <w:tcW w:w="4032" w:type="dxa"/>
                  <w:shd w:val="clear" w:color="auto" w:fill="D9D9D9" w:themeFill="background1" w:themeFillShade="D9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課程名稱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C65783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管理學群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國際企業學士學位學程</w:t>
                  </w:r>
                </w:p>
              </w:tc>
              <w:tc>
                <w:tcPr>
                  <w:tcW w:w="4032" w:type="dxa"/>
                </w:tcPr>
                <w:p w:rsidR="00B329B8" w:rsidRPr="00F008C9" w:rsidRDefault="00F008C9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6"/>
                      <w:szCs w:val="26"/>
                    </w:rPr>
                  </w:pPr>
                  <w:r w:rsidRPr="00F008C9">
                    <w:rPr>
                      <w:rFonts w:ascii="標楷體" w:hAnsi="標楷體" w:cs="華康楷書體W5(P)" w:hint="eastAsia"/>
                      <w:sz w:val="26"/>
                      <w:szCs w:val="26"/>
                    </w:rPr>
                    <w:t>大手牽小手、外籍生攜手接國際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C65783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管理學群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企業管理學系等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玩出商機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C65783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財經學群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8D7E0E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文化創意事業管理學系等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經濟學七十二變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C65783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文史哲群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文化創意事業管理學系等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諸羅記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C65783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文史哲群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文化創意事業管理學系等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諸羅踏查</w:t>
                  </w:r>
                  <w:proofErr w:type="gramEnd"/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文史哲群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文學系等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008C9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現代文學</w:t>
                  </w:r>
                  <w:r w:rsidR="00B329B8" w:rsidRPr="00AF04EF">
                    <w:rPr>
                      <w:rFonts w:ascii="標楷體" w:hAnsi="標楷體" w:cs="華康楷書體W5(P)" w:hint="eastAsia"/>
                      <w:sz w:val="28"/>
                    </w:rPr>
                    <w:t>選讀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生命科學</w:t>
                  </w: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學</w:t>
                  </w:r>
                  <w:proofErr w:type="gramEnd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自然生物科技學系等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談天說地聊生物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生命科學</w:t>
                  </w: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學</w:t>
                  </w:r>
                  <w:proofErr w:type="gramEnd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自然生物科技學系等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食育教育</w:t>
                  </w:r>
                  <w:proofErr w:type="gramEnd"/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生命科學</w:t>
                  </w:r>
                  <w:proofErr w:type="gramStart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學</w:t>
                  </w:r>
                  <w:proofErr w:type="gramEnd"/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自然生物科技學系等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3516AD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3516AD">
                    <w:rPr>
                      <w:rFonts w:ascii="標楷體" w:hAnsi="標楷體" w:cs="華康楷書體W5(P)" w:hint="eastAsia"/>
                      <w:sz w:val="28"/>
                    </w:rPr>
                    <w:t>自然科學領域探究與實作成果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法政學群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國際事務與企業學系等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3516AD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3516AD">
                    <w:rPr>
                      <w:rFonts w:ascii="標楷體" w:hAnsi="標楷體" w:cs="華康楷書體W5(P)" w:hint="eastAsia"/>
                      <w:sz w:val="28"/>
                    </w:rPr>
                    <w:t>社會領域探究活動成果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法政學群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國際事務與企業學系等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模擬聯合國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法政學群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國際事務與企業學系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公民與多元社會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資訊管理學系等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008C9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資訊科技與管理概論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資訊工程學系等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進階程式設計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資訊工程學系等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程式設計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社會心理學群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應用社會學系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探索社會工作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615F36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社會心理學群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應用社會學系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社會心理學</w:t>
                  </w:r>
                </w:p>
              </w:tc>
            </w:tr>
            <w:tr w:rsidR="00B329B8" w:rsidRPr="00AF04EF" w:rsidTr="00877FD7">
              <w:tc>
                <w:tcPr>
                  <w:tcW w:w="709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B329B8" w:rsidRPr="00AF04EF" w:rsidRDefault="00B329B8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社會心理學群</w:t>
                  </w:r>
                </w:p>
              </w:tc>
              <w:tc>
                <w:tcPr>
                  <w:tcW w:w="340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生死學系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09614B">
                  <w:pPr>
                    <w:pStyle w:val="a4"/>
                    <w:framePr w:hSpace="180" w:wrap="around" w:vAnchor="text" w:hAnchor="margin" w:x="-176" w:y="28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心理學</w:t>
                  </w:r>
                </w:p>
              </w:tc>
            </w:tr>
          </w:tbl>
          <w:p w:rsidR="00B329B8" w:rsidRPr="00AF04EF" w:rsidRDefault="00B329B8" w:rsidP="00B329B8">
            <w:pPr>
              <w:rPr>
                <w:rFonts w:ascii="標楷體" w:eastAsia="標楷體" w:hAnsi="標楷體"/>
              </w:rPr>
            </w:pPr>
          </w:p>
          <w:tbl>
            <w:tblPr>
              <w:tblStyle w:val="a3"/>
              <w:tblpPr w:leftFromText="180" w:rightFromText="180" w:vertAnchor="page" w:horzAnchor="margin" w:tblpY="34"/>
              <w:tblOverlap w:val="never"/>
              <w:tblW w:w="10411" w:type="dxa"/>
              <w:tblLook w:val="04A0" w:firstRow="1" w:lastRow="0" w:firstColumn="1" w:lastColumn="0" w:noHBand="0" w:noVBand="1"/>
            </w:tblPr>
            <w:tblGrid>
              <w:gridCol w:w="709"/>
              <w:gridCol w:w="2410"/>
              <w:gridCol w:w="3260"/>
              <w:gridCol w:w="4032"/>
            </w:tblGrid>
            <w:tr w:rsidR="00B329B8" w:rsidRPr="00AF04EF" w:rsidTr="00B329B8">
              <w:tc>
                <w:tcPr>
                  <w:tcW w:w="709" w:type="dxa"/>
                  <w:shd w:val="clear" w:color="auto" w:fill="D9D9D9" w:themeFill="background1" w:themeFillShade="D9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對應學群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可支援學系</w:t>
                  </w:r>
                </w:p>
              </w:tc>
              <w:tc>
                <w:tcPr>
                  <w:tcW w:w="4032" w:type="dxa"/>
                  <w:shd w:val="clear" w:color="auto" w:fill="D9D9D9" w:themeFill="background1" w:themeFillShade="D9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r w:rsidRPr="00AF04EF">
                    <w:rPr>
                      <w:rFonts w:ascii="標楷體" w:hAnsi="標楷體" w:cs="華康楷書體W5(P)" w:hint="eastAsia"/>
                      <w:sz w:val="28"/>
                    </w:rPr>
                    <w:t>課程名稱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  <w:shd w:val="clear" w:color="auto" w:fill="auto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jc w:val="center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  <w:shd w:val="clear" w:color="auto" w:fill="auto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社會心理學群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生死學系等</w:t>
                  </w:r>
                </w:p>
              </w:tc>
              <w:tc>
                <w:tcPr>
                  <w:tcW w:w="4032" w:type="dxa"/>
                  <w:shd w:val="clear" w:color="auto" w:fill="auto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生命教育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社會心理學群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生死學系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生死護理學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外語學群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外國語文學系等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西洋文學之旅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外語學群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外國語文學系等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第二外國語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外語學群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外國語文學系等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英語語言學與教育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建築與設計學群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產品與室內設計學系等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走進城市以設計為名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建築與設計學群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建築與景觀學系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透視與空間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建築與設計學群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建築與景觀學系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台灣文化漫遊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大眾傳播學群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傳播學系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媒體識讀與思</w:t>
                  </w:r>
                  <w:proofErr w:type="gramEnd"/>
                  <w:r>
                    <w:rPr>
                      <w:rFonts w:ascii="標楷體" w:hAnsi="標楷體" w:cs="華康楷書體W5(P)" w:hint="eastAsia"/>
                      <w:sz w:val="28"/>
                    </w:rPr>
                    <w:t>辯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B329B8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大眾傳播學群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傳播學系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網紅行銷</w:t>
                  </w:r>
                  <w:proofErr w:type="gramEnd"/>
                  <w:r>
                    <w:rPr>
                      <w:rFonts w:ascii="標楷體" w:hAnsi="標楷體" w:cs="華康楷書體W5(P)" w:hint="eastAsia"/>
                      <w:sz w:val="28"/>
                    </w:rPr>
                    <w:t>與拍攝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大眾傳播學群</w:t>
                  </w:r>
                </w:p>
              </w:tc>
              <w:tc>
                <w:tcPr>
                  <w:tcW w:w="3260" w:type="dxa"/>
                </w:tcPr>
                <w:p w:rsidR="00B329B8" w:rsidRPr="00FA3071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 w:rsidRPr="00FA3071">
                    <w:rPr>
                      <w:rFonts w:ascii="標楷體" w:hAnsi="標楷體" w:cs="華康楷書體W5(P)" w:hint="eastAsia"/>
                      <w:sz w:val="28"/>
                    </w:rPr>
                    <w:t>傳播學系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影音設計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教育學群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幼兒教育學系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情感教育</w:t>
                  </w:r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遊憩運動學群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旅遊管理學系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食尚玩家</w:t>
                  </w:r>
                  <w:proofErr w:type="gramEnd"/>
                </w:p>
              </w:tc>
            </w:tr>
            <w:tr w:rsidR="00B329B8" w:rsidRPr="00AF04EF" w:rsidTr="00B329B8">
              <w:tc>
                <w:tcPr>
                  <w:tcW w:w="709" w:type="dxa"/>
                </w:tcPr>
                <w:p w:rsidR="00B329B8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藝術學群</w:t>
                  </w:r>
                </w:p>
              </w:tc>
              <w:tc>
                <w:tcPr>
                  <w:tcW w:w="3260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民族音樂學系</w:t>
                  </w:r>
                </w:p>
              </w:tc>
              <w:tc>
                <w:tcPr>
                  <w:tcW w:w="4032" w:type="dxa"/>
                </w:tcPr>
                <w:p w:rsidR="00B329B8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管樂在我嘉</w:t>
                  </w:r>
                </w:p>
              </w:tc>
            </w:tr>
            <w:tr w:rsidR="00FA3071" w:rsidRPr="00AF04EF" w:rsidTr="00B329B8">
              <w:tc>
                <w:tcPr>
                  <w:tcW w:w="709" w:type="dxa"/>
                </w:tcPr>
                <w:p w:rsidR="00FA3071" w:rsidRPr="00AF04EF" w:rsidRDefault="00615F36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proofErr w:type="gramStart"/>
                  <w:r>
                    <w:rPr>
                      <w:rFonts w:ascii="標楷體" w:hAnsi="標楷體" w:cs="華康楷書體W5(P)" w:hint="eastAsia"/>
                      <w:sz w:val="28"/>
                    </w:rPr>
                    <w:t>ˇ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FA3071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藝術學群</w:t>
                  </w:r>
                </w:p>
              </w:tc>
              <w:tc>
                <w:tcPr>
                  <w:tcW w:w="3260" w:type="dxa"/>
                </w:tcPr>
                <w:p w:rsidR="00FA3071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視覺藝術與設計學系等</w:t>
                  </w:r>
                </w:p>
              </w:tc>
              <w:tc>
                <w:tcPr>
                  <w:tcW w:w="4032" w:type="dxa"/>
                </w:tcPr>
                <w:p w:rsidR="00FA3071" w:rsidRPr="00AF04EF" w:rsidRDefault="00FA3071" w:rsidP="00B329B8">
                  <w:pPr>
                    <w:pStyle w:val="a4"/>
                    <w:spacing w:line="520" w:lineRule="exact"/>
                    <w:ind w:leftChars="0" w:left="0"/>
                    <w:rPr>
                      <w:rFonts w:ascii="標楷體" w:hAnsi="標楷體" w:cs="華康楷書體W5(P)"/>
                      <w:sz w:val="28"/>
                    </w:rPr>
                  </w:pPr>
                  <w:r>
                    <w:rPr>
                      <w:rFonts w:ascii="標楷體" w:hAnsi="標楷體" w:cs="華康楷書體W5(P)" w:hint="eastAsia"/>
                      <w:sz w:val="28"/>
                    </w:rPr>
                    <w:t>基本設計1+新媒體藝術1</w:t>
                  </w:r>
                </w:p>
              </w:tc>
            </w:tr>
          </w:tbl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其他：</w:t>
            </w:r>
          </w:p>
        </w:tc>
      </w:tr>
      <w:tr w:rsidR="00B329B8" w:rsidRPr="00AF04EF" w:rsidTr="00B329B8">
        <w:trPr>
          <w:trHeight w:val="892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>
              <w:rPr>
                <w:rFonts w:ascii="標楷體" w:hAnsi="標楷體" w:cs="華康楷書體W5(P)" w:hint="eastAsia"/>
                <w:sz w:val="28"/>
              </w:rPr>
              <w:lastRenderedPageBreak/>
              <w:t>要求教授的專長或特質：</w:t>
            </w:r>
          </w:p>
        </w:tc>
      </w:tr>
      <w:tr w:rsidR="00B329B8" w:rsidRPr="00AF04EF" w:rsidTr="00B329B8">
        <w:trPr>
          <w:trHeight w:val="892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預計開課日期與時間：</w:t>
            </w:r>
            <w:r w:rsidR="00615F36">
              <w:rPr>
                <w:rFonts w:ascii="標楷體" w:hAnsi="標楷體" w:cs="華康楷書體W5(P)" w:hint="eastAsia"/>
                <w:sz w:val="28"/>
              </w:rPr>
              <w:t>禮拜一8:10-10:00(高二學生)/禮拜一10:10-12:00(高一學生)</w:t>
            </w:r>
          </w:p>
        </w:tc>
      </w:tr>
      <w:tr w:rsidR="00B329B8" w:rsidRPr="00AF04EF" w:rsidTr="00B329B8">
        <w:trPr>
          <w:trHeight w:val="892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開課對象：</w:t>
            </w:r>
            <w:r w:rsidR="00615F36">
              <w:rPr>
                <w:rFonts w:ascii="標楷體" w:hAnsi="標楷體" w:cs="華康楷書體W5(P)" w:hint="eastAsia"/>
                <w:sz w:val="28"/>
              </w:rPr>
              <w:t>高一、高二</w:t>
            </w:r>
          </w:p>
        </w:tc>
      </w:tr>
      <w:tr w:rsidR="00B329B8" w:rsidRPr="00AF04EF" w:rsidTr="00B329B8">
        <w:trPr>
          <w:trHeight w:val="892"/>
        </w:trPr>
        <w:tc>
          <w:tcPr>
            <w:tcW w:w="10774" w:type="dxa"/>
            <w:gridSpan w:val="4"/>
          </w:tcPr>
          <w:p w:rsidR="00B329B8" w:rsidRPr="00AF04EF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預計選修人數：</w:t>
            </w:r>
            <w:r w:rsidR="00615F36">
              <w:rPr>
                <w:rFonts w:ascii="標楷體" w:hAnsi="標楷體" w:cs="華康楷書體W5(P)" w:hint="eastAsia"/>
                <w:sz w:val="28"/>
              </w:rPr>
              <w:t>每班約20-25人</w:t>
            </w:r>
          </w:p>
        </w:tc>
      </w:tr>
      <w:tr w:rsidR="00B329B8" w:rsidRPr="00AF04EF" w:rsidTr="00B329B8">
        <w:trPr>
          <w:trHeight w:val="892"/>
        </w:trPr>
        <w:tc>
          <w:tcPr>
            <w:tcW w:w="10774" w:type="dxa"/>
            <w:gridSpan w:val="4"/>
          </w:tcPr>
          <w:p w:rsidR="0009614B" w:rsidRDefault="00B329B8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 w:rsidRPr="00AF04EF">
              <w:rPr>
                <w:rFonts w:ascii="標楷體" w:hAnsi="標楷體" w:cs="華康楷書體W5(P)" w:hint="eastAsia"/>
                <w:sz w:val="28"/>
              </w:rPr>
              <w:t>其他建議：</w:t>
            </w:r>
          </w:p>
          <w:p w:rsidR="0009614B" w:rsidRDefault="0009614B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</w:p>
          <w:p w:rsidR="0009614B" w:rsidRDefault="0009614B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>
              <w:rPr>
                <w:rFonts w:ascii="標楷體" w:hAnsi="標楷體" w:cs="華康楷書體W5(P)" w:hint="eastAsia"/>
                <w:sz w:val="28"/>
              </w:rPr>
              <w:lastRenderedPageBreak/>
              <w:t>開課模式:9週的循環課程2次(依敝校目前行事曆看來，1循環實際上課大約6-7週</w:t>
            </w:r>
            <w:bookmarkStart w:id="0" w:name="_GoBack"/>
            <w:bookmarkEnd w:id="0"/>
            <w:r>
              <w:rPr>
                <w:rFonts w:ascii="標楷體" w:hAnsi="標楷體" w:cs="華康楷書體W5(P)" w:hint="eastAsia"/>
                <w:sz w:val="28"/>
              </w:rPr>
              <w:t>)</w:t>
            </w:r>
          </w:p>
          <w:p w:rsidR="00B329B8" w:rsidRPr="00AF04EF" w:rsidRDefault="00615F36" w:rsidP="00B329B8">
            <w:pPr>
              <w:pStyle w:val="a4"/>
              <w:spacing w:line="520" w:lineRule="exact"/>
              <w:ind w:leftChars="0" w:left="0"/>
              <w:rPr>
                <w:rFonts w:ascii="標楷體" w:hAnsi="標楷體" w:cs="華康楷書體W5(P)"/>
                <w:sz w:val="28"/>
              </w:rPr>
            </w:pPr>
            <w:r>
              <w:rPr>
                <w:rFonts w:ascii="標楷體" w:hAnsi="標楷體" w:cs="華康楷書體W5(P)" w:hint="eastAsia"/>
                <w:sz w:val="28"/>
              </w:rPr>
              <w:t>如果老師們只能支援</w:t>
            </w:r>
            <w:proofErr w:type="gramStart"/>
            <w:r>
              <w:rPr>
                <w:rFonts w:ascii="標楷體" w:hAnsi="標楷體" w:cs="華康楷書體W5(P)" w:hint="eastAsia"/>
                <w:sz w:val="28"/>
              </w:rPr>
              <w:t>一個年段也</w:t>
            </w:r>
            <w:proofErr w:type="gramEnd"/>
            <w:r>
              <w:rPr>
                <w:rFonts w:ascii="標楷體" w:hAnsi="標楷體" w:cs="華康楷書體W5(P)" w:hint="eastAsia"/>
                <w:sz w:val="28"/>
              </w:rPr>
              <w:t>沒有關係，謝謝~</w:t>
            </w:r>
          </w:p>
        </w:tc>
      </w:tr>
    </w:tbl>
    <w:p w:rsidR="00B329B8" w:rsidRPr="00AF04EF" w:rsidRDefault="00B329B8" w:rsidP="00B329B8">
      <w:pPr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 w:rsidRPr="00AF04EF">
        <w:rPr>
          <w:rFonts w:ascii="標楷體" w:eastAsia="標楷體" w:hAnsi="標楷體" w:hint="eastAsia"/>
          <w:sz w:val="26"/>
          <w:szCs w:val="26"/>
        </w:rPr>
        <w:lastRenderedPageBreak/>
        <w:t>※</w:t>
      </w:r>
      <w:proofErr w:type="gramStart"/>
      <w:r w:rsidRPr="00AF04EF">
        <w:rPr>
          <w:rFonts w:ascii="標楷體" w:eastAsia="標楷體" w:hAnsi="標楷體"/>
          <w:sz w:val="26"/>
          <w:szCs w:val="26"/>
        </w:rPr>
        <w:t>註</w:t>
      </w:r>
      <w:proofErr w:type="gramEnd"/>
      <w:r w:rsidRPr="00AF04EF">
        <w:rPr>
          <w:rFonts w:ascii="標楷體" w:eastAsia="標楷體" w:hAnsi="標楷體"/>
          <w:sz w:val="26"/>
          <w:szCs w:val="26"/>
        </w:rPr>
        <w:t>：敬請貴校準備單槍、投影機及麥克風。</w:t>
      </w:r>
    </w:p>
    <w:p w:rsidR="00A065D7" w:rsidRPr="00B329B8" w:rsidRDefault="00A065D7"/>
    <w:sectPr w:rsidR="00A065D7" w:rsidRPr="00B329B8" w:rsidSect="00B329B8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F5" w:rsidRDefault="00B14BF5" w:rsidP="00F008C9">
      <w:r>
        <w:separator/>
      </w:r>
    </w:p>
  </w:endnote>
  <w:endnote w:type="continuationSeparator" w:id="0">
    <w:p w:rsidR="00B14BF5" w:rsidRDefault="00B14BF5" w:rsidP="00F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Arial Unicode MS"/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F5" w:rsidRDefault="00B14BF5" w:rsidP="00F008C9">
      <w:r>
        <w:separator/>
      </w:r>
    </w:p>
  </w:footnote>
  <w:footnote w:type="continuationSeparator" w:id="0">
    <w:p w:rsidR="00B14BF5" w:rsidRDefault="00B14BF5" w:rsidP="00F0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9B8"/>
    <w:rsid w:val="0009614B"/>
    <w:rsid w:val="00250209"/>
    <w:rsid w:val="002B1B1B"/>
    <w:rsid w:val="003516AD"/>
    <w:rsid w:val="00607D3B"/>
    <w:rsid w:val="00615F36"/>
    <w:rsid w:val="006A5190"/>
    <w:rsid w:val="0086302D"/>
    <w:rsid w:val="008D7E0E"/>
    <w:rsid w:val="00A065D7"/>
    <w:rsid w:val="00B14BF5"/>
    <w:rsid w:val="00B329B8"/>
    <w:rsid w:val="00B55417"/>
    <w:rsid w:val="00BA7D7A"/>
    <w:rsid w:val="00C65783"/>
    <w:rsid w:val="00F008C9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99E4"/>
  <w15:docId w15:val="{09196A01-484A-4965-98C3-9D15DF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329B8"/>
    <w:pPr>
      <w:ind w:leftChars="200" w:left="480"/>
    </w:pPr>
    <w:rPr>
      <w:rFonts w:ascii="Arial" w:eastAsia="標楷體" w:hAnsi="Arial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8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2020-07-30T02:55:00Z</dcterms:created>
  <dcterms:modified xsi:type="dcterms:W3CDTF">2020-11-03T08:33:00Z</dcterms:modified>
</cp:coreProperties>
</file>