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2C" w:rsidRDefault="0073072C" w:rsidP="0073072C">
      <w:pPr>
        <w:pageBreakBefore/>
        <w:rPr>
          <w:rFonts w:ascii="標楷體" w:eastAsia="標楷體" w:hAnsi="標楷體"/>
          <w:sz w:val="32"/>
          <w:szCs w:val="32"/>
        </w:rPr>
      </w:pPr>
      <w:r>
        <w:rPr>
          <w:rFonts w:ascii="標楷體" w:eastAsia="標楷體" w:hAnsi="標楷體" w:hint="eastAsia"/>
          <w:sz w:val="32"/>
          <w:szCs w:val="32"/>
        </w:rPr>
        <w:t>教育部學產基金設置低收入戶學生助學金實施要點 (附件一)</w:t>
      </w:r>
    </w:p>
    <w:p w:rsidR="0073072C" w:rsidRDefault="0073072C" w:rsidP="0073072C">
      <w:pPr>
        <w:ind w:left="408" w:hanging="408"/>
        <w:jc w:val="right"/>
        <w:rPr>
          <w:rFonts w:ascii="標楷體" w:eastAsia="標楷體" w:hAnsi="標楷體" w:hint="eastAsia"/>
          <w:sz w:val="20"/>
        </w:rPr>
      </w:pPr>
      <w:r>
        <w:rPr>
          <w:rFonts w:ascii="標楷體" w:eastAsia="標楷體" w:hAnsi="標楷體" w:hint="eastAsia"/>
          <w:sz w:val="20"/>
        </w:rPr>
        <w:t> 中華民國107年6月11日</w:t>
      </w:r>
      <w:proofErr w:type="gramStart"/>
      <w:r>
        <w:rPr>
          <w:rFonts w:ascii="標楷體" w:eastAsia="標楷體" w:hAnsi="標楷體" w:hint="eastAsia"/>
          <w:sz w:val="20"/>
        </w:rPr>
        <w:t>臺教秘(</w:t>
      </w:r>
      <w:proofErr w:type="gramEnd"/>
      <w:r>
        <w:rPr>
          <w:rFonts w:ascii="標楷體" w:eastAsia="標楷體" w:hAnsi="標楷體" w:hint="eastAsia"/>
          <w:sz w:val="20"/>
        </w:rPr>
        <w:t xml:space="preserve">五)字第1070073142C號令修正發布第四點、第五點、第六點 </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一、教育部（以下簡稱本部）為運用學產基金協助低收入戶學生順利完成學業，激發向上精神，特訂定本要點。</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二、本要點所稱低收入戶學生，指在學學生持有低收入戶證明者。</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三、凡設籍臺灣地區、金門縣及連江縣之下列低收入戶學生，得自一年級上學期起申請本助學金：</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)現就讀國內公私立國民中學或國民小學，未受記過以上之處分者。</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(二)現就讀國內公私立高級中等以上學校，其前一學期在學平均成績及格且未受記過以上之處分者。但一年級新生免審核其前一學期成績。</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前項學校包括專科學校夜間部。但不包括下列學制：</w:t>
      </w:r>
    </w:p>
    <w:p w:rsidR="0073072C" w:rsidRDefault="0073072C" w:rsidP="0073072C">
      <w:pPr>
        <w:snapToGrid w:val="0"/>
        <w:spacing w:line="400" w:lineRule="exact"/>
        <w:ind w:left="950" w:hangingChars="396" w:hanging="950"/>
        <w:jc w:val="both"/>
        <w:rPr>
          <w:rFonts w:ascii="標楷體" w:eastAsia="標楷體" w:hAnsi="標楷體" w:hint="eastAsia"/>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)大學校院碩士班、博士班及其附設大學進修學校、專科進修學校及空中  進修學院。</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(二)空中大學研究所碩士班、空中大學及其附設專科部。</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低收入戶學生因延長修業年限、重修及補修，不得申請本助學金。</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低收入戶學生轉學（系）、休學、退學或開除學籍，其後重讀、復學或再行入學所就讀之相當學期、年級已請領助學金者，不得重複請領。</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四、低收入戶學生每學期得領受之助學金金額如下：</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)國民小學：每人新臺幣二千元。</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(二)國民中學：每人新臺幣二千元。</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(三)公私立高級中等學校及五專前三年：每人新臺幣三千元。</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(四)公私立大學、專科學校及五專後二年：每人新臺幣五千元。</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前項學生每學期得領受助學金之名額，由本部組成之</w:t>
      </w:r>
      <w:proofErr w:type="gramStart"/>
      <w:r>
        <w:rPr>
          <w:rFonts w:ascii="標楷體" w:eastAsia="標楷體" w:hAnsi="標楷體" w:hint="eastAsia"/>
          <w:color w:val="000000"/>
          <w:szCs w:val="24"/>
        </w:rPr>
        <w:t>複</w:t>
      </w:r>
      <w:proofErr w:type="gramEnd"/>
      <w:r>
        <w:rPr>
          <w:rFonts w:ascii="標楷體" w:eastAsia="標楷體" w:hAnsi="標楷體" w:hint="eastAsia"/>
          <w:color w:val="000000"/>
          <w:szCs w:val="24"/>
        </w:rPr>
        <w:t>審小組定之。</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hint="eastAsia"/>
          <w:color w:val="000000"/>
          <w:szCs w:val="24"/>
        </w:rPr>
        <w:t>複</w:t>
      </w:r>
      <w:proofErr w:type="gramEnd"/>
      <w:r>
        <w:rPr>
          <w:rFonts w:ascii="標楷體" w:eastAsia="標楷體" w:hAnsi="標楷體" w:hint="eastAsia"/>
          <w:color w:val="000000"/>
          <w:szCs w:val="24"/>
        </w:rPr>
        <w:t>審小組</w:t>
      </w:r>
      <w:proofErr w:type="gramStart"/>
      <w:r>
        <w:rPr>
          <w:rFonts w:ascii="標楷體" w:eastAsia="標楷體" w:hAnsi="標楷體" w:hint="eastAsia"/>
          <w:color w:val="000000"/>
          <w:szCs w:val="24"/>
        </w:rPr>
        <w:t>複</w:t>
      </w:r>
      <w:proofErr w:type="gramEnd"/>
      <w:r>
        <w:rPr>
          <w:rFonts w:ascii="標楷體" w:eastAsia="標楷體" w:hAnsi="標楷體" w:hint="eastAsia"/>
          <w:color w:val="000000"/>
          <w:szCs w:val="24"/>
        </w:rPr>
        <w:t>審。逾期不受理。</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前項切結書，指未領取除低收入戶學雜費減免以外之政府其他各類學雜費減免及優待補助切結書。</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六、已領有下列補助之</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者，不得申請本補助；已領取者，應繳回：</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)公教人員子女教育補助。</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(二)身心障礙學生及身心障礙人士子女就學費用減免。</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(三)特殊教育學生獎學金及補助金。</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(四)軍公教遺族就學費用優待。</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(五)現役軍人子女就讀中等以上學校學費減免。</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(六)原住民學生助學金、伙食費及住宿費補助。</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lastRenderedPageBreak/>
        <w:t xml:space="preserve">    (七)特殊境遇家庭子女孫子女就讀高級中等以上學校學雜費減免。</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(八)本部補助高級中等學校學生免納學費之補助及定額補助。</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(九)師資培育公費生及公費醫師培育之公費待遇。</w:t>
      </w:r>
    </w:p>
    <w:p w:rsidR="0073072C" w:rsidRDefault="0073072C" w:rsidP="0073072C">
      <w:pPr>
        <w:snapToGrid w:val="0"/>
        <w:spacing w:line="400" w:lineRule="exact"/>
        <w:ind w:left="979" w:hangingChars="408" w:hanging="979"/>
        <w:jc w:val="both"/>
        <w:rPr>
          <w:rFonts w:ascii="標楷體" w:eastAsia="標楷體" w:hAnsi="標楷體" w:hint="eastAsia"/>
          <w:color w:val="000000"/>
          <w:szCs w:val="24"/>
        </w:rPr>
      </w:pPr>
      <w:r>
        <w:rPr>
          <w:rFonts w:ascii="標楷體" w:eastAsia="標楷體" w:hAnsi="標楷體" w:hint="eastAsia"/>
          <w:color w:val="000000"/>
          <w:szCs w:val="24"/>
        </w:rPr>
        <w:t xml:space="preserve">    (十)行政院國軍退除役官兵輔導委員會之清寒榮民及清寒遺</w:t>
      </w:r>
      <w:proofErr w:type="gramStart"/>
      <w:r>
        <w:rPr>
          <w:rFonts w:ascii="標楷體" w:eastAsia="標楷體" w:hAnsi="標楷體" w:hint="eastAsia"/>
          <w:color w:val="000000"/>
          <w:szCs w:val="24"/>
        </w:rPr>
        <w:t>眷</w:t>
      </w:r>
      <w:proofErr w:type="gramEnd"/>
      <w:r>
        <w:rPr>
          <w:rFonts w:ascii="標楷體" w:eastAsia="標楷體" w:hAnsi="標楷體" w:hint="eastAsia"/>
          <w:color w:val="000000"/>
          <w:szCs w:val="24"/>
        </w:rPr>
        <w:t>子女獎助學金。</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(十一)勞動部之失業勞工子女助學金。</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(十二)行政院農業委員會之農漁民子女助學金。</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(十三)其他經本部公告之政府各類學雜費減免及優待補助。</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七、本要點所規定之書表格式，由本部定之，並於網站公告。</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八、督導及考核：</w:t>
      </w:r>
    </w:p>
    <w:p w:rsidR="0073072C" w:rsidRDefault="0073072C" w:rsidP="0073072C">
      <w:pPr>
        <w:snapToGrid w:val="0"/>
        <w:spacing w:line="400" w:lineRule="exact"/>
        <w:ind w:left="965" w:hangingChars="402" w:hanging="965"/>
        <w:jc w:val="both"/>
        <w:rPr>
          <w:rFonts w:ascii="標楷體" w:eastAsia="標楷體" w:hAnsi="標楷體" w:hint="eastAsia"/>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)受各直轄市、縣（市）政府委託之學校應於每學期結束前，將補助經費撥付予申請助學金學生就讀學校後，</w:t>
      </w:r>
      <w:proofErr w:type="gramStart"/>
      <w:r>
        <w:rPr>
          <w:rFonts w:ascii="標楷體" w:eastAsia="標楷體" w:hAnsi="標楷體" w:hint="eastAsia"/>
          <w:color w:val="000000"/>
          <w:szCs w:val="24"/>
        </w:rPr>
        <w:t>逕</w:t>
      </w:r>
      <w:proofErr w:type="gramEnd"/>
      <w:r>
        <w:rPr>
          <w:rFonts w:ascii="標楷體" w:eastAsia="標楷體" w:hAnsi="標楷體" w:hint="eastAsia"/>
          <w:color w:val="000000"/>
          <w:szCs w:val="24"/>
        </w:rPr>
        <w:t>向本部委託之承辦學校辦理核銷。</w:t>
      </w:r>
    </w:p>
    <w:p w:rsidR="0073072C" w:rsidRDefault="0073072C" w:rsidP="0073072C">
      <w:pPr>
        <w:snapToGrid w:val="0"/>
        <w:spacing w:line="400" w:lineRule="exact"/>
        <w:ind w:left="965" w:hangingChars="402" w:hanging="965"/>
        <w:jc w:val="both"/>
        <w:rPr>
          <w:rFonts w:ascii="標楷體" w:eastAsia="標楷體" w:hAnsi="標楷體" w:hint="eastAsia"/>
          <w:color w:val="000000"/>
          <w:szCs w:val="24"/>
        </w:rPr>
      </w:pPr>
      <w:r>
        <w:rPr>
          <w:rFonts w:ascii="標楷體" w:eastAsia="標楷體" w:hAnsi="標楷體" w:hint="eastAsia"/>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hint="eastAsia"/>
          <w:color w:val="000000"/>
          <w:szCs w:val="24"/>
        </w:rPr>
        <w:t>核撥結報</w:t>
      </w:r>
      <w:proofErr w:type="gramEnd"/>
      <w:r>
        <w:rPr>
          <w:rFonts w:ascii="標楷體" w:eastAsia="標楷體" w:hAnsi="標楷體" w:hint="eastAsia"/>
          <w:color w:val="000000"/>
          <w:szCs w:val="24"/>
        </w:rPr>
        <w:t>作業要點規定，辦理結案事宜。</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(三)本部得派員不定期抽查各校助學金核撥辦理情形。</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九、獎懲：</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)執行本要點有功人員，得依相關規定敘獎。</w:t>
      </w:r>
    </w:p>
    <w:p w:rsidR="0073072C" w:rsidRDefault="0073072C" w:rsidP="0073072C">
      <w:pPr>
        <w:snapToGrid w:val="0"/>
        <w:spacing w:line="400" w:lineRule="exact"/>
        <w:ind w:left="48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(二)各承辦學校如有不法，涉及刑事責任者，應即移送檢察機關偵辦。</w:t>
      </w:r>
    </w:p>
    <w:p w:rsidR="000C6592" w:rsidRPr="0073072C" w:rsidRDefault="000C6592">
      <w:bookmarkStart w:id="0" w:name="_GoBack"/>
      <w:bookmarkEnd w:id="0"/>
    </w:p>
    <w:sectPr w:rsidR="000C6592" w:rsidRPr="0073072C" w:rsidSect="007307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2C"/>
    <w:rsid w:val="000C6592"/>
    <w:rsid w:val="00730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57132-1769-4D32-A10D-ADD7CF21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72C"/>
    <w:pPr>
      <w:widowControl w:val="0"/>
      <w:suppressAutoHyphens/>
      <w:autoSpaceDN w:val="0"/>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2019-08-28T08:03:00Z</dcterms:created>
  <dcterms:modified xsi:type="dcterms:W3CDTF">2019-08-28T08:04:00Z</dcterms:modified>
</cp:coreProperties>
</file>