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DA" w:rsidRPr="00951D02" w:rsidRDefault="00083DC6" w:rsidP="00B055E1">
      <w:pPr>
        <w:spacing w:line="600" w:lineRule="exact"/>
        <w:ind w:left="740"/>
        <w:jc w:val="both"/>
        <w:rPr>
          <w:rFonts w:ascii="標楷體" w:eastAsia="標楷體" w:hAnsi="標楷體"/>
          <w:b/>
          <w:sz w:val="40"/>
        </w:rPr>
      </w:pPr>
      <w:r w:rsidRPr="00951D02">
        <w:rPr>
          <w:rFonts w:ascii="標楷體" w:eastAsia="標楷體" w:hAnsi="標楷體" w:hint="eastAsia"/>
          <w:b/>
          <w:color w:val="FF0000"/>
          <w:spacing w:val="6"/>
          <w:sz w:val="28"/>
        </w:rPr>
        <w:t xml:space="preserve">附件一   </w:t>
      </w:r>
      <w:r w:rsidR="00B055E1">
        <w:rPr>
          <w:rFonts w:ascii="標楷體" w:eastAsia="標楷體" w:hAnsi="標楷體" w:hint="eastAsia"/>
          <w:b/>
          <w:sz w:val="40"/>
        </w:rPr>
        <w:t>東山區東原</w:t>
      </w:r>
      <w:r w:rsidRPr="00951D02">
        <w:rPr>
          <w:rFonts w:ascii="標楷體" w:eastAsia="標楷體" w:hAnsi="標楷體" w:hint="eastAsia"/>
          <w:b/>
          <w:sz w:val="40"/>
        </w:rPr>
        <w:t>國小自訂評選辦法細則</w:t>
      </w:r>
    </w:p>
    <w:p w:rsidR="008553DA" w:rsidRPr="00951D02" w:rsidRDefault="008553DA" w:rsidP="00B055E1">
      <w:pPr>
        <w:pStyle w:val="a3"/>
        <w:spacing w:line="600" w:lineRule="exact"/>
        <w:rPr>
          <w:rFonts w:ascii="標楷體" w:eastAsia="標楷體" w:hAnsi="標楷體"/>
          <w:b/>
          <w:sz w:val="27"/>
        </w:rPr>
      </w:pPr>
    </w:p>
    <w:p w:rsidR="00B055E1" w:rsidRDefault="00B055E1" w:rsidP="00B055E1">
      <w:pPr>
        <w:pStyle w:val="1"/>
        <w:tabs>
          <w:tab w:val="left" w:pos="1304"/>
        </w:tabs>
        <w:spacing w:line="600" w:lineRule="exact"/>
        <w:ind w:right="73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>(1)</w:t>
      </w:r>
      <w:r w:rsidR="00083DC6" w:rsidRPr="00951D02">
        <w:rPr>
          <w:rFonts w:ascii="標楷體" w:eastAsia="標楷體" w:hAnsi="標楷體"/>
          <w:spacing w:val="-4"/>
        </w:rPr>
        <w:t>校內</w:t>
      </w:r>
      <w:r>
        <w:rPr>
          <w:rFonts w:ascii="標楷體" w:eastAsia="標楷體" w:hAnsi="標楷體"/>
          <w:spacing w:val="-4"/>
        </w:rPr>
        <w:t>語文</w:t>
      </w:r>
      <w:r w:rsidR="00083DC6" w:rsidRPr="00951D02">
        <w:rPr>
          <w:rFonts w:ascii="標楷體" w:eastAsia="標楷體" w:hAnsi="標楷體"/>
          <w:spacing w:val="-4"/>
        </w:rPr>
        <w:t>競賽</w:t>
      </w:r>
      <w:r>
        <w:rPr>
          <w:rFonts w:ascii="標楷體" w:eastAsia="標楷體" w:hAnsi="標楷體"/>
          <w:spacing w:val="-4"/>
        </w:rPr>
        <w:t>依所屬名次認定之</w:t>
      </w:r>
      <w:r w:rsidR="00083DC6" w:rsidRPr="00951D02">
        <w:rPr>
          <w:rFonts w:ascii="標楷體" w:eastAsia="標楷體" w:hAnsi="標楷體"/>
        </w:rPr>
        <w:t>。</w:t>
      </w:r>
    </w:p>
    <w:p w:rsidR="008553DA" w:rsidRPr="00B055E1" w:rsidRDefault="00B055E1" w:rsidP="00B055E1">
      <w:pPr>
        <w:pStyle w:val="1"/>
        <w:tabs>
          <w:tab w:val="left" w:pos="1304"/>
        </w:tabs>
        <w:spacing w:line="600" w:lineRule="exact"/>
        <w:ind w:right="7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083DC6" w:rsidRPr="00B055E1">
        <w:rPr>
          <w:rFonts w:ascii="標楷體" w:eastAsia="標楷體" w:hAnsi="標楷體"/>
          <w:spacing w:val="-3"/>
        </w:rPr>
        <w:t>校內段考獎狀不予計算。</w:t>
      </w:r>
    </w:p>
    <w:p w:rsidR="00B055E1" w:rsidRDefault="00B055E1" w:rsidP="00B055E1">
      <w:pPr>
        <w:pStyle w:val="1"/>
        <w:tabs>
          <w:tab w:val="left" w:pos="1304"/>
        </w:tabs>
        <w:spacing w:line="600" w:lineRule="exact"/>
        <w:ind w:right="3154"/>
        <w:rPr>
          <w:rFonts w:ascii="標楷體" w:eastAsia="標楷體" w:hAnsi="標楷體"/>
          <w:spacing w:val="-81"/>
        </w:rPr>
      </w:pPr>
      <w:r>
        <w:rPr>
          <w:rFonts w:ascii="標楷體" w:eastAsia="標楷體" w:hAnsi="標楷體" w:hint="eastAsia"/>
        </w:rPr>
        <w:t>(3)</w:t>
      </w:r>
      <w:r w:rsidR="00083DC6" w:rsidRPr="00951D02">
        <w:rPr>
          <w:rFonts w:ascii="標楷體" w:eastAsia="標楷體" w:hAnsi="標楷體"/>
        </w:rPr>
        <w:t>英文話(讀)劇比賽以語文獎或藝術獎認定；</w:t>
      </w:r>
      <w:r w:rsidR="00083DC6" w:rsidRPr="00951D02">
        <w:rPr>
          <w:rFonts w:ascii="標楷體" w:eastAsia="標楷體" w:hAnsi="標楷體"/>
          <w:spacing w:val="-81"/>
        </w:rPr>
        <w:t xml:space="preserve"> </w:t>
      </w:r>
    </w:p>
    <w:p w:rsidR="008553DA" w:rsidRPr="00951D02" w:rsidRDefault="00B055E1" w:rsidP="00B055E1">
      <w:pPr>
        <w:pStyle w:val="1"/>
        <w:tabs>
          <w:tab w:val="left" w:pos="1304"/>
        </w:tabs>
        <w:spacing w:line="600" w:lineRule="exact"/>
        <w:ind w:right="3154"/>
        <w:rPr>
          <w:rFonts w:ascii="標楷體" w:eastAsia="標楷體" w:hAnsi="標楷體"/>
          <w:b w:val="0"/>
        </w:rPr>
      </w:pPr>
      <w:r>
        <w:rPr>
          <w:rFonts w:ascii="標楷體" w:eastAsia="標楷體" w:hAnsi="標楷體" w:hint="eastAsia"/>
          <w:spacing w:val="-81"/>
        </w:rPr>
        <w:t xml:space="preserve">       </w:t>
      </w:r>
      <w:r>
        <w:rPr>
          <w:rFonts w:ascii="標楷體" w:eastAsia="標楷體" w:hAnsi="標楷體"/>
        </w:rPr>
        <w:t>傳統藝術</w:t>
      </w:r>
      <w:r w:rsidRPr="00951D02">
        <w:rPr>
          <w:rFonts w:ascii="標楷體" w:eastAsia="標楷體" w:hAnsi="標楷體"/>
        </w:rPr>
        <w:t>比賽以藝術獎</w:t>
      </w:r>
      <w:r>
        <w:rPr>
          <w:rFonts w:ascii="標楷體" w:eastAsia="標楷體" w:hAnsi="標楷體"/>
        </w:rPr>
        <w:t>或體育獎</w:t>
      </w:r>
      <w:r w:rsidRPr="00951D02">
        <w:rPr>
          <w:rFonts w:ascii="標楷體" w:eastAsia="標楷體" w:hAnsi="標楷體"/>
        </w:rPr>
        <w:t>認定；</w:t>
      </w:r>
      <w:r>
        <w:rPr>
          <w:rFonts w:ascii="標楷體" w:eastAsia="標楷體" w:hAnsi="標楷體" w:hint="eastAsia"/>
          <w:b w:val="0"/>
        </w:rPr>
        <w:t xml:space="preserve">        </w:t>
      </w:r>
    </w:p>
    <w:p w:rsidR="00B055E1" w:rsidRDefault="00083DC6" w:rsidP="00B055E1">
      <w:pPr>
        <w:pStyle w:val="1"/>
        <w:spacing w:line="600" w:lineRule="exact"/>
        <w:ind w:left="106" w:right="1"/>
        <w:jc w:val="center"/>
        <w:rPr>
          <w:rFonts w:ascii="標楷體" w:eastAsia="標楷體" w:hAnsi="標楷體"/>
        </w:rPr>
      </w:pPr>
      <w:r w:rsidRPr="00951D02">
        <w:rPr>
          <w:rFonts w:ascii="標楷體" w:eastAsia="標楷體" w:hAnsi="標楷體"/>
        </w:rPr>
        <w:t>其他跨領域比賽，可提請審查委會依實際情況予以認定之。</w:t>
      </w:r>
    </w:p>
    <w:p w:rsidR="008553DA" w:rsidRPr="00B055E1" w:rsidRDefault="00DA5F88" w:rsidP="00DA5F88">
      <w:pPr>
        <w:pStyle w:val="1"/>
        <w:spacing w:line="600" w:lineRule="exact"/>
        <w:ind w:left="106" w:right="1" w:firstLineChars="200" w:firstLine="5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055E1" w:rsidRPr="00DA5F88">
        <w:rPr>
          <w:rFonts w:ascii="標楷體" w:eastAsia="標楷體" w:hAnsi="標楷體" w:hint="eastAsia"/>
        </w:rPr>
        <w:t>(4)</w:t>
      </w:r>
      <w:r w:rsidR="00083DC6" w:rsidRPr="00B055E1">
        <w:rPr>
          <w:rFonts w:ascii="標楷體" w:eastAsia="標楷體" w:hAnsi="標楷體"/>
        </w:rPr>
        <w:t>每位學生送件時，只能選擇一種領域申請。</w:t>
      </w:r>
    </w:p>
    <w:p w:rsidR="00DA5F88" w:rsidRDefault="00B055E1" w:rsidP="00B055E1">
      <w:pPr>
        <w:pStyle w:val="1"/>
        <w:tabs>
          <w:tab w:val="left" w:pos="1302"/>
        </w:tabs>
        <w:spacing w:line="600" w:lineRule="exact"/>
        <w:ind w:right="733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9"/>
        </w:rPr>
        <w:t>(5)</w:t>
      </w:r>
      <w:r w:rsidR="00083DC6" w:rsidRPr="00951D02">
        <w:rPr>
          <w:rFonts w:ascii="標楷體" w:eastAsia="標楷體" w:hAnsi="標楷體"/>
          <w:spacing w:val="-9"/>
        </w:rPr>
        <w:t>給獎名額及資格：以該學年度</w:t>
      </w:r>
      <w:r w:rsidR="00DA5F88">
        <w:rPr>
          <w:rFonts w:ascii="標楷體" w:eastAsia="標楷體" w:hAnsi="標楷體"/>
          <w:spacing w:val="-9"/>
        </w:rPr>
        <w:t>畢業班</w:t>
      </w:r>
      <w:r>
        <w:rPr>
          <w:rFonts w:ascii="標楷體" w:eastAsia="標楷體" w:hAnsi="標楷體"/>
          <w:spacing w:val="-9"/>
        </w:rPr>
        <w:t>人數推算之</w:t>
      </w:r>
      <w:r w:rsidR="00083DC6" w:rsidRPr="00951D02">
        <w:rPr>
          <w:rFonts w:ascii="標楷體" w:eastAsia="標楷體" w:hAnsi="標楷體"/>
          <w:spacing w:val="-11"/>
        </w:rPr>
        <w:t>。</w:t>
      </w:r>
      <w:r>
        <w:rPr>
          <w:rFonts w:ascii="標楷體" w:eastAsia="標楷體" w:hAnsi="標楷體"/>
          <w:spacing w:val="-11"/>
        </w:rPr>
        <w:t>10人以下取1人</w:t>
      </w:r>
      <w:r>
        <w:rPr>
          <w:rFonts w:ascii="標楷體" w:eastAsia="標楷體" w:hAnsi="標楷體" w:hint="eastAsia"/>
          <w:spacing w:val="-11"/>
        </w:rPr>
        <w:t>，</w:t>
      </w:r>
    </w:p>
    <w:p w:rsidR="00DA5F88" w:rsidRDefault="00DA5F88" w:rsidP="00B055E1">
      <w:pPr>
        <w:pStyle w:val="1"/>
        <w:tabs>
          <w:tab w:val="left" w:pos="1302"/>
        </w:tabs>
        <w:spacing w:line="600" w:lineRule="exact"/>
        <w:ind w:right="733"/>
        <w:rPr>
          <w:rFonts w:ascii="標楷體" w:eastAsia="標楷體" w:hAnsi="標楷體"/>
          <w:spacing w:val="-9"/>
        </w:rPr>
      </w:pPr>
      <w:r>
        <w:rPr>
          <w:rFonts w:ascii="標楷體" w:eastAsia="標楷體" w:hAnsi="標楷體" w:hint="eastAsia"/>
          <w:spacing w:val="-11"/>
        </w:rPr>
        <w:t xml:space="preserve">   </w:t>
      </w:r>
      <w:r w:rsidR="00B055E1">
        <w:rPr>
          <w:rFonts w:ascii="標楷體" w:eastAsia="標楷體" w:hAnsi="標楷體"/>
          <w:spacing w:val="-11"/>
        </w:rPr>
        <w:t>11至20人</w:t>
      </w:r>
      <w:r>
        <w:rPr>
          <w:rFonts w:ascii="標楷體" w:eastAsia="標楷體" w:hAnsi="標楷體"/>
          <w:spacing w:val="-11"/>
        </w:rPr>
        <w:t>取2人</w:t>
      </w:r>
      <w:r>
        <w:rPr>
          <w:rFonts w:ascii="標楷體" w:eastAsia="標楷體" w:hAnsi="標楷體" w:hint="eastAsia"/>
          <w:spacing w:val="-11"/>
        </w:rPr>
        <w:t>，</w:t>
      </w:r>
      <w:r>
        <w:rPr>
          <w:rFonts w:ascii="標楷體" w:eastAsia="標楷體" w:hAnsi="標楷體"/>
          <w:spacing w:val="-11"/>
        </w:rPr>
        <w:t>21人以上取3人</w:t>
      </w:r>
      <w:r>
        <w:rPr>
          <w:rFonts w:ascii="標楷體" w:eastAsia="標楷體" w:hAnsi="標楷體" w:hint="eastAsia"/>
          <w:spacing w:val="-11"/>
        </w:rPr>
        <w:t>。</w:t>
      </w:r>
      <w:r>
        <w:rPr>
          <w:rFonts w:ascii="標楷體" w:eastAsia="標楷體" w:hAnsi="標楷體"/>
          <w:spacing w:val="-9"/>
        </w:rPr>
        <w:t>若得獎人數超過1人時</w:t>
      </w:r>
      <w:r>
        <w:rPr>
          <w:rFonts w:ascii="標楷體" w:eastAsia="標楷體" w:hAnsi="標楷體" w:hint="eastAsia"/>
          <w:spacing w:val="-9"/>
        </w:rPr>
        <w:t>，</w:t>
      </w:r>
      <w:r w:rsidR="00083DC6" w:rsidRPr="00951D02">
        <w:rPr>
          <w:rFonts w:ascii="標楷體" w:eastAsia="標楷體" w:hAnsi="標楷體"/>
          <w:spacing w:val="-9"/>
        </w:rPr>
        <w:t xml:space="preserve">除優學獎 </w:t>
      </w:r>
    </w:p>
    <w:p w:rsidR="00DA5F88" w:rsidRDefault="00DA5F88" w:rsidP="00B055E1">
      <w:pPr>
        <w:pStyle w:val="1"/>
        <w:tabs>
          <w:tab w:val="left" w:pos="1302"/>
        </w:tabs>
        <w:spacing w:line="600" w:lineRule="exact"/>
        <w:ind w:right="733"/>
        <w:rPr>
          <w:rFonts w:ascii="標楷體" w:eastAsia="標楷體" w:hAnsi="標楷體"/>
          <w:spacing w:val="-9"/>
        </w:rPr>
      </w:pPr>
      <w:r>
        <w:rPr>
          <w:rFonts w:ascii="標楷體" w:eastAsia="標楷體" w:hAnsi="標楷體" w:hint="eastAsia"/>
          <w:spacing w:val="-9"/>
        </w:rPr>
        <w:t xml:space="preserve">   </w:t>
      </w:r>
      <w:r w:rsidR="00083DC6" w:rsidRPr="00951D02">
        <w:rPr>
          <w:rFonts w:ascii="標楷體" w:eastAsia="標楷體" w:hAnsi="標楷體"/>
        </w:rPr>
        <w:t>1</w:t>
      </w:r>
      <w:r w:rsidR="00083DC6" w:rsidRPr="00951D02">
        <w:rPr>
          <w:rFonts w:ascii="標楷體" w:eastAsia="標楷體" w:hAnsi="標楷體"/>
          <w:spacing w:val="-11"/>
        </w:rPr>
        <w:t>名，其餘獎項由班級內採學</w:t>
      </w:r>
      <w:r w:rsidR="00083DC6" w:rsidRPr="00951D02">
        <w:rPr>
          <w:rFonts w:ascii="標楷體" w:eastAsia="標楷體" w:hAnsi="標楷體" w:hint="eastAsia"/>
          <w:spacing w:val="-9"/>
        </w:rPr>
        <w:t>校推薦及家長申請雙軌並行制。並由</w:t>
      </w:r>
    </w:p>
    <w:p w:rsidR="008553DA" w:rsidRPr="00951D02" w:rsidRDefault="00DA5F88" w:rsidP="00DA5F88">
      <w:pPr>
        <w:pStyle w:val="1"/>
        <w:tabs>
          <w:tab w:val="left" w:pos="1302"/>
        </w:tabs>
        <w:spacing w:line="600" w:lineRule="exact"/>
        <w:ind w:right="73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  </w:t>
      </w:r>
      <w:r w:rsidR="00083DC6" w:rsidRPr="00951D02">
        <w:rPr>
          <w:rFonts w:ascii="標楷體" w:eastAsia="標楷體" w:hAnsi="標楷體" w:hint="eastAsia"/>
          <w:spacing w:val="-9"/>
        </w:rPr>
        <w:t>本校畢業生給獎審查委員會依辦</w:t>
      </w:r>
      <w:r w:rsidR="00083DC6" w:rsidRPr="00951D02">
        <w:rPr>
          <w:rFonts w:ascii="標楷體" w:eastAsia="標楷體" w:hAnsi="標楷體"/>
        </w:rPr>
        <w:t>法審核且擇一項目給獎。</w:t>
      </w:r>
    </w:p>
    <w:p w:rsidR="00DA5F88" w:rsidRDefault="00DA5F88" w:rsidP="00DA5F88">
      <w:pPr>
        <w:pStyle w:val="a4"/>
        <w:tabs>
          <w:tab w:val="left" w:pos="1442"/>
        </w:tabs>
        <w:spacing w:line="600" w:lineRule="exact"/>
        <w:ind w:right="735"/>
        <w:rPr>
          <w:rFonts w:ascii="標楷體" w:eastAsia="標楷體" w:hAnsi="標楷體"/>
          <w:b/>
          <w:w w:val="105"/>
          <w:sz w:val="28"/>
        </w:rPr>
      </w:pPr>
      <w:r>
        <w:rPr>
          <w:rFonts w:ascii="標楷體" w:eastAsia="標楷體" w:hAnsi="標楷體" w:hint="eastAsia"/>
          <w:b/>
          <w:spacing w:val="-5"/>
          <w:sz w:val="28"/>
        </w:rPr>
        <w:t>(6)</w:t>
      </w:r>
      <w:r w:rsidR="00083DC6" w:rsidRPr="00951D02">
        <w:rPr>
          <w:rFonts w:ascii="標楷體" w:eastAsia="標楷體" w:hAnsi="標楷體"/>
          <w:b/>
          <w:spacing w:val="-5"/>
          <w:sz w:val="28"/>
        </w:rPr>
        <w:t xml:space="preserve">依臺南市 </w:t>
      </w:r>
      <w:r w:rsidR="00083DC6" w:rsidRPr="00951D02">
        <w:rPr>
          <w:rFonts w:ascii="標楷體" w:eastAsia="標楷體" w:hAnsi="標楷體"/>
          <w:b/>
          <w:spacing w:val="-1"/>
          <w:sz w:val="28"/>
        </w:rPr>
        <w:t>10</w:t>
      </w:r>
      <w:r>
        <w:rPr>
          <w:rFonts w:ascii="標楷體" w:eastAsia="標楷體" w:hAnsi="標楷體" w:hint="eastAsia"/>
          <w:b/>
          <w:spacing w:val="-1"/>
          <w:sz w:val="28"/>
        </w:rPr>
        <w:t>9</w:t>
      </w:r>
      <w:r w:rsidR="00083DC6" w:rsidRPr="00951D02">
        <w:rPr>
          <w:rFonts w:ascii="標楷體" w:eastAsia="標楷體" w:hAnsi="標楷體"/>
          <w:b/>
          <w:spacing w:val="-5"/>
          <w:sz w:val="28"/>
        </w:rPr>
        <w:t xml:space="preserve"> 學年度市長獎給獎實施計畫</w:t>
      </w:r>
      <w:r w:rsidR="00083DC6" w:rsidRPr="00951D02">
        <w:rPr>
          <w:rFonts w:ascii="標楷體" w:eastAsia="標楷體" w:hAnsi="標楷體"/>
          <w:b/>
          <w:w w:val="105"/>
          <w:sz w:val="28"/>
        </w:rPr>
        <w:t>:</w:t>
      </w:r>
    </w:p>
    <w:p w:rsidR="00DA5F88" w:rsidRDefault="00083DC6" w:rsidP="00DA5F88">
      <w:pPr>
        <w:pStyle w:val="a4"/>
        <w:tabs>
          <w:tab w:val="left" w:pos="1442"/>
        </w:tabs>
        <w:spacing w:line="600" w:lineRule="exact"/>
        <w:ind w:right="735" w:firstLineChars="100" w:firstLine="280"/>
        <w:rPr>
          <w:rFonts w:ascii="標楷體" w:eastAsia="標楷體" w:hAnsi="標楷體"/>
          <w:b/>
          <w:w w:val="95"/>
          <w:sz w:val="28"/>
        </w:rPr>
      </w:pPr>
      <w:r w:rsidRPr="00951D02">
        <w:rPr>
          <w:rFonts w:ascii="標楷體" w:eastAsia="標楷體" w:hAnsi="標楷體"/>
          <w:b/>
          <w:color w:val="FF0000"/>
          <w:sz w:val="28"/>
        </w:rPr>
        <w:t>市長獎各獎項不得</w:t>
      </w:r>
      <w:r w:rsidRPr="00951D02">
        <w:rPr>
          <w:rFonts w:ascii="標楷體" w:eastAsia="標楷體" w:hAnsi="標楷體"/>
          <w:b/>
          <w:color w:val="FF0000"/>
          <w:w w:val="95"/>
          <w:sz w:val="28"/>
        </w:rPr>
        <w:t>重複領取</w:t>
      </w:r>
      <w:r w:rsidRPr="00951D02">
        <w:rPr>
          <w:rFonts w:ascii="標楷體" w:eastAsia="標楷體" w:hAnsi="標楷體"/>
          <w:b/>
          <w:w w:val="95"/>
          <w:sz w:val="28"/>
        </w:rPr>
        <w:t>，10</w:t>
      </w:r>
      <w:r w:rsidR="00DA5F88">
        <w:rPr>
          <w:rFonts w:ascii="標楷體" w:eastAsia="標楷體" w:hAnsi="標楷體" w:hint="eastAsia"/>
          <w:b/>
          <w:w w:val="95"/>
          <w:sz w:val="28"/>
        </w:rPr>
        <w:t>9</w:t>
      </w:r>
      <w:r w:rsidRPr="00951D02">
        <w:rPr>
          <w:rFonts w:ascii="標楷體" w:eastAsia="標楷體" w:hAnsi="標楷體"/>
          <w:b/>
          <w:w w:val="95"/>
          <w:sz w:val="28"/>
        </w:rPr>
        <w:t xml:space="preserve"> 學年度市長獎以不與議長獎、</w:t>
      </w:r>
    </w:p>
    <w:p w:rsidR="008553DA" w:rsidRPr="00951D02" w:rsidRDefault="00083DC6" w:rsidP="00DA5F88">
      <w:pPr>
        <w:pStyle w:val="a4"/>
        <w:tabs>
          <w:tab w:val="left" w:pos="1442"/>
        </w:tabs>
        <w:spacing w:line="600" w:lineRule="exact"/>
        <w:ind w:right="735" w:firstLineChars="100" w:firstLine="267"/>
        <w:rPr>
          <w:rFonts w:ascii="標楷體" w:eastAsia="標楷體" w:hAnsi="標楷體"/>
          <w:b/>
          <w:sz w:val="28"/>
        </w:rPr>
      </w:pPr>
      <w:r w:rsidRPr="00951D02">
        <w:rPr>
          <w:rFonts w:ascii="標楷體" w:eastAsia="標楷體" w:hAnsi="標楷體"/>
          <w:b/>
          <w:w w:val="95"/>
          <w:sz w:val="28"/>
        </w:rPr>
        <w:t>校長獎、區長獎和家長</w:t>
      </w:r>
      <w:r w:rsidRPr="00951D02">
        <w:rPr>
          <w:rFonts w:ascii="標楷體" w:eastAsia="標楷體" w:hAnsi="標楷體"/>
          <w:b/>
          <w:sz w:val="28"/>
        </w:rPr>
        <w:t>會長獎等重複領取為原則。</w:t>
      </w:r>
    </w:p>
    <w:p w:rsidR="00DA5F88" w:rsidRDefault="00083DC6" w:rsidP="00DA5F88">
      <w:pPr>
        <w:pStyle w:val="1"/>
        <w:spacing w:line="600" w:lineRule="exact"/>
        <w:ind w:leftChars="100" w:left="220" w:right="662" w:firstLineChars="300" w:firstLine="817"/>
        <w:jc w:val="both"/>
        <w:rPr>
          <w:rFonts w:ascii="標楷體" w:eastAsia="標楷體" w:hAnsi="標楷體"/>
          <w:spacing w:val="-8"/>
        </w:rPr>
      </w:pPr>
      <w:r w:rsidRPr="00951D02">
        <w:rPr>
          <w:rFonts w:ascii="標楷體" w:eastAsia="標楷體" w:hAnsi="標楷體"/>
          <w:spacing w:val="-8"/>
        </w:rPr>
        <w:t>本校採定畢業獎前十名獎項亦不得重複頒予同一人。(即市長獎、</w:t>
      </w:r>
    </w:p>
    <w:p w:rsidR="00DA5F88" w:rsidRDefault="00DA5F88" w:rsidP="00DA5F88">
      <w:pPr>
        <w:pStyle w:val="1"/>
        <w:spacing w:line="600" w:lineRule="exact"/>
        <w:ind w:leftChars="100" w:left="220" w:right="662" w:firstLineChars="300" w:firstLine="832"/>
        <w:jc w:val="both"/>
        <w:rPr>
          <w:rFonts w:ascii="標楷體" w:eastAsia="標楷體" w:hAnsi="標楷體"/>
          <w:spacing w:val="1"/>
          <w:w w:val="95"/>
        </w:rPr>
      </w:pPr>
      <w:r>
        <w:rPr>
          <w:rFonts w:ascii="標楷體" w:eastAsia="標楷體" w:hAnsi="標楷體"/>
          <w:spacing w:val="-3"/>
        </w:rPr>
        <w:t>議長獎、校長獎、區長獎、家長會長獎</w:t>
      </w:r>
      <w:r w:rsidR="00083DC6" w:rsidRPr="00951D02">
        <w:rPr>
          <w:rFonts w:ascii="標楷體" w:eastAsia="標楷體" w:hAnsi="標楷體"/>
          <w:w w:val="95"/>
        </w:rPr>
        <w:t>不重複頒予同一人)</w:t>
      </w:r>
      <w:r w:rsidR="00083DC6" w:rsidRPr="00951D02">
        <w:rPr>
          <w:rFonts w:ascii="標楷體" w:eastAsia="標楷體" w:hAnsi="標楷體"/>
          <w:spacing w:val="1"/>
          <w:w w:val="95"/>
        </w:rPr>
        <w:t xml:space="preserve"> </w:t>
      </w:r>
    </w:p>
    <w:p w:rsidR="008553DA" w:rsidRPr="00951D02" w:rsidRDefault="00083DC6" w:rsidP="00DA5F88">
      <w:pPr>
        <w:pStyle w:val="1"/>
        <w:spacing w:line="600" w:lineRule="exact"/>
        <w:ind w:right="662"/>
        <w:jc w:val="both"/>
        <w:rPr>
          <w:rFonts w:ascii="標楷體" w:eastAsia="標楷體" w:hAnsi="標楷體"/>
        </w:rPr>
      </w:pPr>
      <w:r w:rsidRPr="00951D02">
        <w:rPr>
          <w:rFonts w:ascii="標楷體" w:eastAsia="標楷體" w:hAnsi="標楷體"/>
        </w:rPr>
        <w:t>(</w:t>
      </w:r>
      <w:r w:rsidR="00DA5F88">
        <w:rPr>
          <w:rFonts w:ascii="標楷體" w:eastAsia="標楷體" w:hAnsi="標楷體" w:hint="eastAsia"/>
        </w:rPr>
        <w:t>7</w:t>
      </w:r>
      <w:r w:rsidRPr="00951D02">
        <w:rPr>
          <w:rFonts w:ascii="標楷體" w:eastAsia="標楷體" w:hAnsi="標楷體"/>
        </w:rPr>
        <w:t>)依臺南市市長獎給獎實施計畫之(八)其他特殊表現之計算方式：</w:t>
      </w:r>
    </w:p>
    <w:p w:rsidR="00DA5F88" w:rsidRDefault="00DA5F88" w:rsidP="00DA5F88">
      <w:pPr>
        <w:spacing w:line="600" w:lineRule="exact"/>
        <w:ind w:left="740" w:firstLineChars="100" w:firstLine="279"/>
        <w:rPr>
          <w:rFonts w:ascii="標楷體" w:eastAsia="標楷體" w:hAnsi="標楷體"/>
          <w:b/>
          <w:spacing w:val="-2"/>
          <w:sz w:val="28"/>
        </w:rPr>
      </w:pPr>
      <w:r w:rsidRPr="00DA5F88">
        <w:rPr>
          <w:rFonts w:ascii="標楷體" w:eastAsia="標楷體" w:hAnsi="標楷體" w:hint="eastAsia"/>
          <w:b/>
          <w:spacing w:val="-1"/>
          <w:sz w:val="28"/>
        </w:rPr>
        <w:t>1.</w:t>
      </w:r>
      <w:r w:rsidRPr="00DA5F88">
        <w:rPr>
          <w:rFonts w:ascii="標楷體" w:eastAsia="標楷體" w:hAnsi="標楷體" w:hint="eastAsia"/>
          <w:b/>
          <w:spacing w:val="-2"/>
          <w:sz w:val="28"/>
        </w:rPr>
        <w:t>由政府主辦、政府委託學校或民間團體承辦、政府與民間團體合辦</w:t>
      </w:r>
    </w:p>
    <w:p w:rsidR="00DA5F88" w:rsidRDefault="00083DC6" w:rsidP="00DA5F88">
      <w:pPr>
        <w:spacing w:line="600" w:lineRule="exact"/>
        <w:ind w:left="740" w:firstLineChars="200" w:firstLine="559"/>
        <w:rPr>
          <w:rFonts w:ascii="標楷體" w:eastAsia="標楷體" w:hAnsi="標楷體"/>
          <w:b/>
          <w:spacing w:val="-5"/>
          <w:sz w:val="28"/>
          <w:u w:val="single"/>
        </w:rPr>
      </w:pPr>
      <w:r w:rsidRPr="00DA5F88">
        <w:rPr>
          <w:rFonts w:ascii="標楷體" w:eastAsia="標楷體" w:hAnsi="標楷體" w:hint="eastAsia"/>
          <w:b/>
          <w:spacing w:val="-1"/>
          <w:sz w:val="28"/>
        </w:rPr>
        <w:t>獎狀</w:t>
      </w:r>
      <w:r w:rsidRPr="00DA5F88">
        <w:rPr>
          <w:rFonts w:ascii="標楷體" w:eastAsia="標楷體" w:hAnsi="標楷體" w:hint="eastAsia"/>
          <w:b/>
          <w:spacing w:val="-5"/>
          <w:sz w:val="28"/>
          <w:u w:val="single"/>
        </w:rPr>
        <w:t>需具備辦理文號與政府機關關防。</w:t>
      </w:r>
    </w:p>
    <w:p w:rsidR="00DA5F88" w:rsidRDefault="00083DC6" w:rsidP="00DA5F88">
      <w:pPr>
        <w:spacing w:line="600" w:lineRule="exact"/>
        <w:ind w:firstLineChars="400" w:firstLine="1117"/>
        <w:rPr>
          <w:rFonts w:ascii="標楷體" w:eastAsia="標楷體" w:hAnsi="標楷體"/>
          <w:b/>
          <w:spacing w:val="-3"/>
          <w:sz w:val="28"/>
        </w:rPr>
      </w:pPr>
      <w:r w:rsidRPr="00DA5F88">
        <w:rPr>
          <w:rFonts w:ascii="標楷體" w:eastAsia="標楷體" w:hAnsi="標楷體" w:hint="eastAsia"/>
          <w:b/>
          <w:spacing w:val="-1"/>
          <w:sz w:val="28"/>
        </w:rPr>
        <w:t>2.</w:t>
      </w:r>
      <w:r w:rsidRPr="00DA5F88">
        <w:rPr>
          <w:rFonts w:ascii="標楷體" w:eastAsia="標楷體" w:hAnsi="標楷體" w:hint="eastAsia"/>
          <w:b/>
          <w:sz w:val="28"/>
        </w:rPr>
        <w:t>由民間團體辦理且</w:t>
      </w:r>
      <w:r w:rsidRPr="00DA5F88">
        <w:rPr>
          <w:rFonts w:ascii="標楷體" w:eastAsia="標楷體" w:hAnsi="標楷體" w:hint="eastAsia"/>
          <w:b/>
          <w:sz w:val="28"/>
          <w:u w:val="single"/>
        </w:rPr>
        <w:t>獎狀</w:t>
      </w:r>
      <w:r w:rsidRPr="00951D02">
        <w:rPr>
          <w:rFonts w:ascii="標楷體" w:eastAsia="標楷體" w:hAnsi="標楷體" w:hint="eastAsia"/>
          <w:b/>
          <w:sz w:val="28"/>
          <w:u w:val="single"/>
        </w:rPr>
        <w:t>需</w:t>
      </w:r>
      <w:r w:rsidRPr="00951D02">
        <w:rPr>
          <w:rFonts w:ascii="標楷體" w:eastAsia="標楷體" w:hAnsi="標楷體" w:hint="eastAsia"/>
          <w:b/>
          <w:spacing w:val="-4"/>
          <w:sz w:val="28"/>
          <w:u w:val="single"/>
        </w:rPr>
        <w:t>具備政府機關核定文號</w:t>
      </w:r>
      <w:r w:rsidRPr="00951D02">
        <w:rPr>
          <w:rFonts w:ascii="標楷體" w:eastAsia="標楷體" w:hAnsi="標楷體" w:hint="eastAsia"/>
          <w:b/>
          <w:spacing w:val="-3"/>
          <w:sz w:val="28"/>
        </w:rPr>
        <w:t>。</w:t>
      </w:r>
    </w:p>
    <w:p w:rsidR="008553DA" w:rsidRPr="00951D02" w:rsidRDefault="00083DC6" w:rsidP="00DA5F88">
      <w:pPr>
        <w:spacing w:line="600" w:lineRule="exact"/>
        <w:ind w:firstLineChars="500" w:firstLine="1385"/>
        <w:rPr>
          <w:rFonts w:ascii="標楷體" w:eastAsia="標楷體" w:hAnsi="標楷體"/>
        </w:rPr>
      </w:pPr>
      <w:r w:rsidRPr="00951D02">
        <w:rPr>
          <w:rFonts w:ascii="標楷體" w:eastAsia="標楷體" w:hAnsi="標楷體"/>
          <w:spacing w:val="-3"/>
          <w:sz w:val="28"/>
        </w:rPr>
        <w:t>本校進行審查作業時，亦須根據上述兩項規</w:t>
      </w:r>
      <w:r w:rsidRPr="00DA5F88">
        <w:rPr>
          <w:rFonts w:ascii="標楷體" w:eastAsia="標楷體" w:hAnsi="標楷體"/>
          <w:spacing w:val="-3"/>
          <w:sz w:val="28"/>
        </w:rPr>
        <w:t>定進行給分。</w:t>
      </w:r>
    </w:p>
    <w:p w:rsidR="00DA5F88" w:rsidRDefault="00DA5F88" w:rsidP="00B055E1">
      <w:pPr>
        <w:tabs>
          <w:tab w:val="left" w:pos="3966"/>
        </w:tabs>
        <w:spacing w:line="600" w:lineRule="exact"/>
        <w:ind w:left="740"/>
        <w:rPr>
          <w:rFonts w:ascii="標楷體" w:eastAsia="標楷體" w:hAnsi="標楷體"/>
          <w:b/>
          <w:color w:val="FF0000"/>
          <w:sz w:val="28"/>
        </w:rPr>
      </w:pPr>
    </w:p>
    <w:p w:rsidR="00DA5F88" w:rsidRDefault="00DA5F88" w:rsidP="00B055E1">
      <w:pPr>
        <w:tabs>
          <w:tab w:val="left" w:pos="3966"/>
        </w:tabs>
        <w:spacing w:line="600" w:lineRule="exact"/>
        <w:ind w:left="740"/>
        <w:rPr>
          <w:rFonts w:ascii="標楷體" w:eastAsia="標楷體" w:hAnsi="標楷體"/>
          <w:b/>
          <w:color w:val="FF0000"/>
          <w:sz w:val="28"/>
        </w:rPr>
      </w:pPr>
    </w:p>
    <w:p w:rsidR="00DA5F88" w:rsidRDefault="00DA5F88" w:rsidP="00B055E1">
      <w:pPr>
        <w:tabs>
          <w:tab w:val="left" w:pos="3966"/>
        </w:tabs>
        <w:spacing w:line="600" w:lineRule="exact"/>
        <w:ind w:left="740"/>
        <w:rPr>
          <w:rFonts w:ascii="標楷體" w:eastAsia="標楷體" w:hAnsi="標楷體"/>
          <w:b/>
          <w:color w:val="FF0000"/>
          <w:sz w:val="28"/>
        </w:rPr>
      </w:pPr>
      <w:bookmarkStart w:id="0" w:name="_GoBack"/>
      <w:bookmarkEnd w:id="0"/>
    </w:p>
    <w:sectPr w:rsidR="00DA5F88">
      <w:pgSz w:w="11910" w:h="16840"/>
      <w:pgMar w:top="1560" w:right="10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1C11"/>
    <w:multiLevelType w:val="hybridMultilevel"/>
    <w:tmpl w:val="EEBC5D12"/>
    <w:lvl w:ilvl="0" w:tplc="0F34AFE0">
      <w:start w:val="1"/>
      <w:numFmt w:val="decimal"/>
      <w:lvlText w:val="(%1)"/>
      <w:lvlJc w:val="left"/>
      <w:pPr>
        <w:ind w:left="740" w:hanging="422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A6DE16A2">
      <w:numFmt w:val="bullet"/>
      <w:lvlText w:val="•"/>
      <w:lvlJc w:val="left"/>
      <w:pPr>
        <w:ind w:left="1644" w:hanging="422"/>
      </w:pPr>
      <w:rPr>
        <w:rFonts w:hint="default"/>
        <w:lang w:val="en-US" w:eastAsia="zh-TW" w:bidi="ar-SA"/>
      </w:rPr>
    </w:lvl>
    <w:lvl w:ilvl="2" w:tplc="CDB2A30C">
      <w:numFmt w:val="bullet"/>
      <w:lvlText w:val="•"/>
      <w:lvlJc w:val="left"/>
      <w:pPr>
        <w:ind w:left="2549" w:hanging="422"/>
      </w:pPr>
      <w:rPr>
        <w:rFonts w:hint="default"/>
        <w:lang w:val="en-US" w:eastAsia="zh-TW" w:bidi="ar-SA"/>
      </w:rPr>
    </w:lvl>
    <w:lvl w:ilvl="3" w:tplc="727439D2">
      <w:numFmt w:val="bullet"/>
      <w:lvlText w:val="•"/>
      <w:lvlJc w:val="left"/>
      <w:pPr>
        <w:ind w:left="3453" w:hanging="422"/>
      </w:pPr>
      <w:rPr>
        <w:rFonts w:hint="default"/>
        <w:lang w:val="en-US" w:eastAsia="zh-TW" w:bidi="ar-SA"/>
      </w:rPr>
    </w:lvl>
    <w:lvl w:ilvl="4" w:tplc="9B2423F2">
      <w:numFmt w:val="bullet"/>
      <w:lvlText w:val="•"/>
      <w:lvlJc w:val="left"/>
      <w:pPr>
        <w:ind w:left="4358" w:hanging="422"/>
      </w:pPr>
      <w:rPr>
        <w:rFonts w:hint="default"/>
        <w:lang w:val="en-US" w:eastAsia="zh-TW" w:bidi="ar-SA"/>
      </w:rPr>
    </w:lvl>
    <w:lvl w:ilvl="5" w:tplc="730C15A4">
      <w:numFmt w:val="bullet"/>
      <w:lvlText w:val="•"/>
      <w:lvlJc w:val="left"/>
      <w:pPr>
        <w:ind w:left="5263" w:hanging="422"/>
      </w:pPr>
      <w:rPr>
        <w:rFonts w:hint="default"/>
        <w:lang w:val="en-US" w:eastAsia="zh-TW" w:bidi="ar-SA"/>
      </w:rPr>
    </w:lvl>
    <w:lvl w:ilvl="6" w:tplc="A70849B2">
      <w:numFmt w:val="bullet"/>
      <w:lvlText w:val="•"/>
      <w:lvlJc w:val="left"/>
      <w:pPr>
        <w:ind w:left="6167" w:hanging="422"/>
      </w:pPr>
      <w:rPr>
        <w:rFonts w:hint="default"/>
        <w:lang w:val="en-US" w:eastAsia="zh-TW" w:bidi="ar-SA"/>
      </w:rPr>
    </w:lvl>
    <w:lvl w:ilvl="7" w:tplc="A84C1480">
      <w:numFmt w:val="bullet"/>
      <w:lvlText w:val="•"/>
      <w:lvlJc w:val="left"/>
      <w:pPr>
        <w:ind w:left="7072" w:hanging="422"/>
      </w:pPr>
      <w:rPr>
        <w:rFonts w:hint="default"/>
        <w:lang w:val="en-US" w:eastAsia="zh-TW" w:bidi="ar-SA"/>
      </w:rPr>
    </w:lvl>
    <w:lvl w:ilvl="8" w:tplc="E6AE3A70">
      <w:numFmt w:val="bullet"/>
      <w:lvlText w:val="•"/>
      <w:lvlJc w:val="left"/>
      <w:pPr>
        <w:ind w:left="7977" w:hanging="422"/>
      </w:pPr>
      <w:rPr>
        <w:rFonts w:hint="default"/>
        <w:lang w:val="en-US" w:eastAsia="zh-TW" w:bidi="ar-SA"/>
      </w:rPr>
    </w:lvl>
  </w:abstractNum>
  <w:abstractNum w:abstractNumId="1">
    <w:nsid w:val="29ED1945"/>
    <w:multiLevelType w:val="hybridMultilevel"/>
    <w:tmpl w:val="4560D374"/>
    <w:lvl w:ilvl="0" w:tplc="A72CDFF0">
      <w:start w:val="1"/>
      <w:numFmt w:val="decimal"/>
      <w:lvlText w:val="%1."/>
      <w:lvlJc w:val="left"/>
      <w:pPr>
        <w:ind w:left="740" w:hanging="283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7410E51C">
      <w:numFmt w:val="bullet"/>
      <w:lvlText w:val="•"/>
      <w:lvlJc w:val="left"/>
      <w:pPr>
        <w:ind w:left="1644" w:hanging="283"/>
      </w:pPr>
      <w:rPr>
        <w:rFonts w:hint="default"/>
        <w:lang w:val="en-US" w:eastAsia="zh-TW" w:bidi="ar-SA"/>
      </w:rPr>
    </w:lvl>
    <w:lvl w:ilvl="2" w:tplc="E74A8FC0">
      <w:numFmt w:val="bullet"/>
      <w:lvlText w:val="•"/>
      <w:lvlJc w:val="left"/>
      <w:pPr>
        <w:ind w:left="2549" w:hanging="283"/>
      </w:pPr>
      <w:rPr>
        <w:rFonts w:hint="default"/>
        <w:lang w:val="en-US" w:eastAsia="zh-TW" w:bidi="ar-SA"/>
      </w:rPr>
    </w:lvl>
    <w:lvl w:ilvl="3" w:tplc="4CC48AFC">
      <w:numFmt w:val="bullet"/>
      <w:lvlText w:val="•"/>
      <w:lvlJc w:val="left"/>
      <w:pPr>
        <w:ind w:left="3453" w:hanging="283"/>
      </w:pPr>
      <w:rPr>
        <w:rFonts w:hint="default"/>
        <w:lang w:val="en-US" w:eastAsia="zh-TW" w:bidi="ar-SA"/>
      </w:rPr>
    </w:lvl>
    <w:lvl w:ilvl="4" w:tplc="877C2B70">
      <w:numFmt w:val="bullet"/>
      <w:lvlText w:val="•"/>
      <w:lvlJc w:val="left"/>
      <w:pPr>
        <w:ind w:left="4358" w:hanging="283"/>
      </w:pPr>
      <w:rPr>
        <w:rFonts w:hint="default"/>
        <w:lang w:val="en-US" w:eastAsia="zh-TW" w:bidi="ar-SA"/>
      </w:rPr>
    </w:lvl>
    <w:lvl w:ilvl="5" w:tplc="C6820944">
      <w:numFmt w:val="bullet"/>
      <w:lvlText w:val="•"/>
      <w:lvlJc w:val="left"/>
      <w:pPr>
        <w:ind w:left="5263" w:hanging="283"/>
      </w:pPr>
      <w:rPr>
        <w:rFonts w:hint="default"/>
        <w:lang w:val="en-US" w:eastAsia="zh-TW" w:bidi="ar-SA"/>
      </w:rPr>
    </w:lvl>
    <w:lvl w:ilvl="6" w:tplc="EC66C456">
      <w:numFmt w:val="bullet"/>
      <w:lvlText w:val="•"/>
      <w:lvlJc w:val="left"/>
      <w:pPr>
        <w:ind w:left="6167" w:hanging="283"/>
      </w:pPr>
      <w:rPr>
        <w:rFonts w:hint="default"/>
        <w:lang w:val="en-US" w:eastAsia="zh-TW" w:bidi="ar-SA"/>
      </w:rPr>
    </w:lvl>
    <w:lvl w:ilvl="7" w:tplc="AD0C54EA">
      <w:numFmt w:val="bullet"/>
      <w:lvlText w:val="•"/>
      <w:lvlJc w:val="left"/>
      <w:pPr>
        <w:ind w:left="7072" w:hanging="283"/>
      </w:pPr>
      <w:rPr>
        <w:rFonts w:hint="default"/>
        <w:lang w:val="en-US" w:eastAsia="zh-TW" w:bidi="ar-SA"/>
      </w:rPr>
    </w:lvl>
    <w:lvl w:ilvl="8" w:tplc="ECB6911C">
      <w:numFmt w:val="bullet"/>
      <w:lvlText w:val="•"/>
      <w:lvlJc w:val="left"/>
      <w:pPr>
        <w:ind w:left="7977" w:hanging="283"/>
      </w:pPr>
      <w:rPr>
        <w:rFonts w:hint="default"/>
        <w:lang w:val="en-US" w:eastAsia="zh-TW" w:bidi="ar-SA"/>
      </w:rPr>
    </w:lvl>
  </w:abstractNum>
  <w:abstractNum w:abstractNumId="2">
    <w:nsid w:val="4BE8482F"/>
    <w:multiLevelType w:val="hybridMultilevel"/>
    <w:tmpl w:val="042A3586"/>
    <w:lvl w:ilvl="0" w:tplc="C1EAD114">
      <w:start w:val="1"/>
      <w:numFmt w:val="decimal"/>
      <w:lvlText w:val="(%1)."/>
      <w:lvlJc w:val="left"/>
      <w:pPr>
        <w:ind w:left="740" w:hanging="564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81"/>
        <w:sz w:val="26"/>
        <w:szCs w:val="26"/>
        <w:lang w:val="en-US" w:eastAsia="zh-TW" w:bidi="ar-SA"/>
      </w:rPr>
    </w:lvl>
    <w:lvl w:ilvl="1" w:tplc="9B904F68">
      <w:numFmt w:val="bullet"/>
      <w:lvlText w:val="•"/>
      <w:lvlJc w:val="left"/>
      <w:pPr>
        <w:ind w:left="1644" w:hanging="564"/>
      </w:pPr>
      <w:rPr>
        <w:rFonts w:hint="default"/>
        <w:lang w:val="en-US" w:eastAsia="zh-TW" w:bidi="ar-SA"/>
      </w:rPr>
    </w:lvl>
    <w:lvl w:ilvl="2" w:tplc="B15A42D6">
      <w:numFmt w:val="bullet"/>
      <w:lvlText w:val="•"/>
      <w:lvlJc w:val="left"/>
      <w:pPr>
        <w:ind w:left="2549" w:hanging="564"/>
      </w:pPr>
      <w:rPr>
        <w:rFonts w:hint="default"/>
        <w:lang w:val="en-US" w:eastAsia="zh-TW" w:bidi="ar-SA"/>
      </w:rPr>
    </w:lvl>
    <w:lvl w:ilvl="3" w:tplc="6C081040">
      <w:numFmt w:val="bullet"/>
      <w:lvlText w:val="•"/>
      <w:lvlJc w:val="left"/>
      <w:pPr>
        <w:ind w:left="3453" w:hanging="564"/>
      </w:pPr>
      <w:rPr>
        <w:rFonts w:hint="default"/>
        <w:lang w:val="en-US" w:eastAsia="zh-TW" w:bidi="ar-SA"/>
      </w:rPr>
    </w:lvl>
    <w:lvl w:ilvl="4" w:tplc="E646B36C">
      <w:numFmt w:val="bullet"/>
      <w:lvlText w:val="•"/>
      <w:lvlJc w:val="left"/>
      <w:pPr>
        <w:ind w:left="4358" w:hanging="564"/>
      </w:pPr>
      <w:rPr>
        <w:rFonts w:hint="default"/>
        <w:lang w:val="en-US" w:eastAsia="zh-TW" w:bidi="ar-SA"/>
      </w:rPr>
    </w:lvl>
    <w:lvl w:ilvl="5" w:tplc="DE4A6548">
      <w:numFmt w:val="bullet"/>
      <w:lvlText w:val="•"/>
      <w:lvlJc w:val="left"/>
      <w:pPr>
        <w:ind w:left="5263" w:hanging="564"/>
      </w:pPr>
      <w:rPr>
        <w:rFonts w:hint="default"/>
        <w:lang w:val="en-US" w:eastAsia="zh-TW" w:bidi="ar-SA"/>
      </w:rPr>
    </w:lvl>
    <w:lvl w:ilvl="6" w:tplc="0B529D9A">
      <w:numFmt w:val="bullet"/>
      <w:lvlText w:val="•"/>
      <w:lvlJc w:val="left"/>
      <w:pPr>
        <w:ind w:left="6167" w:hanging="564"/>
      </w:pPr>
      <w:rPr>
        <w:rFonts w:hint="default"/>
        <w:lang w:val="en-US" w:eastAsia="zh-TW" w:bidi="ar-SA"/>
      </w:rPr>
    </w:lvl>
    <w:lvl w:ilvl="7" w:tplc="97EE0C2A">
      <w:numFmt w:val="bullet"/>
      <w:lvlText w:val="•"/>
      <w:lvlJc w:val="left"/>
      <w:pPr>
        <w:ind w:left="7072" w:hanging="564"/>
      </w:pPr>
      <w:rPr>
        <w:rFonts w:hint="default"/>
        <w:lang w:val="en-US" w:eastAsia="zh-TW" w:bidi="ar-SA"/>
      </w:rPr>
    </w:lvl>
    <w:lvl w:ilvl="8" w:tplc="12FA7EE0">
      <w:numFmt w:val="bullet"/>
      <w:lvlText w:val="•"/>
      <w:lvlJc w:val="left"/>
      <w:pPr>
        <w:ind w:left="7977" w:hanging="564"/>
      </w:pPr>
      <w:rPr>
        <w:rFonts w:hint="default"/>
        <w:lang w:val="en-US" w:eastAsia="zh-TW" w:bidi="ar-SA"/>
      </w:rPr>
    </w:lvl>
  </w:abstractNum>
  <w:abstractNum w:abstractNumId="3">
    <w:nsid w:val="62187B36"/>
    <w:multiLevelType w:val="hybridMultilevel"/>
    <w:tmpl w:val="3AFAFBBE"/>
    <w:lvl w:ilvl="0" w:tplc="6C4032F0">
      <w:start w:val="9"/>
      <w:numFmt w:val="decimal"/>
      <w:lvlText w:val="(%1)"/>
      <w:lvlJc w:val="left"/>
      <w:pPr>
        <w:ind w:left="740" w:hanging="562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81"/>
        <w:sz w:val="28"/>
        <w:szCs w:val="28"/>
        <w:lang w:val="en-US" w:eastAsia="zh-TW" w:bidi="ar-SA"/>
      </w:rPr>
    </w:lvl>
    <w:lvl w:ilvl="1" w:tplc="A3A8F406">
      <w:numFmt w:val="bullet"/>
      <w:lvlText w:val="•"/>
      <w:lvlJc w:val="left"/>
      <w:pPr>
        <w:ind w:left="1644" w:hanging="562"/>
      </w:pPr>
      <w:rPr>
        <w:rFonts w:hint="default"/>
        <w:lang w:val="en-US" w:eastAsia="zh-TW" w:bidi="ar-SA"/>
      </w:rPr>
    </w:lvl>
    <w:lvl w:ilvl="2" w:tplc="28BAC10C">
      <w:numFmt w:val="bullet"/>
      <w:lvlText w:val="•"/>
      <w:lvlJc w:val="left"/>
      <w:pPr>
        <w:ind w:left="2549" w:hanging="562"/>
      </w:pPr>
      <w:rPr>
        <w:rFonts w:hint="default"/>
        <w:lang w:val="en-US" w:eastAsia="zh-TW" w:bidi="ar-SA"/>
      </w:rPr>
    </w:lvl>
    <w:lvl w:ilvl="3" w:tplc="74AA04E8">
      <w:numFmt w:val="bullet"/>
      <w:lvlText w:val="•"/>
      <w:lvlJc w:val="left"/>
      <w:pPr>
        <w:ind w:left="3453" w:hanging="562"/>
      </w:pPr>
      <w:rPr>
        <w:rFonts w:hint="default"/>
        <w:lang w:val="en-US" w:eastAsia="zh-TW" w:bidi="ar-SA"/>
      </w:rPr>
    </w:lvl>
    <w:lvl w:ilvl="4" w:tplc="A2840944">
      <w:numFmt w:val="bullet"/>
      <w:lvlText w:val="•"/>
      <w:lvlJc w:val="left"/>
      <w:pPr>
        <w:ind w:left="4358" w:hanging="562"/>
      </w:pPr>
      <w:rPr>
        <w:rFonts w:hint="default"/>
        <w:lang w:val="en-US" w:eastAsia="zh-TW" w:bidi="ar-SA"/>
      </w:rPr>
    </w:lvl>
    <w:lvl w:ilvl="5" w:tplc="D71271B8">
      <w:numFmt w:val="bullet"/>
      <w:lvlText w:val="•"/>
      <w:lvlJc w:val="left"/>
      <w:pPr>
        <w:ind w:left="5263" w:hanging="562"/>
      </w:pPr>
      <w:rPr>
        <w:rFonts w:hint="default"/>
        <w:lang w:val="en-US" w:eastAsia="zh-TW" w:bidi="ar-SA"/>
      </w:rPr>
    </w:lvl>
    <w:lvl w:ilvl="6" w:tplc="0204D426">
      <w:numFmt w:val="bullet"/>
      <w:lvlText w:val="•"/>
      <w:lvlJc w:val="left"/>
      <w:pPr>
        <w:ind w:left="6167" w:hanging="562"/>
      </w:pPr>
      <w:rPr>
        <w:rFonts w:hint="default"/>
        <w:lang w:val="en-US" w:eastAsia="zh-TW" w:bidi="ar-SA"/>
      </w:rPr>
    </w:lvl>
    <w:lvl w:ilvl="7" w:tplc="531A84C2">
      <w:numFmt w:val="bullet"/>
      <w:lvlText w:val="•"/>
      <w:lvlJc w:val="left"/>
      <w:pPr>
        <w:ind w:left="7072" w:hanging="562"/>
      </w:pPr>
      <w:rPr>
        <w:rFonts w:hint="default"/>
        <w:lang w:val="en-US" w:eastAsia="zh-TW" w:bidi="ar-SA"/>
      </w:rPr>
    </w:lvl>
    <w:lvl w:ilvl="8" w:tplc="88FCB4C8">
      <w:numFmt w:val="bullet"/>
      <w:lvlText w:val="•"/>
      <w:lvlJc w:val="left"/>
      <w:pPr>
        <w:ind w:left="7977" w:hanging="562"/>
      </w:pPr>
      <w:rPr>
        <w:rFonts w:hint="default"/>
        <w:lang w:val="en-US" w:eastAsia="zh-TW" w:bidi="ar-SA"/>
      </w:rPr>
    </w:lvl>
  </w:abstractNum>
  <w:abstractNum w:abstractNumId="4">
    <w:nsid w:val="74DB3A71"/>
    <w:multiLevelType w:val="hybridMultilevel"/>
    <w:tmpl w:val="73E0E1DA"/>
    <w:lvl w:ilvl="0" w:tplc="17E4F020">
      <w:start w:val="5"/>
      <w:numFmt w:val="decimal"/>
      <w:lvlText w:val="(%1)."/>
      <w:lvlJc w:val="left"/>
      <w:pPr>
        <w:ind w:left="1303" w:hanging="564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81"/>
        <w:sz w:val="26"/>
        <w:szCs w:val="26"/>
        <w:lang w:val="en-US" w:eastAsia="zh-TW" w:bidi="ar-SA"/>
      </w:rPr>
    </w:lvl>
    <w:lvl w:ilvl="1" w:tplc="BBA422FA">
      <w:numFmt w:val="bullet"/>
      <w:lvlText w:val="•"/>
      <w:lvlJc w:val="left"/>
      <w:pPr>
        <w:ind w:left="2148" w:hanging="564"/>
      </w:pPr>
      <w:rPr>
        <w:rFonts w:hint="default"/>
        <w:lang w:val="en-US" w:eastAsia="zh-TW" w:bidi="ar-SA"/>
      </w:rPr>
    </w:lvl>
    <w:lvl w:ilvl="2" w:tplc="5B6819CA">
      <w:numFmt w:val="bullet"/>
      <w:lvlText w:val="•"/>
      <w:lvlJc w:val="left"/>
      <w:pPr>
        <w:ind w:left="2997" w:hanging="564"/>
      </w:pPr>
      <w:rPr>
        <w:rFonts w:hint="default"/>
        <w:lang w:val="en-US" w:eastAsia="zh-TW" w:bidi="ar-SA"/>
      </w:rPr>
    </w:lvl>
    <w:lvl w:ilvl="3" w:tplc="D63E916C">
      <w:numFmt w:val="bullet"/>
      <w:lvlText w:val="•"/>
      <w:lvlJc w:val="left"/>
      <w:pPr>
        <w:ind w:left="3845" w:hanging="564"/>
      </w:pPr>
      <w:rPr>
        <w:rFonts w:hint="default"/>
        <w:lang w:val="en-US" w:eastAsia="zh-TW" w:bidi="ar-SA"/>
      </w:rPr>
    </w:lvl>
    <w:lvl w:ilvl="4" w:tplc="490A76E4">
      <w:numFmt w:val="bullet"/>
      <w:lvlText w:val="•"/>
      <w:lvlJc w:val="left"/>
      <w:pPr>
        <w:ind w:left="4694" w:hanging="564"/>
      </w:pPr>
      <w:rPr>
        <w:rFonts w:hint="default"/>
        <w:lang w:val="en-US" w:eastAsia="zh-TW" w:bidi="ar-SA"/>
      </w:rPr>
    </w:lvl>
    <w:lvl w:ilvl="5" w:tplc="7F66D1FE">
      <w:numFmt w:val="bullet"/>
      <w:lvlText w:val="•"/>
      <w:lvlJc w:val="left"/>
      <w:pPr>
        <w:ind w:left="5543" w:hanging="564"/>
      </w:pPr>
      <w:rPr>
        <w:rFonts w:hint="default"/>
        <w:lang w:val="en-US" w:eastAsia="zh-TW" w:bidi="ar-SA"/>
      </w:rPr>
    </w:lvl>
    <w:lvl w:ilvl="6" w:tplc="9CBA2920">
      <w:numFmt w:val="bullet"/>
      <w:lvlText w:val="•"/>
      <w:lvlJc w:val="left"/>
      <w:pPr>
        <w:ind w:left="6391" w:hanging="564"/>
      </w:pPr>
      <w:rPr>
        <w:rFonts w:hint="default"/>
        <w:lang w:val="en-US" w:eastAsia="zh-TW" w:bidi="ar-SA"/>
      </w:rPr>
    </w:lvl>
    <w:lvl w:ilvl="7" w:tplc="1F660210">
      <w:numFmt w:val="bullet"/>
      <w:lvlText w:val="•"/>
      <w:lvlJc w:val="left"/>
      <w:pPr>
        <w:ind w:left="7240" w:hanging="564"/>
      </w:pPr>
      <w:rPr>
        <w:rFonts w:hint="default"/>
        <w:lang w:val="en-US" w:eastAsia="zh-TW" w:bidi="ar-SA"/>
      </w:rPr>
    </w:lvl>
    <w:lvl w:ilvl="8" w:tplc="5A26D382">
      <w:numFmt w:val="bullet"/>
      <w:lvlText w:val="•"/>
      <w:lvlJc w:val="left"/>
      <w:pPr>
        <w:ind w:left="8089" w:hanging="564"/>
      </w:pPr>
      <w:rPr>
        <w:rFonts w:hint="default"/>
        <w:lang w:val="en-US" w:eastAsia="zh-TW" w:bidi="ar-SA"/>
      </w:rPr>
    </w:lvl>
  </w:abstractNum>
  <w:abstractNum w:abstractNumId="5">
    <w:nsid w:val="763C2DDA"/>
    <w:multiLevelType w:val="hybridMultilevel"/>
    <w:tmpl w:val="9F3C35EC"/>
    <w:lvl w:ilvl="0" w:tplc="F6FA6080">
      <w:start w:val="1"/>
      <w:numFmt w:val="decimal"/>
      <w:lvlText w:val="(%1)"/>
      <w:lvlJc w:val="left"/>
      <w:pPr>
        <w:ind w:left="740" w:hanging="422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9814AB4C">
      <w:numFmt w:val="bullet"/>
      <w:lvlText w:val="•"/>
      <w:lvlJc w:val="left"/>
      <w:pPr>
        <w:ind w:left="1644" w:hanging="422"/>
      </w:pPr>
      <w:rPr>
        <w:rFonts w:hint="default"/>
        <w:lang w:val="en-US" w:eastAsia="zh-TW" w:bidi="ar-SA"/>
      </w:rPr>
    </w:lvl>
    <w:lvl w:ilvl="2" w:tplc="EF2644DE">
      <w:numFmt w:val="bullet"/>
      <w:lvlText w:val="•"/>
      <w:lvlJc w:val="left"/>
      <w:pPr>
        <w:ind w:left="2549" w:hanging="422"/>
      </w:pPr>
      <w:rPr>
        <w:rFonts w:hint="default"/>
        <w:lang w:val="en-US" w:eastAsia="zh-TW" w:bidi="ar-SA"/>
      </w:rPr>
    </w:lvl>
    <w:lvl w:ilvl="3" w:tplc="43C43268">
      <w:numFmt w:val="bullet"/>
      <w:lvlText w:val="•"/>
      <w:lvlJc w:val="left"/>
      <w:pPr>
        <w:ind w:left="3453" w:hanging="422"/>
      </w:pPr>
      <w:rPr>
        <w:rFonts w:hint="default"/>
        <w:lang w:val="en-US" w:eastAsia="zh-TW" w:bidi="ar-SA"/>
      </w:rPr>
    </w:lvl>
    <w:lvl w:ilvl="4" w:tplc="11623A12">
      <w:numFmt w:val="bullet"/>
      <w:lvlText w:val="•"/>
      <w:lvlJc w:val="left"/>
      <w:pPr>
        <w:ind w:left="4358" w:hanging="422"/>
      </w:pPr>
      <w:rPr>
        <w:rFonts w:hint="default"/>
        <w:lang w:val="en-US" w:eastAsia="zh-TW" w:bidi="ar-SA"/>
      </w:rPr>
    </w:lvl>
    <w:lvl w:ilvl="5" w:tplc="5884362A">
      <w:numFmt w:val="bullet"/>
      <w:lvlText w:val="•"/>
      <w:lvlJc w:val="left"/>
      <w:pPr>
        <w:ind w:left="5263" w:hanging="422"/>
      </w:pPr>
      <w:rPr>
        <w:rFonts w:hint="default"/>
        <w:lang w:val="en-US" w:eastAsia="zh-TW" w:bidi="ar-SA"/>
      </w:rPr>
    </w:lvl>
    <w:lvl w:ilvl="6" w:tplc="3B0CB278">
      <w:numFmt w:val="bullet"/>
      <w:lvlText w:val="•"/>
      <w:lvlJc w:val="left"/>
      <w:pPr>
        <w:ind w:left="6167" w:hanging="422"/>
      </w:pPr>
      <w:rPr>
        <w:rFonts w:hint="default"/>
        <w:lang w:val="en-US" w:eastAsia="zh-TW" w:bidi="ar-SA"/>
      </w:rPr>
    </w:lvl>
    <w:lvl w:ilvl="7" w:tplc="132A8D68">
      <w:numFmt w:val="bullet"/>
      <w:lvlText w:val="•"/>
      <w:lvlJc w:val="left"/>
      <w:pPr>
        <w:ind w:left="7072" w:hanging="422"/>
      </w:pPr>
      <w:rPr>
        <w:rFonts w:hint="default"/>
        <w:lang w:val="en-US" w:eastAsia="zh-TW" w:bidi="ar-SA"/>
      </w:rPr>
    </w:lvl>
    <w:lvl w:ilvl="8" w:tplc="7516665C">
      <w:numFmt w:val="bullet"/>
      <w:lvlText w:val="•"/>
      <w:lvlJc w:val="left"/>
      <w:pPr>
        <w:ind w:left="7977" w:hanging="422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553DA"/>
    <w:rsid w:val="00083DC6"/>
    <w:rsid w:val="00504C64"/>
    <w:rsid w:val="0060016A"/>
    <w:rsid w:val="006D2F30"/>
    <w:rsid w:val="008553DA"/>
    <w:rsid w:val="00942DE9"/>
    <w:rsid w:val="00951D02"/>
    <w:rsid w:val="00A62AA1"/>
    <w:rsid w:val="00B055E1"/>
    <w:rsid w:val="00C102BF"/>
    <w:rsid w:val="00CA3DD4"/>
    <w:rsid w:val="00DA5F88"/>
    <w:rsid w:val="00DA5FBA"/>
    <w:rsid w:val="00E7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740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40"/>
    </w:pPr>
    <w:rPr>
      <w:rFonts w:ascii="Microsoft YaHei UI" w:eastAsia="Microsoft YaHei UI" w:hAnsi="Microsoft YaHei UI" w:cs="Microsoft YaHei UI"/>
    </w:rPr>
  </w:style>
  <w:style w:type="paragraph" w:customStyle="1" w:styleId="TableParagraph">
    <w:name w:val="Table Paragraph"/>
    <w:basedOn w:val="a"/>
    <w:uiPriority w:val="1"/>
    <w:qFormat/>
    <w:pPr>
      <w:spacing w:before="90"/>
      <w:jc w:val="center"/>
    </w:pPr>
    <w:rPr>
      <w:rFonts w:ascii="Microsoft YaHei UI" w:eastAsia="Microsoft YaHei UI" w:hAnsi="Microsoft YaHei UI" w:cs="Microsoft YaHei UI"/>
    </w:rPr>
  </w:style>
  <w:style w:type="paragraph" w:styleId="a5">
    <w:name w:val="Balloon Text"/>
    <w:basedOn w:val="a"/>
    <w:link w:val="a6"/>
    <w:uiPriority w:val="99"/>
    <w:semiHidden/>
    <w:unhideWhenUsed/>
    <w:rsid w:val="00951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51D02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740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40"/>
    </w:pPr>
    <w:rPr>
      <w:rFonts w:ascii="Microsoft YaHei UI" w:eastAsia="Microsoft YaHei UI" w:hAnsi="Microsoft YaHei UI" w:cs="Microsoft YaHei UI"/>
    </w:rPr>
  </w:style>
  <w:style w:type="paragraph" w:customStyle="1" w:styleId="TableParagraph">
    <w:name w:val="Table Paragraph"/>
    <w:basedOn w:val="a"/>
    <w:uiPriority w:val="1"/>
    <w:qFormat/>
    <w:pPr>
      <w:spacing w:before="90"/>
      <w:jc w:val="center"/>
    </w:pPr>
    <w:rPr>
      <w:rFonts w:ascii="Microsoft YaHei UI" w:eastAsia="Microsoft YaHei UI" w:hAnsi="Microsoft YaHei UI" w:cs="Microsoft YaHei UI"/>
    </w:rPr>
  </w:style>
  <w:style w:type="paragraph" w:styleId="a5">
    <w:name w:val="Balloon Text"/>
    <w:basedOn w:val="a"/>
    <w:link w:val="a6"/>
    <w:uiPriority w:val="99"/>
    <w:semiHidden/>
    <w:unhideWhenUsed/>
    <w:rsid w:val="00951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51D02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</dc:creator>
  <cp:lastModifiedBy>wataru</cp:lastModifiedBy>
  <cp:revision>2</cp:revision>
  <dcterms:created xsi:type="dcterms:W3CDTF">2021-05-26T04:35:00Z</dcterms:created>
  <dcterms:modified xsi:type="dcterms:W3CDTF">2021-05-26T04:35:00Z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2021-03-27T00:00:00Z</vt:filetime>
  </property>
</Properties>
</file>