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F61" w:rsidRPr="00F57EAF" w:rsidRDefault="00217956" w:rsidP="0099436C">
      <w:pPr>
        <w:snapToGrid w:val="0"/>
        <w:spacing w:before="0" w:beforeAutospacing="0" w:after="0" w:afterAutospacing="0"/>
        <w:jc w:val="center"/>
        <w:rPr>
          <w:rFonts w:eastAsia="標楷體"/>
          <w:b/>
          <w:sz w:val="28"/>
        </w:rPr>
      </w:pPr>
      <w:r>
        <w:rPr>
          <w:rFonts w:eastAsia="標楷體"/>
          <w:b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38.45pt;margin-top:-33.3pt;width:163pt;height:27pt;z-index:251658240" stroked="f">
            <v:textbox>
              <w:txbxContent>
                <w:p w:rsidR="00104F61" w:rsidRPr="00DC5D03" w:rsidRDefault="00104F61" w:rsidP="00104F61">
                  <w:pPr>
                    <w:pStyle w:val="a3"/>
                    <w:rPr>
                      <w:b/>
                    </w:rPr>
                  </w:pPr>
                  <w:r w:rsidRPr="00DC5D03">
                    <w:rPr>
                      <w:b/>
                    </w:rPr>
                    <w:t>C15</w:t>
                  </w:r>
                  <w:r w:rsidRPr="00DC5D03">
                    <w:rPr>
                      <w:rFonts w:ascii="新細明體" w:hAnsi="新細明體" w:hint="eastAsia"/>
                      <w:b/>
                      <w:color w:val="000000"/>
                    </w:rPr>
                    <w:t>領域課程計畫</w:t>
                  </w:r>
                </w:p>
              </w:txbxContent>
            </v:textbox>
          </v:shape>
        </w:pict>
      </w:r>
    </w:p>
    <w:p w:rsidR="0099436C" w:rsidRPr="00F57EAF" w:rsidRDefault="0099436C" w:rsidP="0099436C">
      <w:pPr>
        <w:snapToGrid w:val="0"/>
        <w:spacing w:before="0" w:beforeAutospacing="0" w:after="0" w:afterAutospacing="0"/>
        <w:jc w:val="center"/>
        <w:rPr>
          <w:rFonts w:eastAsia="標楷體"/>
          <w:b/>
          <w:bCs/>
          <w:sz w:val="28"/>
        </w:rPr>
      </w:pPr>
      <w:r w:rsidRPr="00F57EAF">
        <w:rPr>
          <w:rFonts w:eastAsia="標楷體" w:hAnsi="標楷體"/>
          <w:b/>
          <w:sz w:val="28"/>
        </w:rPr>
        <w:t>臺南市立東原國民中學</w:t>
      </w:r>
      <w:r w:rsidRPr="00F57EAF">
        <w:rPr>
          <w:rFonts w:eastAsia="標楷體"/>
          <w:b/>
          <w:sz w:val="28"/>
        </w:rPr>
        <w:t xml:space="preserve"> 103</w:t>
      </w:r>
      <w:r w:rsidRPr="00F57EAF">
        <w:rPr>
          <w:rFonts w:eastAsia="標楷體" w:hAnsi="標楷體"/>
          <w:b/>
          <w:sz w:val="28"/>
        </w:rPr>
        <w:t>學年度第一學期一年級康軒版</w:t>
      </w:r>
      <w:r w:rsidR="004977DD" w:rsidRPr="00F57EAF">
        <w:rPr>
          <w:rFonts w:eastAsia="標楷體" w:hAnsi="標楷體"/>
          <w:b/>
          <w:sz w:val="28"/>
        </w:rPr>
        <w:t>綜合</w:t>
      </w:r>
      <w:r w:rsidRPr="00F57EAF">
        <w:rPr>
          <w:rFonts w:eastAsia="標楷體" w:hAnsi="標楷體"/>
          <w:b/>
          <w:sz w:val="28"/>
        </w:rPr>
        <w:t>領域學校課程計</w:t>
      </w:r>
      <w:r w:rsidRPr="00F57EAF">
        <w:rPr>
          <w:rFonts w:eastAsia="標楷體" w:hAnsi="標楷體"/>
          <w:b/>
          <w:bCs/>
          <w:sz w:val="28"/>
        </w:rPr>
        <w:t>畫</w:t>
      </w:r>
    </w:p>
    <w:p w:rsidR="0099436C" w:rsidRPr="00F57EAF" w:rsidRDefault="0099436C" w:rsidP="0099436C">
      <w:pPr>
        <w:snapToGrid w:val="0"/>
        <w:spacing w:before="0" w:beforeAutospacing="0" w:after="0" w:afterAutospacing="0"/>
        <w:rPr>
          <w:rFonts w:eastAsia="標楷體"/>
          <w:b/>
          <w:bCs/>
          <w:sz w:val="28"/>
        </w:rPr>
      </w:pPr>
      <w:r w:rsidRPr="00F57EAF">
        <w:rPr>
          <w:rFonts w:eastAsia="標楷體"/>
          <w:b/>
          <w:bCs/>
        </w:rPr>
        <w:t>(</w:t>
      </w:r>
      <w:r w:rsidRPr="00F57EAF">
        <w:rPr>
          <w:rFonts w:eastAsia="標楷體" w:hAnsi="標楷體"/>
          <w:b/>
          <w:bCs/>
        </w:rPr>
        <w:t>一</w:t>
      </w:r>
      <w:r w:rsidRPr="00F57EAF">
        <w:rPr>
          <w:rFonts w:eastAsia="標楷體"/>
          <w:b/>
          <w:bCs/>
        </w:rPr>
        <w:t xml:space="preserve">) </w:t>
      </w:r>
      <w:r w:rsidRPr="00F57EAF">
        <w:rPr>
          <w:rFonts w:eastAsia="標楷體" w:hAnsi="標楷體"/>
          <w:b/>
          <w:bCs/>
          <w:u w:val="single"/>
        </w:rPr>
        <w:t>一</w:t>
      </w:r>
      <w:r w:rsidRPr="00F57EAF">
        <w:rPr>
          <w:rFonts w:eastAsia="標楷體" w:hAnsi="標楷體"/>
          <w:b/>
          <w:bCs/>
        </w:rPr>
        <w:t>年級下學期之學習目標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9639"/>
      </w:tblGrid>
      <w:tr w:rsidR="0099436C" w:rsidRPr="00F57EAF" w:rsidTr="00BA2D2E">
        <w:trPr>
          <w:trHeight w:val="1284"/>
        </w:trPr>
        <w:tc>
          <w:tcPr>
            <w:tcW w:w="14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36C" w:rsidRPr="00F57EAF" w:rsidRDefault="0099436C" w:rsidP="0099436C">
            <w:pPr>
              <w:pStyle w:val="1"/>
              <w:jc w:val="left"/>
              <w:rPr>
                <w:rFonts w:ascii="Times New Roman" w:eastAsia="標楷體"/>
                <w:color w:val="000000"/>
                <w:sz w:val="24"/>
                <w:szCs w:val="22"/>
              </w:rPr>
            </w:pPr>
            <w:r w:rsidRPr="00F57EAF">
              <w:rPr>
                <w:rFonts w:ascii="Times New Roman" w:eastAsia="標楷體"/>
                <w:color w:val="000000"/>
                <w:sz w:val="24"/>
                <w:szCs w:val="22"/>
              </w:rPr>
              <w:t>1.</w:t>
            </w:r>
            <w:r w:rsidRPr="00F57EAF">
              <w:rPr>
                <w:rFonts w:ascii="Times New Roman" w:eastAsia="標楷體" w:hAnsi="標楷體"/>
                <w:color w:val="000000"/>
                <w:sz w:val="24"/>
                <w:szCs w:val="22"/>
              </w:rPr>
              <w:t>在野外活動遇到危機時，能冷靜思考，並觀察身邊環境，以採取適當策略預防與因應。</w:t>
            </w:r>
          </w:p>
          <w:p w:rsidR="0099436C" w:rsidRPr="00F57EAF" w:rsidRDefault="0099436C" w:rsidP="0099436C">
            <w:pPr>
              <w:pStyle w:val="1"/>
              <w:jc w:val="left"/>
              <w:rPr>
                <w:rFonts w:ascii="Times New Roman" w:eastAsia="標楷體"/>
                <w:color w:val="000000"/>
                <w:sz w:val="24"/>
                <w:szCs w:val="22"/>
              </w:rPr>
            </w:pPr>
            <w:r w:rsidRPr="00F57EAF">
              <w:rPr>
                <w:rFonts w:ascii="Times New Roman" w:eastAsia="標楷體"/>
                <w:color w:val="000000"/>
                <w:sz w:val="24"/>
                <w:szCs w:val="22"/>
              </w:rPr>
              <w:t>2.</w:t>
            </w:r>
            <w:r w:rsidRPr="00F57EAF">
              <w:rPr>
                <w:rFonts w:ascii="Times New Roman" w:eastAsia="標楷體" w:hAnsi="標楷體"/>
                <w:color w:val="000000"/>
                <w:sz w:val="24"/>
                <w:szCs w:val="22"/>
              </w:rPr>
              <w:t>了解青少年與世界交流的方式，並能培養及增進自身與國際接軌的能力。</w:t>
            </w:r>
          </w:p>
          <w:p w:rsidR="0099436C" w:rsidRPr="00F57EAF" w:rsidRDefault="0099436C" w:rsidP="0099436C">
            <w:pPr>
              <w:spacing w:before="0" w:beforeAutospacing="0" w:after="0" w:afterAutospacing="0"/>
              <w:ind w:left="210" w:right="57" w:hanging="153"/>
              <w:rPr>
                <w:rFonts w:eastAsia="標楷體"/>
                <w:b/>
                <w:bCs/>
              </w:rPr>
            </w:pPr>
            <w:r w:rsidRPr="00F57EAF">
              <w:rPr>
                <w:rFonts w:eastAsia="標楷體"/>
                <w:color w:val="000000"/>
                <w:szCs w:val="22"/>
              </w:rPr>
              <w:t>3.</w:t>
            </w:r>
            <w:r w:rsidRPr="00F57EAF">
              <w:rPr>
                <w:rFonts w:eastAsia="標楷體" w:hAnsi="標楷體"/>
                <w:color w:val="000000"/>
                <w:szCs w:val="22"/>
              </w:rPr>
              <w:t>探索國中畢業生的生涯進路發展及其內涵。</w:t>
            </w:r>
          </w:p>
        </w:tc>
      </w:tr>
    </w:tbl>
    <w:p w:rsidR="0099436C" w:rsidRPr="00F57EAF" w:rsidRDefault="0099436C" w:rsidP="0099436C">
      <w:pPr>
        <w:snapToGrid w:val="0"/>
        <w:spacing w:before="0" w:beforeAutospacing="0" w:after="0" w:afterAutospacing="0"/>
        <w:rPr>
          <w:rFonts w:eastAsia="標楷體"/>
          <w:b/>
        </w:rPr>
      </w:pPr>
    </w:p>
    <w:p w:rsidR="0099436C" w:rsidRPr="00F57EAF" w:rsidRDefault="0099436C" w:rsidP="0099436C">
      <w:pPr>
        <w:snapToGrid w:val="0"/>
        <w:spacing w:before="0" w:beforeAutospacing="0" w:after="0" w:afterAutospacing="0"/>
        <w:rPr>
          <w:rFonts w:eastAsia="標楷體"/>
          <w:bCs/>
        </w:rPr>
      </w:pPr>
      <w:r w:rsidRPr="00F57EAF">
        <w:rPr>
          <w:rFonts w:eastAsia="標楷體"/>
          <w:b/>
          <w:bCs/>
        </w:rPr>
        <w:t>(</w:t>
      </w:r>
      <w:r w:rsidRPr="00F57EAF">
        <w:rPr>
          <w:rFonts w:eastAsia="標楷體" w:hAnsi="標楷體"/>
          <w:b/>
          <w:bCs/>
        </w:rPr>
        <w:t>二</w:t>
      </w:r>
      <w:r w:rsidRPr="00F57EAF">
        <w:rPr>
          <w:rFonts w:eastAsia="標楷體"/>
          <w:b/>
          <w:bCs/>
        </w:rPr>
        <w:t xml:space="preserve">) </w:t>
      </w:r>
      <w:r w:rsidRPr="00F57EAF">
        <w:rPr>
          <w:rFonts w:eastAsia="標楷體"/>
          <w:b/>
          <w:bCs/>
          <w:u w:val="single"/>
        </w:rPr>
        <w:t xml:space="preserve">  </w:t>
      </w:r>
      <w:r w:rsidRPr="00F57EAF">
        <w:rPr>
          <w:rFonts w:eastAsia="標楷體" w:hAnsi="標楷體"/>
          <w:b/>
          <w:bCs/>
          <w:u w:val="single"/>
        </w:rPr>
        <w:t>一</w:t>
      </w:r>
      <w:r w:rsidRPr="00F57EAF">
        <w:rPr>
          <w:rFonts w:eastAsia="標楷體"/>
          <w:b/>
          <w:bCs/>
          <w:u w:val="single"/>
        </w:rPr>
        <w:t xml:space="preserve"> </w:t>
      </w:r>
      <w:r w:rsidRPr="00F57EAF">
        <w:rPr>
          <w:rFonts w:eastAsia="標楷體" w:hAnsi="標楷體"/>
          <w:b/>
          <w:bCs/>
        </w:rPr>
        <w:t>年級上學期各單元內涵分析</w:t>
      </w:r>
    </w:p>
    <w:tbl>
      <w:tblPr>
        <w:tblW w:w="9639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16"/>
        <w:gridCol w:w="295"/>
        <w:gridCol w:w="366"/>
        <w:gridCol w:w="387"/>
        <w:gridCol w:w="386"/>
        <w:gridCol w:w="386"/>
        <w:gridCol w:w="386"/>
        <w:gridCol w:w="386"/>
        <w:gridCol w:w="386"/>
        <w:gridCol w:w="1638"/>
        <w:gridCol w:w="1029"/>
        <w:gridCol w:w="642"/>
        <w:gridCol w:w="1264"/>
        <w:gridCol w:w="848"/>
        <w:gridCol w:w="346"/>
        <w:gridCol w:w="578"/>
      </w:tblGrid>
      <w:tr w:rsidR="0099436C" w:rsidRPr="00F57EAF" w:rsidTr="0099436C">
        <w:trPr>
          <w:trHeight w:val="630"/>
        </w:trPr>
        <w:tc>
          <w:tcPr>
            <w:tcW w:w="31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月份</w:t>
            </w:r>
          </w:p>
        </w:tc>
        <w:tc>
          <w:tcPr>
            <w:tcW w:w="2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週別</w:t>
            </w:r>
          </w:p>
        </w:tc>
        <w:tc>
          <w:tcPr>
            <w:tcW w:w="36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日</w:t>
            </w:r>
          </w:p>
        </w:tc>
        <w:tc>
          <w:tcPr>
            <w:tcW w:w="3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一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二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三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四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五</w:t>
            </w:r>
          </w:p>
        </w:tc>
        <w:tc>
          <w:tcPr>
            <w:tcW w:w="3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六</w:t>
            </w:r>
          </w:p>
        </w:tc>
        <w:tc>
          <w:tcPr>
            <w:tcW w:w="16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成績考查</w:t>
            </w: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&amp;</w:t>
            </w: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br/>
            </w:r>
            <w:r w:rsidRPr="00F57EAF">
              <w:rPr>
                <w:rFonts w:eastAsia="標楷體" w:hAnsi="標楷體"/>
                <w:b/>
                <w:bCs/>
                <w:color w:val="000000"/>
                <w:sz w:val="20"/>
                <w:szCs w:val="20"/>
              </w:rPr>
              <w:t>作業抽查</w:t>
            </w:r>
          </w:p>
        </w:tc>
        <w:tc>
          <w:tcPr>
            <w:tcW w:w="10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spacing w:val="-8"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spacing w:val="-8"/>
                <w:sz w:val="20"/>
                <w:szCs w:val="20"/>
              </w:rPr>
              <w:t>能力指標</w:t>
            </w:r>
          </w:p>
        </w:tc>
        <w:tc>
          <w:tcPr>
            <w:tcW w:w="6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對應能力指標</w:t>
            </w:r>
          </w:p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之單元名稱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單元學習目標</w:t>
            </w:r>
          </w:p>
        </w:tc>
        <w:tc>
          <w:tcPr>
            <w:tcW w:w="8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重大議題或</w:t>
            </w:r>
          </w:p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其他能力指標</w:t>
            </w:r>
          </w:p>
        </w:tc>
        <w:tc>
          <w:tcPr>
            <w:tcW w:w="3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節數</w:t>
            </w:r>
          </w:p>
        </w:tc>
        <w:tc>
          <w:tcPr>
            <w:tcW w:w="5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評量方法</w:t>
            </w:r>
          </w:p>
          <w:p w:rsidR="0099436C" w:rsidRPr="00F57EAF" w:rsidRDefault="0099436C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或</w:t>
            </w:r>
            <w:r w:rsidRPr="00F57EAF">
              <w:rPr>
                <w:rFonts w:eastAsia="標楷體"/>
                <w:b/>
                <w:bCs/>
                <w:sz w:val="20"/>
                <w:szCs w:val="20"/>
              </w:rPr>
              <w:t xml:space="preserve"> </w:t>
            </w: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備</w:t>
            </w:r>
            <w:r w:rsidRPr="00F57EAF">
              <w:rPr>
                <w:rFonts w:eastAsia="標楷體"/>
                <w:b/>
                <w:bCs/>
                <w:sz w:val="20"/>
                <w:szCs w:val="20"/>
              </w:rPr>
              <w:t xml:space="preserve"> </w:t>
            </w:r>
            <w:r w:rsidRPr="00F57EAF">
              <w:rPr>
                <w:rFonts w:eastAsia="標楷體" w:hAnsi="標楷體"/>
                <w:b/>
                <w:bCs/>
                <w:sz w:val="20"/>
                <w:szCs w:val="20"/>
              </w:rPr>
              <w:t>註</w:t>
            </w:r>
          </w:p>
        </w:tc>
      </w:tr>
      <w:tr w:rsidR="000824AF" w:rsidRPr="00F57EAF" w:rsidTr="004A0A2C">
        <w:trPr>
          <w:trHeight w:val="4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spacing w:before="0" w:after="0"/>
              <w:ind w:firstLineChars="100" w:firstLine="200"/>
              <w:rPr>
                <w:rFonts w:eastAsia="標楷體"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Cs/>
                <w:color w:val="000000"/>
                <w:sz w:val="20"/>
                <w:szCs w:val="20"/>
              </w:rPr>
              <w:t>9</w:t>
            </w:r>
          </w:p>
          <w:p w:rsidR="000824AF" w:rsidRPr="00F57EAF" w:rsidRDefault="000824AF" w:rsidP="00BA2D2E">
            <w:pPr>
              <w:snapToGrid w:val="0"/>
              <w:spacing w:before="0" w:after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  <w:p w:rsidR="000824AF" w:rsidRPr="00F57EAF" w:rsidRDefault="000824AF" w:rsidP="00BA2D2E">
            <w:pPr>
              <w:snapToGrid w:val="0"/>
              <w:spacing w:before="0" w:after="0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  <w:p w:rsidR="000824AF" w:rsidRPr="00F57EAF" w:rsidRDefault="000824AF" w:rsidP="00BA2D2E">
            <w:pPr>
              <w:snapToGrid w:val="0"/>
              <w:spacing w:before="0" w:after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 xml:space="preserve"> 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1-4-1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1-4-4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蓄勢待發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單元】蓄勢待發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初步探索並認識國三的生活及其任務，學會以合宜心態與行動面對三年級的生活。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覺察自己的壓力狀態，並會運用合適的方法紓解壓力、調適身心。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【家政教育】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【生涯發展教育】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活動參與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文字發表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自省</w:t>
            </w:r>
          </w:p>
        </w:tc>
      </w:tr>
      <w:tr w:rsidR="000824AF" w:rsidRPr="00F57EAF" w:rsidTr="004A0A2C">
        <w:trPr>
          <w:trHeight w:val="3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7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highlight w:val="cyan"/>
              </w:rPr>
            </w:pPr>
            <w:r w:rsidRPr="00F57EAF">
              <w:rPr>
                <w:rFonts w:eastAsia="標楷體"/>
                <w:b/>
                <w:bCs/>
                <w:color w:val="000000"/>
                <w:highlight w:val="cyan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9/12</w:t>
            </w:r>
            <w:r>
              <w:rPr>
                <w:rFonts w:eastAsia="標楷體" w:hAnsi="標楷體" w:hint="eastAsia"/>
                <w:kern w:val="0"/>
              </w:rPr>
              <w:t>前開第一次領域會議</w:t>
            </w:r>
          </w:p>
          <w:p w:rsidR="000824AF" w:rsidRDefault="000824AF">
            <w:pPr>
              <w:snapToGrid w:val="0"/>
              <w:jc w:val="center"/>
              <w:rPr>
                <w:rFonts w:eastAsia="標楷體" w:hAnsi="標楷體"/>
                <w:kern w:val="0"/>
              </w:rPr>
            </w:pPr>
            <w:r>
              <w:rPr>
                <w:rFonts w:eastAsia="標楷體"/>
                <w:kern w:val="0"/>
              </w:rPr>
              <w:lastRenderedPageBreak/>
              <w:t>9/13</w:t>
            </w:r>
            <w:r>
              <w:rPr>
                <w:rFonts w:eastAsia="標楷體" w:hAnsi="標楷體" w:hint="eastAsia"/>
                <w:kern w:val="0"/>
              </w:rPr>
              <w:t>週六輔導課開始</w:t>
            </w:r>
          </w:p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lastRenderedPageBreak/>
              <w:t>1-4-1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lastRenderedPageBreak/>
              <w:t>1-4-3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1-4-4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lastRenderedPageBreak/>
              <w:t>全面啟動</w:t>
            </w:r>
          </w:p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lastRenderedPageBreak/>
              <w:t>蓄勢待發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lastRenderedPageBreak/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單元】蓄勢待發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lastRenderedPageBreak/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初步探索並認識國三的生活及其任務，學會以合宜心態與行動面對三年級的生活。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覺察自己的壓力狀態，並會運用合適的方法紓解壓力、調適身心。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單元】全面啟動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學會以正向態度擬定目標與行動計畫。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針對行動計畫執行後的成效，進行檢核與修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zCs w:val="24"/>
              </w:rPr>
              <w:t>正。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【家政教育】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【生涯</w:t>
            </w: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發展教育】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【生涯發展教育】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lastRenderedPageBreak/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活動參與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文字發表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自省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363"/>
        </w:trPr>
        <w:tc>
          <w:tcPr>
            <w:tcW w:w="3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14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1-4-3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全面啟動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單元】全面啟動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學會以正向態度擬定目標與行動計畫。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針對行動計畫執行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後的成效，進行檢核與修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zCs w:val="24"/>
              </w:rPr>
              <w:t>正。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【家政教育】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【生涯發展教育】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活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動參與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文字發表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7.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自省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632"/>
        </w:trPr>
        <w:tc>
          <w:tcPr>
            <w:tcW w:w="3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校內英文競賽週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2-4-6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2-4-7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升學博覽會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單元】升學博覽會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認識各類型學校的特色及內涵，蒐集運用資源，做為升學選校參考。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探索國中畢業生的生涯進路發展及其內涵。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【生涯發展教育】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【性別平等教育】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小組分享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口頭報告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訪問報告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3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28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9/28</w:t>
            </w:r>
            <w:r>
              <w:rPr>
                <w:rFonts w:eastAsia="標楷體" w:hAnsi="標楷體" w:hint="eastAsia"/>
                <w:kern w:val="0"/>
              </w:rPr>
              <w:t>國軍英雄館表演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2-4-6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2-4-7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升學博覽會</w:t>
            </w:r>
          </w:p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開啟升學大門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單元】升學博覽會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認識各類型學校的特色及內涵，蒐集運用資源，做為升學選校參考。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探索國中畢業生的生涯進路發展及其內涵。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單元】開啟升學大門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認識多元入學管道，整合各項升學資訊，為自己的升學做準備。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【生涯發展教育】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【性別平等教育】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【性別平等教育】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小組分享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口頭報告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訪問報告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資料蒐集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36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5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highlight w:val="cyan"/>
              </w:rPr>
            </w:pPr>
            <w:r w:rsidRPr="00F57EAF">
              <w:rPr>
                <w:rFonts w:eastAsia="標楷體"/>
                <w:b/>
                <w:bCs/>
                <w:color w:val="000000"/>
                <w:highlight w:val="cyan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2-4-6</w:t>
            </w: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2-4-7</w:t>
            </w: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開啟升學大門</w:t>
            </w:r>
          </w:p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抉擇時刻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單元】開啟升學大門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認識多元入學管道，整合各項升學資訊，為自己的升學做準備。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3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lastRenderedPageBreak/>
              <w:t>元】抉擇時刻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了解生涯抉擇的因素，並覺察個人升學選校的考慮因素。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透過平衡單實作，對個人的生涯選擇進行評估。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【性別平等教育】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【生涯發展教育】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小組分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享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口頭報告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自省</w:t>
            </w:r>
          </w:p>
        </w:tc>
      </w:tr>
      <w:tr w:rsidR="000824AF" w:rsidRPr="00F57EAF" w:rsidTr="004A0A2C">
        <w:trPr>
          <w:trHeight w:val="363"/>
        </w:trPr>
        <w:tc>
          <w:tcPr>
            <w:tcW w:w="3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12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第一次段考週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2-4-6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2-4-7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抉擇時刻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3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單元】抉擇時刻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了解生涯抉擇的因素，並覺察個人升學選校的考慮因素。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透過平衡單實作，對個人的生涯選擇進行評估。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【生涯發展教育】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【性別平等教育】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小組分享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口頭報告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自省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53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19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災變話題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單元】災變話題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能覺察人為或自然環境的危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險情境。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了解各種災害帶來的危險，並能選擇合宜的預防與應變方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zCs w:val="24"/>
              </w:rPr>
              <w:t>法。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【海洋教育】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實作表現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79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widowControl/>
              <w:spacing w:before="0" w:beforeAutospacing="0" w:after="0" w:afterAutospacing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26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 xml:space="preserve">1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救難好幫手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單元】救難好幫手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學習運用繩索和簡單器物，進行災難救助和緊急救護。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培養重大災害的應變能力。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【人權教育】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實作表現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團隊合作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技能表現</w:t>
            </w:r>
            <w:r w:rsidRPr="00F57EAF">
              <w:rPr>
                <w:rFonts w:eastAsia="標楷體" w:hAnsi="標楷體" w:hint="eastAsia"/>
                <w:b/>
                <w:bCs/>
              </w:rPr>
              <w:t>重要教</w:t>
            </w:r>
            <w:r w:rsidRPr="00F57EAF">
              <w:rPr>
                <w:rFonts w:eastAsia="標楷體" w:hAnsi="標楷體" w:hint="eastAsia"/>
                <w:b/>
                <w:bCs/>
              </w:rPr>
              <w:lastRenderedPageBreak/>
              <w:t>育議題課程</w:t>
            </w:r>
            <w:r w:rsidRPr="00F57EAF">
              <w:rPr>
                <w:rFonts w:eastAsia="標楷體" w:hAnsi="標楷體" w:hint="eastAsia"/>
                <w:b/>
                <w:bCs/>
              </w:rPr>
              <w:t>:</w:t>
            </w:r>
            <w:r w:rsidRPr="00F57EAF">
              <w:rPr>
                <w:rFonts w:eastAsia="標楷體" w:hAnsi="標楷體" w:hint="eastAsia"/>
                <w:b/>
                <w:bCs/>
              </w:rPr>
              <w:t>食育</w:t>
            </w:r>
          </w:p>
        </w:tc>
      </w:tr>
      <w:tr w:rsidR="000824AF" w:rsidRPr="00F57EAF" w:rsidTr="0099436C">
        <w:trPr>
          <w:trHeight w:val="616"/>
        </w:trPr>
        <w:tc>
          <w:tcPr>
            <w:tcW w:w="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Cs/>
                <w:color w:val="000000"/>
                <w:sz w:val="20"/>
                <w:szCs w:val="20"/>
              </w:rPr>
              <w:lastRenderedPageBreak/>
              <w:t>11</w:t>
            </w:r>
          </w:p>
          <w:p w:rsidR="000824AF" w:rsidRPr="00F57EAF" w:rsidRDefault="000824AF" w:rsidP="00BA2D2E">
            <w:pPr>
              <w:snapToGrid w:val="0"/>
              <w:spacing w:before="0" w:after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  <w:p w:rsidR="000824AF" w:rsidRPr="00F57EAF" w:rsidRDefault="000824AF" w:rsidP="00BA2D2E">
            <w:pPr>
              <w:snapToGrid w:val="0"/>
              <w:spacing w:before="0" w:after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  <w:p w:rsidR="000824AF" w:rsidRPr="00F57EAF" w:rsidRDefault="000824AF" w:rsidP="00BA2D2E">
            <w:pPr>
              <w:snapToGrid w:val="0"/>
              <w:spacing w:before="0" w:after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Cs/>
                <w:color w:val="000000"/>
                <w:sz w:val="20"/>
                <w:szCs w:val="20"/>
              </w:rPr>
              <w:t>12</w:t>
            </w:r>
          </w:p>
          <w:p w:rsidR="000824AF" w:rsidRPr="00F57EAF" w:rsidRDefault="000824AF" w:rsidP="00BA2D2E">
            <w:pPr>
              <w:snapToGrid w:val="0"/>
              <w:spacing w:before="0" w:after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8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2-4-4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攜手同行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3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單元】攜手同行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能評估並運用最佳處理策略以因應災變。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面臨逆境，能有正向的態度並主動關懷需要協助的人。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【人權教育】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【人權教育】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實作表現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團隊合作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eastAsia="標楷體" w:hAnsi="標楷體" w:hint="eastAsia"/>
                <w:b/>
                <w:bCs/>
              </w:rPr>
              <w:t>重要教育議題課程</w:t>
            </w:r>
            <w:r w:rsidRPr="00F57EAF">
              <w:rPr>
                <w:rFonts w:eastAsia="標楷體" w:hAnsi="標楷體" w:hint="eastAsia"/>
                <w:b/>
                <w:bCs/>
              </w:rPr>
              <w:t>:</w:t>
            </w:r>
            <w:r w:rsidRPr="00F57EAF">
              <w:rPr>
                <w:rFonts w:eastAsia="標楷體" w:hAnsi="標楷體" w:hint="eastAsia"/>
                <w:b/>
                <w:bCs/>
              </w:rPr>
              <w:t>食育</w:t>
            </w:r>
          </w:p>
        </w:tc>
      </w:tr>
      <w:tr w:rsidR="000824AF" w:rsidRPr="00F57EAF" w:rsidTr="0099436C">
        <w:trPr>
          <w:trHeight w:val="700"/>
        </w:trPr>
        <w:tc>
          <w:tcPr>
            <w:tcW w:w="3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9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11/11</w:t>
            </w:r>
            <w:r>
              <w:rPr>
                <w:rFonts w:eastAsia="標楷體" w:hAnsi="標楷體" w:hint="eastAsia"/>
                <w:kern w:val="0"/>
              </w:rPr>
              <w:t>前開第二次領域會議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4-4-3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野地小築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單元】野地小築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能選擇及辨別野外臨時露宿環境及條件，並搭設臨時露宿所。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統整運用所學，提升野外生存能力。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口語評量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eastAsia="標楷體" w:hAnsi="標楷體" w:hint="eastAsia"/>
                <w:b/>
                <w:bCs/>
              </w:rPr>
              <w:t>重要教育議題課程</w:t>
            </w:r>
            <w:r w:rsidRPr="00F57EAF">
              <w:rPr>
                <w:rFonts w:eastAsia="標楷體" w:hAnsi="標楷體" w:hint="eastAsia"/>
                <w:b/>
                <w:bCs/>
              </w:rPr>
              <w:t>:</w:t>
            </w:r>
            <w:r w:rsidRPr="00F57EAF">
              <w:rPr>
                <w:rFonts w:eastAsia="標楷體" w:hAnsi="標楷體" w:hint="eastAsia"/>
                <w:b/>
                <w:bCs/>
              </w:rPr>
              <w:t>食育</w:t>
            </w:r>
          </w:p>
        </w:tc>
      </w:tr>
      <w:tr w:rsidR="000824AF" w:rsidRPr="00F57EAF" w:rsidTr="004A0A2C">
        <w:trPr>
          <w:trHeight w:val="60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widowControl/>
              <w:spacing w:before="0" w:beforeAutospacing="0" w:after="0" w:afterAutospacing="0"/>
              <w:jc w:val="center"/>
              <w:rPr>
                <w:rFonts w:eastAsia="標楷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16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22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</w:rPr>
              <w:t>安排校外教學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4-4-3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處處有生機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單元】處處有生機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在野外活動遇到危機時，能冷靜思考，並觀察身邊環境，以採取適當策略預防與因應。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學習辨識可食植物、尋找安全水源及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自製濾水器，增進野外求生知能。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口語評量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團隊合作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eastAsia="標楷體" w:hAnsi="標楷體" w:hint="eastAsia"/>
                <w:b/>
                <w:bCs/>
              </w:rPr>
              <w:lastRenderedPageBreak/>
              <w:t>重要教育議題課程</w:t>
            </w:r>
            <w:r w:rsidRPr="00F57EAF">
              <w:rPr>
                <w:rFonts w:eastAsia="標楷體" w:hAnsi="標楷體" w:hint="eastAsia"/>
                <w:b/>
                <w:bCs/>
              </w:rPr>
              <w:t>:</w:t>
            </w:r>
            <w:r w:rsidRPr="00F57EAF">
              <w:rPr>
                <w:rFonts w:eastAsia="標楷體" w:hAnsi="標楷體" w:hint="eastAsia"/>
                <w:b/>
                <w:bCs/>
              </w:rPr>
              <w:t>食育</w:t>
            </w:r>
          </w:p>
        </w:tc>
      </w:tr>
      <w:tr w:rsidR="000824AF" w:rsidRPr="00F57EAF" w:rsidTr="0099436C">
        <w:trPr>
          <w:trHeight w:val="89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widowControl/>
              <w:spacing w:before="0" w:beforeAutospacing="0" w:after="0" w:afterAutospacing="0"/>
              <w:jc w:val="center"/>
              <w:rPr>
                <w:rFonts w:eastAsia="標楷體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23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29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第二次段考週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4-4-3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處處有生機</w:t>
            </w:r>
          </w:p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無具巧炊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單元】處處有生機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在野外活動遇到危機時，能冷靜思考，並觀察身邊環境，以採取適當策略預防與因應。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學習辨識可食植物、尋找安全水源及自製濾水器，增進野外求生知能。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3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單元】無具巧炊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善用自然資源進行野外炊事，並與環境作合宜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的互動。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能展現創意，進行無具野炊的菜單設計及實作。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【家政教育】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口語評量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團隊合作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eastAsia="標楷體" w:hAnsi="標楷體" w:hint="eastAsia"/>
                <w:b/>
                <w:bCs/>
              </w:rPr>
              <w:t>重要教育議題課程</w:t>
            </w:r>
            <w:r w:rsidRPr="00F57EAF">
              <w:rPr>
                <w:rFonts w:eastAsia="標楷體" w:hAnsi="標楷體" w:hint="eastAsia"/>
                <w:b/>
                <w:bCs/>
              </w:rPr>
              <w:t>:</w:t>
            </w:r>
            <w:r w:rsidRPr="00F57EAF">
              <w:rPr>
                <w:rFonts w:eastAsia="標楷體" w:hAnsi="標楷體" w:hint="eastAsia"/>
                <w:b/>
                <w:bCs/>
              </w:rPr>
              <w:t>食育</w:t>
            </w:r>
          </w:p>
        </w:tc>
      </w:tr>
      <w:tr w:rsidR="000824AF" w:rsidRPr="00F57EAF" w:rsidTr="004A0A2C">
        <w:trPr>
          <w:trHeight w:val="677"/>
        </w:trPr>
        <w:tc>
          <w:tcPr>
            <w:tcW w:w="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spacing w:before="0" w:beforeAutospacing="0" w:after="0" w:afterAutospacing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30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6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4-4-3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無具巧炊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3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單元】無具巧炊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善用自然資源進行野外炊事，並與環境作合宜的互動。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能展現創意，進行無具野炊的菜單設計及實作。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【資訊教育】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口語評量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團隊合作</w:t>
            </w:r>
            <w:r w:rsidRPr="00F57EAF">
              <w:rPr>
                <w:rFonts w:eastAsia="標楷體" w:hAnsi="標楷體" w:hint="eastAsia"/>
                <w:b/>
                <w:bCs/>
              </w:rPr>
              <w:t>重要教育議題課程</w:t>
            </w:r>
            <w:r w:rsidRPr="00F57EAF">
              <w:rPr>
                <w:rFonts w:eastAsia="標楷體" w:hAnsi="標楷體" w:hint="eastAsia"/>
                <w:b/>
                <w:bCs/>
              </w:rPr>
              <w:t>:</w:t>
            </w:r>
            <w:r w:rsidRPr="00F57EAF">
              <w:rPr>
                <w:rFonts w:eastAsia="標楷體" w:hAnsi="標楷體" w:hint="eastAsia"/>
                <w:b/>
                <w:bCs/>
              </w:rPr>
              <w:t>食育</w:t>
            </w:r>
          </w:p>
        </w:tc>
      </w:tr>
      <w:tr w:rsidR="000824AF" w:rsidRPr="00F57EAF" w:rsidTr="004A0A2C">
        <w:trPr>
          <w:trHeight w:val="4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7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作業抽查週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3-4-4</w:t>
            </w: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3-4-5</w:t>
            </w: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立足臺灣看世界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單元】立足臺灣看世界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認識臺灣多元族群，透過臺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灣專屬名片的設計思索社會的多元型態。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了解不同族群之間的差異性。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反思並尊重臺灣多元文化，學習互相關懷的素養。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【家政教育】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得分紀錄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活動參與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</w:tc>
      </w:tr>
      <w:tr w:rsidR="000824AF" w:rsidRPr="00F57EAF" w:rsidTr="004A0A2C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14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3-4-4</w:t>
            </w: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繽紛的世界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單元】繽紛的世界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認識臺灣的異國多元文化及產物。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藉由小組資料分享，增進學生認識世界不同風情。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了解異國的多元文化對日常生活中的影響。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【家政教育】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得分紀錄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活動參與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3-4-4</w:t>
            </w: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3-4-5</w:t>
            </w: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lastRenderedPageBreak/>
              <w:t>繽紛的世</w:t>
            </w:r>
            <w:r w:rsidRPr="00F57EAF">
              <w:rPr>
                <w:rFonts w:eastAsia="標楷體" w:hAnsi="標楷體"/>
              </w:rPr>
              <w:lastRenderedPageBreak/>
              <w:t>界</w:t>
            </w:r>
          </w:p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世界更繽紛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lastRenderedPageBreak/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單元】繽紛的世界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lastRenderedPageBreak/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認識臺灣的異國多元文化及產物。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藉由小組資料分享，增進學生認識世界不同風情。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了解異國的多元文化對日常生活中的影響。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3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單元】世界更繽紛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了解青少年與世界交流的方式，並能培養及增進自身與國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zCs w:val="24"/>
              </w:rPr>
              <w:t>際接軌的能力。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透過手工藝作品傳達自己對臺灣多元民族的關懷。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【家政教育】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得分紀錄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活動參與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24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Cs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right"/>
              <w:rPr>
                <w:rFonts w:eastAsia="標楷體"/>
                <w:b/>
                <w:bCs/>
              </w:rPr>
            </w:pPr>
            <w:r w:rsidRPr="00F57EAF">
              <w:rPr>
                <w:rFonts w:eastAsia="標楷體"/>
                <w:b/>
                <w:bCs/>
              </w:rPr>
              <w:t>28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right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right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highlight w:val="cyan"/>
              </w:rPr>
            </w:pPr>
            <w:r w:rsidRPr="00F57EAF">
              <w:rPr>
                <w:rFonts w:eastAsia="標楷體"/>
                <w:b/>
                <w:bCs/>
                <w:color w:val="000000"/>
                <w:highlight w:val="cyan"/>
              </w:rPr>
              <w:t>1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3-4-4</w:t>
            </w: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3-4-5</w:t>
            </w:r>
          </w:p>
          <w:p w:rsidR="000824AF" w:rsidRPr="00F57EAF" w:rsidRDefault="000824AF" w:rsidP="00BA2D2E">
            <w:pPr>
              <w:jc w:val="both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世界更繽紛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3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單元】世界更繽紛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了解青少年與世界交流的方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式，並能培養及增進自身與國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zCs w:val="24"/>
              </w:rPr>
              <w:t>際接軌的能力。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透過手工藝作品傳達自己對臺灣多元民族的關懷。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lastRenderedPageBreak/>
              <w:t>【家政教育】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得分紀錄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實作表現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4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7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8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10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1/9</w:t>
            </w:r>
            <w:r>
              <w:rPr>
                <w:rFonts w:eastAsia="標楷體" w:hAnsi="標楷體" w:hint="eastAsia"/>
                <w:kern w:val="0"/>
              </w:rPr>
              <w:t>前開第三次領域會議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彬彬有禮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單元】彬彬有禮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能將所學的西餐禮儀運用於日常生活中。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增進對西方飲食文化的認識與了解。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 w:hanging="6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【家政教育】</w:t>
            </w:r>
          </w:p>
          <w:p w:rsidR="000824AF" w:rsidRPr="00F57EAF" w:rsidRDefault="000824AF" w:rsidP="00BA2D2E">
            <w:pPr>
              <w:pStyle w:val="4123"/>
              <w:ind w:left="57" w:hanging="6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得分紀錄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活動體驗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團隊合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作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7.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實作表現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11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12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13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14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15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16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17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 w:hAnsi="標楷體" w:hint="eastAsia"/>
                <w:kern w:val="0"/>
              </w:rPr>
              <w:t>第三次段考週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1-4-2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浪漫的西餐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單元】浪漫的西餐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熟悉西餐烹製的過程與方法。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能將學習成果歸納整理並製作成檔案。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 w:hanging="6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【家政教育】</w:t>
            </w:r>
          </w:p>
          <w:p w:rsidR="000824AF" w:rsidRPr="00F57EAF" w:rsidRDefault="000824AF" w:rsidP="00BA2D2E">
            <w:pPr>
              <w:pStyle w:val="4123"/>
              <w:ind w:left="57" w:hanging="6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態度評定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活動參與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824AF" w:rsidRPr="00F57EAF" w:rsidTr="004A0A2C">
        <w:trPr>
          <w:trHeight w:val="24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  <w:sz w:val="20"/>
                <w:szCs w:val="20"/>
              </w:rPr>
            </w:pPr>
            <w:r w:rsidRPr="00F57EAF">
              <w:rPr>
                <w:rFonts w:eastAsia="標楷體"/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18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19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>20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 xml:space="preserve"> 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:rsidR="000824AF" w:rsidRPr="00F57EAF" w:rsidRDefault="000824AF" w:rsidP="00BA2D2E">
            <w:pPr>
              <w:jc w:val="center"/>
              <w:rPr>
                <w:rFonts w:eastAsia="標楷體"/>
                <w:b/>
                <w:bCs/>
                <w:color w:val="000000"/>
              </w:rPr>
            </w:pPr>
            <w:r w:rsidRPr="00F57EAF">
              <w:rPr>
                <w:rFonts w:eastAsia="標楷體"/>
                <w:b/>
                <w:bCs/>
                <w:color w:val="000000"/>
              </w:rPr>
              <w:t xml:space="preserve">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24AF" w:rsidRDefault="000824AF">
            <w:pPr>
              <w:snapToGrid w:val="0"/>
              <w:jc w:val="center"/>
              <w:rPr>
                <w:rFonts w:eastAsia="標楷體"/>
                <w:bCs/>
                <w:color w:val="000000"/>
                <w:sz w:val="20"/>
                <w:szCs w:val="20"/>
              </w:rPr>
            </w:pPr>
            <w:r>
              <w:rPr>
                <w:rFonts w:eastAsia="標楷體"/>
                <w:kern w:val="0"/>
              </w:rPr>
              <w:t>1/21</w:t>
            </w:r>
            <w:r>
              <w:rPr>
                <w:rFonts w:eastAsia="標楷體" w:hint="eastAsia"/>
                <w:kern w:val="0"/>
              </w:rPr>
              <w:t>開始上下學期新課程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1-4-2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  <w:r w:rsidRPr="00F57EAF">
              <w:rPr>
                <w:rFonts w:eastAsia="標楷體"/>
                <w:kern w:val="0"/>
              </w:rPr>
              <w:t>2-4-1</w:t>
            </w: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  <w:p w:rsidR="000824AF" w:rsidRPr="00F57EAF" w:rsidRDefault="000824AF" w:rsidP="00BA2D2E">
            <w:pPr>
              <w:autoSpaceDE w:val="0"/>
              <w:autoSpaceDN w:val="0"/>
              <w:adjustRightInd w:val="0"/>
              <w:rPr>
                <w:rFonts w:eastAsia="標楷體"/>
                <w:kern w:val="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ind w:left="57" w:firstLine="40"/>
              <w:jc w:val="center"/>
              <w:rPr>
                <w:rFonts w:eastAsia="標楷體"/>
              </w:rPr>
            </w:pPr>
            <w:r w:rsidRPr="00F57EAF">
              <w:rPr>
                <w:rFonts w:eastAsia="標楷體" w:hAnsi="標楷體"/>
              </w:rPr>
              <w:t>浪漫的西餐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【第</w:t>
            </w:r>
            <w:r w:rsidRPr="00F57EAF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  <w:r w:rsidRPr="00F57EAF">
              <w:rPr>
                <w:rFonts w:ascii="Times New Roman" w:eastAsia="標楷體" w:hAnsi="標楷體" w:cs="Times New Roman"/>
                <w:kern w:val="0"/>
                <w:szCs w:val="24"/>
              </w:rPr>
              <w:t>單元】浪漫的西餐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熟悉西餐烹製的過程與方法。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能將學習成果歸納整理並製作成檔案。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 w:hanging="6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  <w:r w:rsidRPr="00F57EAF">
              <w:rPr>
                <w:rFonts w:ascii="Times New Roman" w:eastAsia="標楷體" w:hAnsi="標楷體" w:cs="Times New Roman"/>
                <w:snapToGrid w:val="0"/>
                <w:szCs w:val="24"/>
              </w:rPr>
              <w:t>【家政教育】</w:t>
            </w:r>
          </w:p>
          <w:p w:rsidR="000824AF" w:rsidRPr="00F57EAF" w:rsidRDefault="000824AF" w:rsidP="00BA2D2E">
            <w:pPr>
              <w:pStyle w:val="4123"/>
              <w:ind w:left="57" w:hanging="6"/>
              <w:rPr>
                <w:rFonts w:ascii="Times New Roman" w:eastAsia="標楷體" w:hAnsi="Times New Roman" w:cs="Times New Roman"/>
                <w:snapToGrid w:val="0"/>
                <w:szCs w:val="24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4AF" w:rsidRPr="00F57EAF" w:rsidRDefault="000824AF" w:rsidP="00BA2D2E">
            <w:pPr>
              <w:pStyle w:val="4123"/>
              <w:ind w:left="57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觀察學生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態度評量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實作評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lastRenderedPageBreak/>
              <w:t>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實作表現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口頭發表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多元評量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  <w:r w:rsidRPr="00F57EAF">
              <w:rPr>
                <w:rFonts w:ascii="Times New Roman" w:eastAsia="標楷體" w:hAnsi="Times New Roman" w:cs="Times New Roman"/>
                <w:szCs w:val="24"/>
              </w:rPr>
              <w:t>7.</w:t>
            </w:r>
            <w:r w:rsidRPr="00F57EAF">
              <w:rPr>
                <w:rFonts w:ascii="Times New Roman" w:eastAsia="標楷體" w:hAnsi="標楷體" w:cs="Times New Roman"/>
                <w:szCs w:val="24"/>
              </w:rPr>
              <w:t>檔案整理</w:t>
            </w:r>
          </w:p>
          <w:p w:rsidR="000824AF" w:rsidRPr="00F57EAF" w:rsidRDefault="000824AF" w:rsidP="00BA2D2E">
            <w:pPr>
              <w:pStyle w:val="4123"/>
              <w:ind w:left="57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99436C" w:rsidRPr="00F57EAF" w:rsidRDefault="0099436C" w:rsidP="0099436C">
      <w:pPr>
        <w:rPr>
          <w:rFonts w:eastAsia="標楷體"/>
        </w:rPr>
      </w:pPr>
    </w:p>
    <w:p w:rsidR="008919F8" w:rsidRPr="00F57EAF" w:rsidRDefault="008919F8">
      <w:pPr>
        <w:rPr>
          <w:rFonts w:eastAsia="標楷體"/>
        </w:rPr>
      </w:pPr>
    </w:p>
    <w:sectPr w:rsidR="008919F8" w:rsidRPr="00F57EAF" w:rsidSect="0014370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12B" w:rsidRDefault="0016112B" w:rsidP="0099436C">
      <w:pPr>
        <w:spacing w:before="0" w:after="0"/>
      </w:pPr>
      <w:r>
        <w:separator/>
      </w:r>
    </w:p>
  </w:endnote>
  <w:endnote w:type="continuationSeparator" w:id="0">
    <w:p w:rsidR="0016112B" w:rsidRDefault="0016112B" w:rsidP="0099436C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標宋體">
    <w:altName w:val="新細明體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12B" w:rsidRDefault="0016112B" w:rsidP="0099436C">
      <w:pPr>
        <w:spacing w:before="0" w:after="0"/>
      </w:pPr>
      <w:r>
        <w:separator/>
      </w:r>
    </w:p>
  </w:footnote>
  <w:footnote w:type="continuationSeparator" w:id="0">
    <w:p w:rsidR="0016112B" w:rsidRDefault="0016112B" w:rsidP="0099436C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436C"/>
    <w:rsid w:val="000824AF"/>
    <w:rsid w:val="00104F61"/>
    <w:rsid w:val="0016112B"/>
    <w:rsid w:val="00207060"/>
    <w:rsid w:val="00217956"/>
    <w:rsid w:val="00221F1C"/>
    <w:rsid w:val="003352C9"/>
    <w:rsid w:val="004977DD"/>
    <w:rsid w:val="00534F69"/>
    <w:rsid w:val="00875DFD"/>
    <w:rsid w:val="008919F8"/>
    <w:rsid w:val="008C7FE9"/>
    <w:rsid w:val="0099436C"/>
    <w:rsid w:val="00B86FD2"/>
    <w:rsid w:val="00CD0265"/>
    <w:rsid w:val="00E437F0"/>
    <w:rsid w:val="00E56DF2"/>
    <w:rsid w:val="00F57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36C"/>
    <w:pPr>
      <w:widowControl w:val="0"/>
      <w:spacing w:before="100" w:beforeAutospacing="1" w:after="100" w:afterAutospacing="1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9436C"/>
    <w:pPr>
      <w:tabs>
        <w:tab w:val="center" w:pos="4153"/>
        <w:tab w:val="right" w:pos="8306"/>
      </w:tabs>
      <w:snapToGrid w:val="0"/>
      <w:spacing w:before="0" w:beforeAutospacing="0" w:after="0" w:afterAutospacing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9436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9436C"/>
    <w:pPr>
      <w:tabs>
        <w:tab w:val="center" w:pos="4153"/>
        <w:tab w:val="right" w:pos="8306"/>
      </w:tabs>
      <w:snapToGrid w:val="0"/>
      <w:spacing w:before="0" w:beforeAutospacing="0" w:after="0" w:afterAutospacing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9436C"/>
    <w:rPr>
      <w:sz w:val="20"/>
      <w:szCs w:val="20"/>
    </w:rPr>
  </w:style>
  <w:style w:type="paragraph" w:styleId="a7">
    <w:name w:val="Body Text"/>
    <w:basedOn w:val="a"/>
    <w:link w:val="a8"/>
    <w:rsid w:val="0099436C"/>
    <w:pPr>
      <w:adjustRightInd w:val="0"/>
      <w:spacing w:before="0" w:beforeAutospacing="0" w:after="0" w:afterAutospacing="0" w:line="240" w:lineRule="exact"/>
      <w:jc w:val="both"/>
    </w:pPr>
    <w:rPr>
      <w:rFonts w:ascii="新細明體" w:eastAsia="華康標宋體"/>
      <w:sz w:val="20"/>
    </w:rPr>
  </w:style>
  <w:style w:type="character" w:customStyle="1" w:styleId="a8">
    <w:name w:val="本文 字元"/>
    <w:basedOn w:val="a0"/>
    <w:link w:val="a7"/>
    <w:rsid w:val="0099436C"/>
    <w:rPr>
      <w:rFonts w:ascii="新細明體" w:eastAsia="華康標宋體" w:hAnsi="Times New Roman" w:cs="Times New Roman"/>
      <w:sz w:val="20"/>
      <w:szCs w:val="24"/>
    </w:rPr>
  </w:style>
  <w:style w:type="paragraph" w:customStyle="1" w:styleId="5">
    <w:name w:val="5.【十大能力指標】內文字（一、二、三、）"/>
    <w:basedOn w:val="a"/>
    <w:rsid w:val="0099436C"/>
    <w:pPr>
      <w:tabs>
        <w:tab w:val="left" w:pos="329"/>
      </w:tabs>
      <w:spacing w:before="0" w:beforeAutospacing="0" w:after="0" w:afterAutospacing="0" w:line="240" w:lineRule="exact"/>
      <w:ind w:left="397" w:right="57" w:hanging="340"/>
      <w:jc w:val="both"/>
    </w:pPr>
    <w:rPr>
      <w:sz w:val="16"/>
      <w:szCs w:val="20"/>
    </w:rPr>
  </w:style>
  <w:style w:type="paragraph" w:customStyle="1" w:styleId="4123">
    <w:name w:val="4.【教學目標】內文字（1.2.3.）"/>
    <w:next w:val="a9"/>
    <w:rsid w:val="0099436C"/>
  </w:style>
  <w:style w:type="paragraph" w:styleId="a9">
    <w:name w:val="Plain Text"/>
    <w:basedOn w:val="a"/>
    <w:link w:val="aa"/>
    <w:uiPriority w:val="99"/>
    <w:semiHidden/>
    <w:unhideWhenUsed/>
    <w:rsid w:val="0099436C"/>
    <w:rPr>
      <w:rFonts w:ascii="細明體" w:eastAsia="細明體" w:hAnsi="Courier New" w:cs="Courier New"/>
    </w:rPr>
  </w:style>
  <w:style w:type="character" w:customStyle="1" w:styleId="aa">
    <w:name w:val="純文字 字元"/>
    <w:basedOn w:val="a0"/>
    <w:link w:val="a9"/>
    <w:uiPriority w:val="99"/>
    <w:semiHidden/>
    <w:rsid w:val="0099436C"/>
    <w:rPr>
      <w:rFonts w:ascii="細明體" w:eastAsia="細明體" w:hAnsi="Courier New" w:cs="Courier New"/>
      <w:szCs w:val="24"/>
    </w:rPr>
  </w:style>
  <w:style w:type="paragraph" w:customStyle="1" w:styleId="1">
    <w:name w:val="1.標題文字"/>
    <w:basedOn w:val="a"/>
    <w:rsid w:val="0099436C"/>
    <w:pPr>
      <w:spacing w:before="0" w:beforeAutospacing="0" w:after="0" w:afterAutospacing="0"/>
      <w:jc w:val="center"/>
    </w:pPr>
    <w:rPr>
      <w:rFonts w:ascii="華康中黑體" w:eastAsia="華康中黑體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dyjh</dc:creator>
  <cp:keywords/>
  <dc:description/>
  <cp:lastModifiedBy>dyjh</cp:lastModifiedBy>
  <cp:revision>9</cp:revision>
  <dcterms:created xsi:type="dcterms:W3CDTF">2014-08-04T05:52:00Z</dcterms:created>
  <dcterms:modified xsi:type="dcterms:W3CDTF">2014-08-11T03:00:00Z</dcterms:modified>
</cp:coreProperties>
</file>