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CB5" w:rsidRDefault="0078459A" w:rsidP="004745A9">
      <w:pPr>
        <w:snapToGrid w:val="0"/>
        <w:spacing w:before="0" w:beforeAutospacing="0" w:after="0" w:afterAutospacing="0"/>
        <w:jc w:val="center"/>
        <w:rPr>
          <w:rFonts w:eastAsia="標楷體" w:hAnsi="標楷體"/>
          <w:b/>
          <w:sz w:val="28"/>
        </w:rPr>
      </w:pPr>
      <w:r>
        <w:rPr>
          <w:rFonts w:eastAsia="標楷體" w:hAnsi="標楷體"/>
          <w:b/>
          <w:noProof/>
          <w:sz w:val="28"/>
        </w:rPr>
        <w:pict>
          <v:shapetype id="_x0000_t202" coordsize="21600,21600" o:spt="202" path="m,l,21600r21600,l21600,xe">
            <v:stroke joinstyle="miter"/>
            <v:path gradientshapeok="t" o:connecttype="rect"/>
          </v:shapetype>
          <v:shape id="_x0000_s2050" type="#_x0000_t202" style="position:absolute;left:0;text-align:left;margin-left:-38.45pt;margin-top:-33.3pt;width:163pt;height:27pt;z-index:251658240" stroked="f">
            <v:textbox>
              <w:txbxContent>
                <w:p w:rsidR="00030CB5" w:rsidRPr="00DC5D03" w:rsidRDefault="00030CB5" w:rsidP="00030CB5">
                  <w:pPr>
                    <w:pStyle w:val="a3"/>
                    <w:rPr>
                      <w:b/>
                    </w:rPr>
                  </w:pPr>
                  <w:r w:rsidRPr="00DC5D03">
                    <w:rPr>
                      <w:b/>
                    </w:rPr>
                    <w:t>C15</w:t>
                  </w:r>
                  <w:r w:rsidRPr="00DC5D03">
                    <w:rPr>
                      <w:rFonts w:ascii="新細明體" w:hAnsi="新細明體" w:hint="eastAsia"/>
                      <w:b/>
                      <w:color w:val="000000"/>
                    </w:rPr>
                    <w:t>領域課程計畫</w:t>
                  </w:r>
                </w:p>
              </w:txbxContent>
            </v:textbox>
          </v:shape>
        </w:pict>
      </w:r>
    </w:p>
    <w:p w:rsidR="004745A9" w:rsidRDefault="004745A9" w:rsidP="004745A9">
      <w:pPr>
        <w:snapToGrid w:val="0"/>
        <w:spacing w:before="0" w:beforeAutospacing="0" w:after="0" w:afterAutospacing="0"/>
        <w:jc w:val="center"/>
        <w:rPr>
          <w:rFonts w:eastAsia="標楷體"/>
          <w:b/>
          <w:bCs/>
          <w:sz w:val="28"/>
        </w:rPr>
      </w:pPr>
      <w:r w:rsidRPr="0072157A">
        <w:rPr>
          <w:rFonts w:eastAsia="標楷體" w:hAnsi="標楷體"/>
          <w:b/>
          <w:sz w:val="28"/>
        </w:rPr>
        <w:t>臺南市立</w:t>
      </w:r>
      <w:r w:rsidRPr="00651FD7">
        <w:rPr>
          <w:rFonts w:eastAsia="標楷體" w:hAnsi="標楷體"/>
          <w:b/>
          <w:sz w:val="28"/>
        </w:rPr>
        <w:t>東原</w:t>
      </w:r>
      <w:r w:rsidRPr="0072157A">
        <w:rPr>
          <w:rFonts w:eastAsia="標楷體" w:hAnsi="標楷體"/>
          <w:b/>
          <w:sz w:val="28"/>
        </w:rPr>
        <w:t>國民中學</w:t>
      </w:r>
      <w:r w:rsidRPr="00651FD7">
        <w:rPr>
          <w:rFonts w:eastAsia="標楷體" w:hAnsi="標楷體"/>
          <w:b/>
          <w:sz w:val="28"/>
        </w:rPr>
        <w:t xml:space="preserve"> 103</w:t>
      </w:r>
      <w:r>
        <w:rPr>
          <w:rFonts w:eastAsia="標楷體" w:hAnsi="標楷體"/>
          <w:b/>
          <w:sz w:val="28"/>
        </w:rPr>
        <w:t>學年度第一學期</w:t>
      </w:r>
      <w:r>
        <w:rPr>
          <w:rFonts w:eastAsia="標楷體" w:hAnsi="標楷體" w:hint="eastAsia"/>
          <w:b/>
          <w:sz w:val="28"/>
        </w:rPr>
        <w:t>三</w:t>
      </w:r>
      <w:r w:rsidRPr="0072157A">
        <w:rPr>
          <w:rFonts w:eastAsia="標楷體" w:hAnsi="標楷體"/>
          <w:b/>
          <w:sz w:val="28"/>
        </w:rPr>
        <w:t>年級</w:t>
      </w:r>
      <w:r>
        <w:rPr>
          <w:rFonts w:eastAsia="標楷體" w:hAnsi="標楷體" w:hint="eastAsia"/>
          <w:b/>
          <w:sz w:val="28"/>
        </w:rPr>
        <w:t>翰林版自然</w:t>
      </w:r>
      <w:r w:rsidRPr="00651FD7">
        <w:rPr>
          <w:rFonts w:eastAsia="標楷體" w:hAnsi="標楷體" w:hint="eastAsia"/>
          <w:b/>
          <w:sz w:val="28"/>
        </w:rPr>
        <w:t>領域學校課程計</w:t>
      </w:r>
      <w:r w:rsidRPr="00F0189C">
        <w:rPr>
          <w:rFonts w:eastAsia="標楷體" w:hint="eastAsia"/>
          <w:b/>
          <w:bCs/>
          <w:sz w:val="28"/>
        </w:rPr>
        <w:t>畫</w:t>
      </w:r>
    </w:p>
    <w:p w:rsidR="004745A9" w:rsidRPr="008C238F" w:rsidRDefault="004745A9" w:rsidP="004745A9">
      <w:pPr>
        <w:snapToGrid w:val="0"/>
        <w:spacing w:before="0" w:beforeAutospacing="0" w:after="0" w:afterAutospacing="0"/>
        <w:rPr>
          <w:rFonts w:eastAsia="標楷體"/>
          <w:b/>
          <w:bCs/>
          <w:sz w:val="28"/>
        </w:rPr>
      </w:pPr>
      <w:r w:rsidRPr="008C238F">
        <w:rPr>
          <w:rFonts w:ascii="標楷體" w:eastAsia="標楷體" w:hint="eastAsia"/>
          <w:b/>
          <w:bCs/>
        </w:rPr>
        <w:t xml:space="preserve">(一) </w:t>
      </w:r>
      <w:r>
        <w:rPr>
          <w:rFonts w:ascii="標楷體" w:eastAsia="標楷體" w:hint="eastAsia"/>
          <w:b/>
          <w:bCs/>
          <w:u w:val="single"/>
        </w:rPr>
        <w:t>三</w:t>
      </w:r>
      <w:r w:rsidRPr="008C238F">
        <w:rPr>
          <w:rFonts w:ascii="標楷體" w:eastAsia="標楷體" w:hint="eastAsia"/>
          <w:b/>
          <w:bCs/>
        </w:rPr>
        <w:t>年級下學期之學習目標</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9639"/>
      </w:tblGrid>
      <w:tr w:rsidR="004745A9" w:rsidRPr="008C238F" w:rsidTr="00BA043D">
        <w:trPr>
          <w:trHeight w:val="1284"/>
        </w:trPr>
        <w:tc>
          <w:tcPr>
            <w:tcW w:w="14548" w:type="dxa"/>
            <w:tcBorders>
              <w:top w:val="single" w:sz="4" w:space="0" w:color="auto"/>
              <w:left w:val="single" w:sz="4" w:space="0" w:color="auto"/>
              <w:bottom w:val="single" w:sz="4" w:space="0" w:color="auto"/>
              <w:right w:val="single" w:sz="4" w:space="0" w:color="auto"/>
            </w:tcBorders>
          </w:tcPr>
          <w:p w:rsidR="004745A9" w:rsidRDefault="004745A9" w:rsidP="004745A9">
            <w:pPr>
              <w:pStyle w:val="a3"/>
              <w:tabs>
                <w:tab w:val="clear" w:pos="4153"/>
                <w:tab w:val="clear" w:pos="8306"/>
              </w:tabs>
              <w:rPr>
                <w:rFonts w:ascii="標楷體" w:eastAsia="標楷體"/>
                <w:bCs/>
                <w:sz w:val="24"/>
                <w:szCs w:val="24"/>
              </w:rPr>
            </w:pPr>
            <w:r>
              <w:rPr>
                <w:rFonts w:ascii="標楷體" w:eastAsia="標楷體" w:hint="eastAsia"/>
                <w:bCs/>
                <w:sz w:val="24"/>
                <w:szCs w:val="24"/>
              </w:rPr>
              <w:t>1.運動時的幾個基本要素，包括位置、位移、時間、速度與加速度；同時也了解路徑長和位移、速度與速率的意義。</w:t>
            </w:r>
          </w:p>
          <w:p w:rsidR="004745A9" w:rsidRDefault="004745A9" w:rsidP="004745A9">
            <w:pPr>
              <w:pStyle w:val="a3"/>
              <w:tabs>
                <w:tab w:val="clear" w:pos="4153"/>
                <w:tab w:val="clear" w:pos="8306"/>
              </w:tabs>
              <w:rPr>
                <w:rFonts w:ascii="標楷體" w:eastAsia="標楷體"/>
                <w:bCs/>
                <w:sz w:val="24"/>
                <w:szCs w:val="24"/>
              </w:rPr>
            </w:pPr>
            <w:r>
              <w:rPr>
                <w:rFonts w:ascii="標楷體" w:eastAsia="標楷體" w:hint="eastAsia"/>
                <w:bCs/>
                <w:sz w:val="24"/>
                <w:szCs w:val="24"/>
              </w:rPr>
              <w:t>2.物體發生運動及運動發生變化的原因。介紹牛頓的三大運動定律，並以此三大定律解釋生活中種種的運動現象。</w:t>
            </w:r>
          </w:p>
          <w:p w:rsidR="004745A9" w:rsidRDefault="004745A9" w:rsidP="004745A9">
            <w:pPr>
              <w:pStyle w:val="a3"/>
              <w:tabs>
                <w:tab w:val="clear" w:pos="4153"/>
                <w:tab w:val="clear" w:pos="8306"/>
              </w:tabs>
              <w:rPr>
                <w:rFonts w:ascii="標楷體" w:eastAsia="標楷體"/>
                <w:bCs/>
                <w:sz w:val="24"/>
                <w:szCs w:val="24"/>
              </w:rPr>
            </w:pPr>
            <w:r>
              <w:rPr>
                <w:rFonts w:ascii="標楷體" w:eastAsia="標楷體" w:hint="eastAsia"/>
                <w:bCs/>
                <w:sz w:val="24"/>
                <w:szCs w:val="24"/>
              </w:rPr>
              <w:t>3.力和功與能的因果關係，並藉由功與能的觀念進一步認識簡單機械的原理。對物體施力並使其產生效應或改變，稱為作功，物體被作功之後則會獲得或失去能量，而能量以動能或其他的形式來展現。</w:t>
            </w:r>
          </w:p>
          <w:p w:rsidR="004745A9" w:rsidRDefault="004745A9" w:rsidP="004745A9">
            <w:pPr>
              <w:pStyle w:val="a3"/>
              <w:tabs>
                <w:tab w:val="clear" w:pos="4153"/>
                <w:tab w:val="clear" w:pos="8306"/>
              </w:tabs>
              <w:rPr>
                <w:rFonts w:ascii="標楷體" w:eastAsia="標楷體"/>
                <w:bCs/>
                <w:sz w:val="24"/>
                <w:szCs w:val="24"/>
              </w:rPr>
            </w:pPr>
            <w:r>
              <w:rPr>
                <w:rFonts w:ascii="標楷體" w:eastAsia="標楷體" w:hint="eastAsia"/>
                <w:bCs/>
                <w:sz w:val="24"/>
                <w:szCs w:val="24"/>
              </w:rPr>
              <w:t>4.學習電的基本性質與現象，包括靜電、電流、電壓、電阻和電路。使學生能深入了解有關電現象的基本概念，所以從靜電感應產生電荷轉移的現象來進行討論。</w:t>
            </w:r>
          </w:p>
          <w:p w:rsidR="004745A9" w:rsidRDefault="004745A9" w:rsidP="004745A9">
            <w:pPr>
              <w:pStyle w:val="a3"/>
              <w:tabs>
                <w:tab w:val="clear" w:pos="4153"/>
                <w:tab w:val="clear" w:pos="8306"/>
              </w:tabs>
              <w:rPr>
                <w:rFonts w:ascii="標楷體" w:eastAsia="標楷體"/>
                <w:bCs/>
                <w:sz w:val="24"/>
                <w:szCs w:val="24"/>
              </w:rPr>
            </w:pPr>
            <w:r>
              <w:rPr>
                <w:rFonts w:ascii="標楷體" w:eastAsia="標楷體" w:hint="eastAsia"/>
                <w:bCs/>
                <w:sz w:val="24"/>
                <w:szCs w:val="24"/>
              </w:rPr>
              <w:t>5.從全球的水量分布，了解目前我們所碰到的水資源問題，並認識各種的自然資源。地表樣貌是由各種內部、外部營力相互作用所形成，且會不斷的在變化。</w:t>
            </w:r>
          </w:p>
          <w:p w:rsidR="004745A9" w:rsidRDefault="004745A9" w:rsidP="004745A9">
            <w:pPr>
              <w:pStyle w:val="a3"/>
              <w:tabs>
                <w:tab w:val="clear" w:pos="4153"/>
                <w:tab w:val="clear" w:pos="8306"/>
              </w:tabs>
              <w:rPr>
                <w:rFonts w:ascii="標楷體" w:eastAsia="標楷體"/>
                <w:bCs/>
                <w:sz w:val="24"/>
                <w:szCs w:val="24"/>
              </w:rPr>
            </w:pPr>
            <w:r>
              <w:rPr>
                <w:rFonts w:ascii="標楷體" w:eastAsia="標楷體" w:hint="eastAsia"/>
                <w:bCs/>
                <w:sz w:val="24"/>
                <w:szCs w:val="24"/>
              </w:rPr>
              <w:t>6.能說出大陸漂移學說、海底擴張學說與板塊構造學說的內容。</w:t>
            </w:r>
          </w:p>
          <w:p w:rsidR="004745A9" w:rsidRDefault="004745A9" w:rsidP="004745A9">
            <w:pPr>
              <w:pStyle w:val="a3"/>
              <w:tabs>
                <w:tab w:val="clear" w:pos="4153"/>
                <w:tab w:val="clear" w:pos="8306"/>
              </w:tabs>
              <w:rPr>
                <w:rFonts w:ascii="標楷體" w:eastAsia="標楷體"/>
                <w:bCs/>
                <w:sz w:val="24"/>
                <w:szCs w:val="24"/>
              </w:rPr>
            </w:pPr>
            <w:r>
              <w:rPr>
                <w:rFonts w:ascii="標楷體" w:eastAsia="標楷體" w:hint="eastAsia"/>
                <w:bCs/>
                <w:sz w:val="24"/>
                <w:szCs w:val="24"/>
              </w:rPr>
              <w:t xml:space="preserve">7.由實際觀察日、月的東升西落，再藉由模型操作，以了解日、地、月三個天體之間的相對運動，是如何造成晝夜及季節的變化，並解釋月相、日蝕、月蝕等形成的原因。 </w:t>
            </w:r>
          </w:p>
          <w:p w:rsidR="004745A9" w:rsidRDefault="004745A9" w:rsidP="004745A9">
            <w:pPr>
              <w:pStyle w:val="a3"/>
              <w:tabs>
                <w:tab w:val="clear" w:pos="4153"/>
                <w:tab w:val="clear" w:pos="8306"/>
              </w:tabs>
              <w:rPr>
                <w:rFonts w:ascii="標楷體" w:eastAsia="標楷體"/>
                <w:bCs/>
                <w:sz w:val="24"/>
                <w:szCs w:val="24"/>
              </w:rPr>
            </w:pPr>
            <w:r>
              <w:rPr>
                <w:rFonts w:ascii="標楷體" w:eastAsia="標楷體" w:hint="eastAsia"/>
                <w:bCs/>
                <w:sz w:val="24"/>
                <w:szCs w:val="24"/>
              </w:rPr>
              <w:t>8.從日、地、月三者所在範圍，再擴大到太陽系。先討論恆星的定義及其特性，以及太陽是恆星且擁有太陽系這樣家族，之後認識各行星及彗星，並擴大到銀河及星系群乃至宇宙，以了解地球在宇宙的生存環境，有助於人類對大自然的認知和維護。</w:t>
            </w:r>
          </w:p>
          <w:p w:rsidR="004745A9" w:rsidRPr="008C238F" w:rsidRDefault="004745A9" w:rsidP="004745A9">
            <w:pPr>
              <w:spacing w:before="0" w:beforeAutospacing="0" w:after="0" w:afterAutospacing="0"/>
              <w:ind w:left="210" w:right="57" w:hanging="153"/>
              <w:rPr>
                <w:rFonts w:ascii="新細明體" w:hAnsi="新細明體"/>
                <w:b/>
                <w:bCs/>
              </w:rPr>
            </w:pPr>
            <w:r>
              <w:rPr>
                <w:rFonts w:ascii="標楷體" w:eastAsia="標楷體" w:hint="eastAsia"/>
                <w:bCs/>
              </w:rPr>
              <w:t>9.運輸是人類生存的重要活動，先由運輸科技的演進，再逐步認識各種載具。</w:t>
            </w:r>
          </w:p>
        </w:tc>
      </w:tr>
    </w:tbl>
    <w:p w:rsidR="004745A9" w:rsidRPr="008C238F" w:rsidRDefault="004745A9" w:rsidP="004745A9">
      <w:pPr>
        <w:snapToGrid w:val="0"/>
        <w:spacing w:before="0" w:beforeAutospacing="0" w:after="0" w:afterAutospacing="0"/>
        <w:rPr>
          <w:b/>
        </w:rPr>
      </w:pPr>
    </w:p>
    <w:p w:rsidR="004745A9" w:rsidRPr="00F717E6" w:rsidRDefault="004745A9" w:rsidP="004745A9">
      <w:pPr>
        <w:snapToGrid w:val="0"/>
        <w:spacing w:before="0" w:beforeAutospacing="0" w:after="0" w:afterAutospacing="0"/>
        <w:rPr>
          <w:rFonts w:eastAsia="標楷體"/>
          <w:b/>
          <w:bCs/>
          <w:sz w:val="28"/>
        </w:rPr>
      </w:pPr>
      <w:r w:rsidRPr="008C238F">
        <w:rPr>
          <w:rFonts w:ascii="標楷體" w:eastAsia="標楷體" w:hint="eastAsia"/>
          <w:b/>
          <w:bCs/>
        </w:rPr>
        <w:t>(二)</w:t>
      </w:r>
      <w:r>
        <w:rPr>
          <w:rFonts w:ascii="標楷體" w:eastAsia="標楷體" w:hint="eastAsia"/>
          <w:b/>
          <w:bCs/>
          <w:u w:val="single"/>
        </w:rPr>
        <w:t>三</w:t>
      </w:r>
      <w:r w:rsidRPr="008C238F">
        <w:rPr>
          <w:rFonts w:ascii="標楷體" w:eastAsia="標楷體" w:hint="eastAsia"/>
          <w:b/>
          <w:bCs/>
        </w:rPr>
        <w:t>年級上學期各單元內涵分析</w:t>
      </w:r>
    </w:p>
    <w:tbl>
      <w:tblPr>
        <w:tblW w:w="9639" w:type="dxa"/>
        <w:tblBorders>
          <w:top w:val="single" w:sz="8"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298"/>
        <w:gridCol w:w="283"/>
        <w:gridCol w:w="366"/>
        <w:gridCol w:w="387"/>
        <w:gridCol w:w="386"/>
        <w:gridCol w:w="386"/>
        <w:gridCol w:w="386"/>
        <w:gridCol w:w="386"/>
        <w:gridCol w:w="386"/>
        <w:gridCol w:w="1638"/>
        <w:gridCol w:w="1160"/>
        <w:gridCol w:w="738"/>
        <w:gridCol w:w="1170"/>
        <w:gridCol w:w="827"/>
        <w:gridCol w:w="337"/>
        <w:gridCol w:w="505"/>
      </w:tblGrid>
      <w:tr w:rsidR="004745A9" w:rsidRPr="0057569E" w:rsidTr="00BA043D">
        <w:trPr>
          <w:trHeight w:val="630"/>
        </w:trPr>
        <w:tc>
          <w:tcPr>
            <w:tcW w:w="298" w:type="dxa"/>
            <w:tcBorders>
              <w:top w:val="single" w:sz="8" w:space="0" w:color="auto"/>
              <w:left w:val="single" w:sz="4" w:space="0" w:color="auto"/>
              <w:bottom w:val="single" w:sz="4" w:space="0" w:color="auto"/>
              <w:right w:val="single" w:sz="4" w:space="0" w:color="auto"/>
            </w:tcBorders>
            <w:shd w:val="clear" w:color="auto" w:fill="CCECFF"/>
            <w:vAlign w:val="center"/>
          </w:tcPr>
          <w:p w:rsidR="004745A9" w:rsidRPr="008C2AAF" w:rsidRDefault="004745A9" w:rsidP="00BA043D">
            <w:pPr>
              <w:snapToGrid w:val="0"/>
              <w:spacing w:before="0" w:beforeAutospacing="0" w:after="0" w:afterAutospacing="0"/>
              <w:jc w:val="center"/>
              <w:rPr>
                <w:rFonts w:ascii="新細明體" w:hAnsi="新細明體" w:cs="新細明體"/>
                <w:b/>
                <w:bCs/>
                <w:color w:val="000000"/>
                <w:sz w:val="20"/>
                <w:szCs w:val="20"/>
              </w:rPr>
            </w:pPr>
            <w:r w:rsidRPr="008C2AAF">
              <w:rPr>
                <w:rFonts w:ascii="新細明體" w:hAnsi="新細明體" w:hint="eastAsia"/>
                <w:b/>
                <w:bCs/>
                <w:color w:val="000000"/>
                <w:sz w:val="20"/>
                <w:szCs w:val="20"/>
              </w:rPr>
              <w:t>月份</w:t>
            </w:r>
          </w:p>
        </w:tc>
        <w:tc>
          <w:tcPr>
            <w:tcW w:w="283" w:type="dxa"/>
            <w:tcBorders>
              <w:top w:val="single" w:sz="8" w:space="0" w:color="auto"/>
              <w:left w:val="single" w:sz="4" w:space="0" w:color="auto"/>
              <w:bottom w:val="single" w:sz="4" w:space="0" w:color="auto"/>
              <w:right w:val="single" w:sz="4" w:space="0" w:color="auto"/>
            </w:tcBorders>
            <w:shd w:val="clear" w:color="auto" w:fill="CCECFF"/>
            <w:vAlign w:val="center"/>
          </w:tcPr>
          <w:p w:rsidR="004745A9" w:rsidRPr="008C2AAF" w:rsidRDefault="004745A9" w:rsidP="00BA043D">
            <w:pPr>
              <w:snapToGrid w:val="0"/>
              <w:spacing w:before="0" w:beforeAutospacing="0" w:after="0" w:afterAutospacing="0"/>
              <w:jc w:val="center"/>
              <w:rPr>
                <w:rFonts w:ascii="新細明體" w:hAnsi="新細明體" w:cs="新細明體"/>
                <w:b/>
                <w:bCs/>
                <w:color w:val="000000"/>
                <w:sz w:val="20"/>
                <w:szCs w:val="20"/>
              </w:rPr>
            </w:pPr>
            <w:r w:rsidRPr="008C2AAF">
              <w:rPr>
                <w:rFonts w:ascii="新細明體" w:hAnsi="新細明體" w:hint="eastAsia"/>
                <w:b/>
                <w:bCs/>
                <w:color w:val="000000"/>
                <w:sz w:val="20"/>
                <w:szCs w:val="20"/>
              </w:rPr>
              <w:t>週別</w:t>
            </w:r>
          </w:p>
        </w:tc>
        <w:tc>
          <w:tcPr>
            <w:tcW w:w="366" w:type="dxa"/>
            <w:tcBorders>
              <w:top w:val="single" w:sz="8" w:space="0" w:color="auto"/>
              <w:left w:val="single" w:sz="4" w:space="0" w:color="auto"/>
              <w:bottom w:val="single" w:sz="4" w:space="0" w:color="auto"/>
              <w:right w:val="single" w:sz="4" w:space="0" w:color="auto"/>
            </w:tcBorders>
            <w:shd w:val="clear" w:color="auto" w:fill="CCECFF"/>
            <w:vAlign w:val="center"/>
          </w:tcPr>
          <w:p w:rsidR="004745A9" w:rsidRPr="008C2AAF" w:rsidRDefault="004745A9" w:rsidP="00BA043D">
            <w:pPr>
              <w:snapToGrid w:val="0"/>
              <w:spacing w:before="0" w:beforeAutospacing="0" w:after="0" w:afterAutospacing="0"/>
              <w:jc w:val="center"/>
              <w:rPr>
                <w:rFonts w:ascii="新細明體" w:hAnsi="新細明體" w:cs="新細明體"/>
                <w:b/>
                <w:bCs/>
                <w:color w:val="000000"/>
                <w:sz w:val="20"/>
                <w:szCs w:val="20"/>
              </w:rPr>
            </w:pPr>
            <w:r w:rsidRPr="008C2AAF">
              <w:rPr>
                <w:rFonts w:ascii="新細明體" w:hAnsi="新細明體" w:hint="eastAsia"/>
                <w:b/>
                <w:bCs/>
                <w:color w:val="000000"/>
                <w:sz w:val="20"/>
                <w:szCs w:val="20"/>
              </w:rPr>
              <w:t>日</w:t>
            </w:r>
          </w:p>
        </w:tc>
        <w:tc>
          <w:tcPr>
            <w:tcW w:w="387" w:type="dxa"/>
            <w:tcBorders>
              <w:top w:val="single" w:sz="8" w:space="0" w:color="auto"/>
              <w:left w:val="single" w:sz="4" w:space="0" w:color="auto"/>
              <w:bottom w:val="single" w:sz="4" w:space="0" w:color="auto"/>
              <w:right w:val="single" w:sz="4" w:space="0" w:color="auto"/>
            </w:tcBorders>
            <w:shd w:val="clear" w:color="auto" w:fill="CCECFF"/>
            <w:vAlign w:val="center"/>
          </w:tcPr>
          <w:p w:rsidR="004745A9" w:rsidRPr="008C2AAF" w:rsidRDefault="004745A9" w:rsidP="00BA043D">
            <w:pPr>
              <w:snapToGrid w:val="0"/>
              <w:spacing w:before="0" w:beforeAutospacing="0" w:after="0" w:afterAutospacing="0"/>
              <w:jc w:val="center"/>
              <w:rPr>
                <w:rFonts w:ascii="新細明體" w:hAnsi="新細明體" w:cs="新細明體"/>
                <w:b/>
                <w:bCs/>
                <w:color w:val="000000"/>
                <w:sz w:val="20"/>
                <w:szCs w:val="20"/>
              </w:rPr>
            </w:pPr>
            <w:r w:rsidRPr="008C2AAF">
              <w:rPr>
                <w:rFonts w:ascii="新細明體" w:hAnsi="新細明體" w:hint="eastAsia"/>
                <w:b/>
                <w:bCs/>
                <w:color w:val="000000"/>
                <w:sz w:val="20"/>
                <w:szCs w:val="20"/>
              </w:rPr>
              <w:t>一</w:t>
            </w:r>
          </w:p>
        </w:tc>
        <w:tc>
          <w:tcPr>
            <w:tcW w:w="386" w:type="dxa"/>
            <w:tcBorders>
              <w:top w:val="single" w:sz="8" w:space="0" w:color="auto"/>
              <w:left w:val="single" w:sz="4" w:space="0" w:color="auto"/>
              <w:bottom w:val="single" w:sz="4" w:space="0" w:color="auto"/>
              <w:right w:val="single" w:sz="4" w:space="0" w:color="auto"/>
            </w:tcBorders>
            <w:shd w:val="clear" w:color="auto" w:fill="CCECFF"/>
            <w:vAlign w:val="center"/>
          </w:tcPr>
          <w:p w:rsidR="004745A9" w:rsidRPr="008C2AAF" w:rsidRDefault="004745A9" w:rsidP="00BA043D">
            <w:pPr>
              <w:snapToGrid w:val="0"/>
              <w:spacing w:before="0" w:beforeAutospacing="0" w:after="0" w:afterAutospacing="0"/>
              <w:jc w:val="center"/>
              <w:rPr>
                <w:rFonts w:ascii="新細明體" w:hAnsi="新細明體" w:cs="新細明體"/>
                <w:b/>
                <w:bCs/>
                <w:color w:val="000000"/>
                <w:sz w:val="20"/>
                <w:szCs w:val="20"/>
              </w:rPr>
            </w:pPr>
            <w:r w:rsidRPr="008C2AAF">
              <w:rPr>
                <w:rFonts w:ascii="新細明體" w:hAnsi="新細明體" w:hint="eastAsia"/>
                <w:b/>
                <w:bCs/>
                <w:color w:val="000000"/>
                <w:sz w:val="20"/>
                <w:szCs w:val="20"/>
              </w:rPr>
              <w:t>二</w:t>
            </w:r>
          </w:p>
        </w:tc>
        <w:tc>
          <w:tcPr>
            <w:tcW w:w="386" w:type="dxa"/>
            <w:tcBorders>
              <w:top w:val="single" w:sz="8" w:space="0" w:color="auto"/>
              <w:left w:val="single" w:sz="4" w:space="0" w:color="auto"/>
              <w:bottom w:val="single" w:sz="4" w:space="0" w:color="auto"/>
              <w:right w:val="single" w:sz="4" w:space="0" w:color="auto"/>
            </w:tcBorders>
            <w:shd w:val="clear" w:color="auto" w:fill="CCECFF"/>
            <w:vAlign w:val="center"/>
          </w:tcPr>
          <w:p w:rsidR="004745A9" w:rsidRPr="008C2AAF" w:rsidRDefault="004745A9" w:rsidP="00BA043D">
            <w:pPr>
              <w:snapToGrid w:val="0"/>
              <w:spacing w:before="0" w:beforeAutospacing="0" w:after="0" w:afterAutospacing="0"/>
              <w:jc w:val="center"/>
              <w:rPr>
                <w:rFonts w:ascii="新細明體" w:hAnsi="新細明體" w:cs="新細明體"/>
                <w:b/>
                <w:bCs/>
                <w:color w:val="000000"/>
                <w:sz w:val="20"/>
                <w:szCs w:val="20"/>
              </w:rPr>
            </w:pPr>
            <w:r w:rsidRPr="008C2AAF">
              <w:rPr>
                <w:rFonts w:ascii="新細明體" w:hAnsi="新細明體" w:hint="eastAsia"/>
                <w:b/>
                <w:bCs/>
                <w:color w:val="000000"/>
                <w:sz w:val="20"/>
                <w:szCs w:val="20"/>
              </w:rPr>
              <w:t>三</w:t>
            </w:r>
          </w:p>
        </w:tc>
        <w:tc>
          <w:tcPr>
            <w:tcW w:w="386" w:type="dxa"/>
            <w:tcBorders>
              <w:top w:val="single" w:sz="8" w:space="0" w:color="auto"/>
              <w:left w:val="single" w:sz="4" w:space="0" w:color="auto"/>
              <w:bottom w:val="single" w:sz="4" w:space="0" w:color="auto"/>
              <w:right w:val="single" w:sz="4" w:space="0" w:color="auto"/>
            </w:tcBorders>
            <w:shd w:val="clear" w:color="auto" w:fill="CCECFF"/>
            <w:vAlign w:val="center"/>
          </w:tcPr>
          <w:p w:rsidR="004745A9" w:rsidRPr="008C2AAF" w:rsidRDefault="004745A9" w:rsidP="00BA043D">
            <w:pPr>
              <w:snapToGrid w:val="0"/>
              <w:spacing w:before="0" w:beforeAutospacing="0" w:after="0" w:afterAutospacing="0"/>
              <w:jc w:val="center"/>
              <w:rPr>
                <w:rFonts w:ascii="新細明體" w:hAnsi="新細明體" w:cs="新細明體"/>
                <w:b/>
                <w:bCs/>
                <w:color w:val="000000"/>
                <w:sz w:val="20"/>
                <w:szCs w:val="20"/>
              </w:rPr>
            </w:pPr>
            <w:r w:rsidRPr="008C2AAF">
              <w:rPr>
                <w:rFonts w:ascii="新細明體" w:hAnsi="新細明體" w:hint="eastAsia"/>
                <w:b/>
                <w:bCs/>
                <w:color w:val="000000"/>
                <w:sz w:val="20"/>
                <w:szCs w:val="20"/>
              </w:rPr>
              <w:t>四</w:t>
            </w:r>
          </w:p>
        </w:tc>
        <w:tc>
          <w:tcPr>
            <w:tcW w:w="386" w:type="dxa"/>
            <w:tcBorders>
              <w:top w:val="single" w:sz="8" w:space="0" w:color="auto"/>
              <w:left w:val="single" w:sz="4" w:space="0" w:color="auto"/>
              <w:bottom w:val="single" w:sz="4" w:space="0" w:color="auto"/>
              <w:right w:val="single" w:sz="4" w:space="0" w:color="auto"/>
            </w:tcBorders>
            <w:shd w:val="clear" w:color="auto" w:fill="CCECFF"/>
            <w:vAlign w:val="center"/>
          </w:tcPr>
          <w:p w:rsidR="004745A9" w:rsidRPr="008C2AAF" w:rsidRDefault="004745A9" w:rsidP="00BA043D">
            <w:pPr>
              <w:snapToGrid w:val="0"/>
              <w:spacing w:before="0" w:beforeAutospacing="0" w:after="0" w:afterAutospacing="0"/>
              <w:jc w:val="center"/>
              <w:rPr>
                <w:rFonts w:ascii="新細明體" w:hAnsi="新細明體" w:cs="新細明體"/>
                <w:b/>
                <w:bCs/>
                <w:color w:val="000000"/>
                <w:sz w:val="20"/>
                <w:szCs w:val="20"/>
              </w:rPr>
            </w:pPr>
            <w:r w:rsidRPr="008C2AAF">
              <w:rPr>
                <w:rFonts w:ascii="新細明體" w:hAnsi="新細明體" w:hint="eastAsia"/>
                <w:b/>
                <w:bCs/>
                <w:color w:val="000000"/>
                <w:sz w:val="20"/>
                <w:szCs w:val="20"/>
              </w:rPr>
              <w:t>五</w:t>
            </w:r>
          </w:p>
        </w:tc>
        <w:tc>
          <w:tcPr>
            <w:tcW w:w="386" w:type="dxa"/>
            <w:tcBorders>
              <w:top w:val="single" w:sz="8" w:space="0" w:color="auto"/>
              <w:left w:val="single" w:sz="4" w:space="0" w:color="auto"/>
              <w:bottom w:val="single" w:sz="4" w:space="0" w:color="auto"/>
              <w:right w:val="single" w:sz="4" w:space="0" w:color="auto"/>
            </w:tcBorders>
            <w:shd w:val="clear" w:color="auto" w:fill="CCECFF"/>
            <w:vAlign w:val="center"/>
          </w:tcPr>
          <w:p w:rsidR="004745A9" w:rsidRPr="008C2AAF" w:rsidRDefault="004745A9" w:rsidP="00BA043D">
            <w:pPr>
              <w:snapToGrid w:val="0"/>
              <w:spacing w:before="0" w:beforeAutospacing="0" w:after="0" w:afterAutospacing="0"/>
              <w:jc w:val="center"/>
              <w:rPr>
                <w:rFonts w:ascii="新細明體" w:hAnsi="新細明體" w:cs="新細明體"/>
                <w:b/>
                <w:bCs/>
                <w:color w:val="000000"/>
                <w:sz w:val="20"/>
                <w:szCs w:val="20"/>
              </w:rPr>
            </w:pPr>
            <w:r w:rsidRPr="008C2AAF">
              <w:rPr>
                <w:rFonts w:ascii="新細明體" w:hAnsi="新細明體" w:hint="eastAsia"/>
                <w:b/>
                <w:bCs/>
                <w:color w:val="000000"/>
                <w:sz w:val="20"/>
                <w:szCs w:val="20"/>
              </w:rPr>
              <w:t>六</w:t>
            </w:r>
          </w:p>
        </w:tc>
        <w:tc>
          <w:tcPr>
            <w:tcW w:w="1638" w:type="dxa"/>
            <w:tcBorders>
              <w:top w:val="single" w:sz="8" w:space="0" w:color="auto"/>
              <w:left w:val="single" w:sz="4" w:space="0" w:color="auto"/>
              <w:bottom w:val="single" w:sz="4" w:space="0" w:color="auto"/>
              <w:right w:val="single" w:sz="4" w:space="0" w:color="auto"/>
            </w:tcBorders>
            <w:vAlign w:val="center"/>
          </w:tcPr>
          <w:p w:rsidR="004745A9" w:rsidRPr="008C2AAF" w:rsidRDefault="004745A9" w:rsidP="00BA043D">
            <w:pPr>
              <w:snapToGrid w:val="0"/>
              <w:spacing w:before="0" w:beforeAutospacing="0" w:after="0" w:afterAutospacing="0"/>
              <w:jc w:val="center"/>
              <w:rPr>
                <w:rFonts w:ascii="標楷體" w:eastAsia="標楷體" w:hAnsi="標楷體" w:cs="新細明體"/>
                <w:b/>
                <w:bCs/>
                <w:color w:val="000000"/>
                <w:sz w:val="20"/>
                <w:szCs w:val="20"/>
              </w:rPr>
            </w:pPr>
            <w:r w:rsidRPr="008C2AAF">
              <w:rPr>
                <w:rFonts w:ascii="標楷體" w:eastAsia="標楷體" w:hAnsi="標楷體" w:hint="eastAsia"/>
                <w:b/>
                <w:bCs/>
                <w:color w:val="000000"/>
                <w:sz w:val="20"/>
                <w:szCs w:val="20"/>
              </w:rPr>
              <w:t>成績考查&amp;</w:t>
            </w:r>
            <w:r w:rsidRPr="008C2AAF">
              <w:rPr>
                <w:rFonts w:ascii="標楷體" w:eastAsia="標楷體" w:hAnsi="標楷體" w:hint="eastAsia"/>
                <w:b/>
                <w:bCs/>
                <w:color w:val="000000"/>
                <w:sz w:val="20"/>
                <w:szCs w:val="20"/>
              </w:rPr>
              <w:br/>
              <w:t>作業抽查</w:t>
            </w:r>
          </w:p>
        </w:tc>
        <w:tc>
          <w:tcPr>
            <w:tcW w:w="1160" w:type="dxa"/>
            <w:tcBorders>
              <w:top w:val="single" w:sz="8" w:space="0" w:color="auto"/>
              <w:left w:val="single" w:sz="4" w:space="0" w:color="auto"/>
              <w:bottom w:val="single" w:sz="4" w:space="0" w:color="auto"/>
              <w:right w:val="single" w:sz="4" w:space="0" w:color="auto"/>
            </w:tcBorders>
            <w:vAlign w:val="center"/>
          </w:tcPr>
          <w:p w:rsidR="004745A9" w:rsidRPr="008C2AAF" w:rsidRDefault="004745A9" w:rsidP="00BA043D">
            <w:pPr>
              <w:snapToGrid w:val="0"/>
              <w:spacing w:before="0" w:beforeAutospacing="0" w:after="0" w:afterAutospacing="0"/>
              <w:jc w:val="center"/>
              <w:rPr>
                <w:rFonts w:ascii="細明體" w:eastAsia="標楷體"/>
                <w:b/>
                <w:bCs/>
                <w:spacing w:val="-8"/>
                <w:sz w:val="20"/>
                <w:szCs w:val="20"/>
              </w:rPr>
            </w:pPr>
            <w:r w:rsidRPr="008C2AAF">
              <w:rPr>
                <w:rFonts w:ascii="細明體" w:eastAsia="標楷體" w:hint="eastAsia"/>
                <w:b/>
                <w:bCs/>
                <w:spacing w:val="-8"/>
                <w:sz w:val="20"/>
                <w:szCs w:val="20"/>
              </w:rPr>
              <w:t>能力指標</w:t>
            </w:r>
          </w:p>
        </w:tc>
        <w:tc>
          <w:tcPr>
            <w:tcW w:w="738" w:type="dxa"/>
            <w:tcBorders>
              <w:top w:val="single" w:sz="8" w:space="0" w:color="auto"/>
              <w:left w:val="single" w:sz="4" w:space="0" w:color="auto"/>
              <w:bottom w:val="single" w:sz="4" w:space="0" w:color="auto"/>
              <w:right w:val="single" w:sz="4" w:space="0" w:color="auto"/>
            </w:tcBorders>
            <w:vAlign w:val="center"/>
          </w:tcPr>
          <w:p w:rsidR="004745A9" w:rsidRPr="008C2AAF" w:rsidRDefault="004745A9" w:rsidP="00BA043D">
            <w:pPr>
              <w:snapToGrid w:val="0"/>
              <w:spacing w:before="0" w:beforeAutospacing="0" w:after="0" w:afterAutospacing="0"/>
              <w:jc w:val="center"/>
              <w:rPr>
                <w:rFonts w:ascii="細明體" w:eastAsia="標楷體"/>
                <w:b/>
                <w:bCs/>
                <w:sz w:val="20"/>
                <w:szCs w:val="20"/>
              </w:rPr>
            </w:pPr>
            <w:r w:rsidRPr="008C2AAF">
              <w:rPr>
                <w:rFonts w:ascii="細明體" w:eastAsia="標楷體" w:hint="eastAsia"/>
                <w:b/>
                <w:bCs/>
                <w:sz w:val="20"/>
                <w:szCs w:val="20"/>
              </w:rPr>
              <w:t>對應能力指標</w:t>
            </w:r>
          </w:p>
          <w:p w:rsidR="004745A9" w:rsidRPr="008C2AAF" w:rsidRDefault="004745A9" w:rsidP="00BA043D">
            <w:pPr>
              <w:snapToGrid w:val="0"/>
              <w:spacing w:before="0" w:beforeAutospacing="0" w:after="0" w:afterAutospacing="0"/>
              <w:jc w:val="center"/>
              <w:rPr>
                <w:rFonts w:ascii="細明體" w:eastAsia="標楷體"/>
                <w:b/>
                <w:bCs/>
                <w:sz w:val="20"/>
                <w:szCs w:val="20"/>
              </w:rPr>
            </w:pPr>
            <w:r w:rsidRPr="008C2AAF">
              <w:rPr>
                <w:rFonts w:ascii="細明體" w:eastAsia="標楷體" w:hint="eastAsia"/>
                <w:b/>
                <w:bCs/>
                <w:sz w:val="20"/>
                <w:szCs w:val="20"/>
              </w:rPr>
              <w:t>之單元名稱</w:t>
            </w:r>
          </w:p>
        </w:tc>
        <w:tc>
          <w:tcPr>
            <w:tcW w:w="1170" w:type="dxa"/>
            <w:tcBorders>
              <w:top w:val="single" w:sz="8" w:space="0" w:color="auto"/>
              <w:left w:val="single" w:sz="4" w:space="0" w:color="auto"/>
              <w:bottom w:val="single" w:sz="4" w:space="0" w:color="auto"/>
              <w:right w:val="single" w:sz="4" w:space="0" w:color="auto"/>
            </w:tcBorders>
            <w:vAlign w:val="center"/>
          </w:tcPr>
          <w:p w:rsidR="004745A9" w:rsidRPr="008C2AAF" w:rsidRDefault="004745A9" w:rsidP="00BA043D">
            <w:pPr>
              <w:snapToGrid w:val="0"/>
              <w:spacing w:before="0" w:beforeAutospacing="0" w:after="0" w:afterAutospacing="0"/>
              <w:jc w:val="center"/>
              <w:rPr>
                <w:rFonts w:ascii="細明體" w:eastAsia="標楷體"/>
                <w:b/>
                <w:bCs/>
                <w:sz w:val="20"/>
                <w:szCs w:val="20"/>
              </w:rPr>
            </w:pPr>
            <w:r w:rsidRPr="008C2AAF">
              <w:rPr>
                <w:rFonts w:ascii="細明體" w:eastAsia="標楷體" w:hint="eastAsia"/>
                <w:b/>
                <w:bCs/>
                <w:sz w:val="20"/>
                <w:szCs w:val="20"/>
              </w:rPr>
              <w:t>單元學習目標</w:t>
            </w:r>
          </w:p>
        </w:tc>
        <w:tc>
          <w:tcPr>
            <w:tcW w:w="827" w:type="dxa"/>
            <w:tcBorders>
              <w:top w:val="single" w:sz="8" w:space="0" w:color="auto"/>
              <w:left w:val="single" w:sz="4" w:space="0" w:color="auto"/>
              <w:bottom w:val="single" w:sz="4" w:space="0" w:color="auto"/>
              <w:right w:val="single" w:sz="4" w:space="0" w:color="auto"/>
            </w:tcBorders>
            <w:vAlign w:val="center"/>
          </w:tcPr>
          <w:p w:rsidR="004745A9" w:rsidRPr="008C2AAF" w:rsidRDefault="004745A9" w:rsidP="00BA043D">
            <w:pPr>
              <w:snapToGrid w:val="0"/>
              <w:spacing w:before="0" w:beforeAutospacing="0" w:after="0" w:afterAutospacing="0"/>
              <w:jc w:val="center"/>
              <w:rPr>
                <w:rFonts w:ascii="細明體" w:eastAsia="標楷體"/>
                <w:b/>
                <w:bCs/>
                <w:sz w:val="20"/>
                <w:szCs w:val="20"/>
              </w:rPr>
            </w:pPr>
            <w:r w:rsidRPr="008C2AAF">
              <w:rPr>
                <w:rFonts w:ascii="細明體" w:eastAsia="標楷體" w:hint="eastAsia"/>
                <w:b/>
                <w:bCs/>
                <w:sz w:val="20"/>
                <w:szCs w:val="20"/>
              </w:rPr>
              <w:t>重大議題或</w:t>
            </w:r>
          </w:p>
          <w:p w:rsidR="004745A9" w:rsidRPr="008C2AAF" w:rsidRDefault="004745A9" w:rsidP="00BA043D">
            <w:pPr>
              <w:snapToGrid w:val="0"/>
              <w:spacing w:before="0" w:beforeAutospacing="0" w:after="0" w:afterAutospacing="0"/>
              <w:jc w:val="center"/>
              <w:rPr>
                <w:rFonts w:ascii="細明體" w:eastAsia="標楷體"/>
                <w:b/>
                <w:bCs/>
                <w:sz w:val="20"/>
                <w:szCs w:val="20"/>
              </w:rPr>
            </w:pPr>
            <w:r w:rsidRPr="008C2AAF">
              <w:rPr>
                <w:rFonts w:ascii="細明體" w:eastAsia="標楷體" w:hint="eastAsia"/>
                <w:b/>
                <w:bCs/>
                <w:sz w:val="20"/>
                <w:szCs w:val="20"/>
              </w:rPr>
              <w:t>其他能力指標</w:t>
            </w:r>
          </w:p>
        </w:tc>
        <w:tc>
          <w:tcPr>
            <w:tcW w:w="337" w:type="dxa"/>
            <w:tcBorders>
              <w:top w:val="single" w:sz="8" w:space="0" w:color="auto"/>
              <w:left w:val="single" w:sz="4" w:space="0" w:color="auto"/>
              <w:bottom w:val="single" w:sz="4" w:space="0" w:color="auto"/>
              <w:right w:val="single" w:sz="4" w:space="0" w:color="auto"/>
            </w:tcBorders>
            <w:vAlign w:val="center"/>
          </w:tcPr>
          <w:p w:rsidR="004745A9" w:rsidRPr="008C2AAF" w:rsidRDefault="004745A9" w:rsidP="00BA043D">
            <w:pPr>
              <w:snapToGrid w:val="0"/>
              <w:spacing w:before="0" w:beforeAutospacing="0" w:after="0" w:afterAutospacing="0"/>
              <w:jc w:val="center"/>
              <w:rPr>
                <w:rFonts w:ascii="細明體" w:eastAsia="標楷體"/>
                <w:b/>
                <w:bCs/>
                <w:sz w:val="20"/>
                <w:szCs w:val="20"/>
              </w:rPr>
            </w:pPr>
            <w:r w:rsidRPr="008C2AAF">
              <w:rPr>
                <w:rFonts w:ascii="細明體" w:eastAsia="標楷體" w:hint="eastAsia"/>
                <w:b/>
                <w:bCs/>
                <w:sz w:val="20"/>
                <w:szCs w:val="20"/>
              </w:rPr>
              <w:t>節數</w:t>
            </w:r>
          </w:p>
        </w:tc>
        <w:tc>
          <w:tcPr>
            <w:tcW w:w="505" w:type="dxa"/>
            <w:tcBorders>
              <w:top w:val="single" w:sz="8" w:space="0" w:color="auto"/>
              <w:left w:val="single" w:sz="4" w:space="0" w:color="auto"/>
              <w:bottom w:val="single" w:sz="4" w:space="0" w:color="auto"/>
              <w:right w:val="single" w:sz="4" w:space="0" w:color="auto"/>
            </w:tcBorders>
            <w:vAlign w:val="center"/>
          </w:tcPr>
          <w:p w:rsidR="004745A9" w:rsidRPr="008C2AAF" w:rsidRDefault="004745A9" w:rsidP="00BA043D">
            <w:pPr>
              <w:snapToGrid w:val="0"/>
              <w:spacing w:before="0" w:beforeAutospacing="0" w:after="0" w:afterAutospacing="0"/>
              <w:jc w:val="center"/>
              <w:rPr>
                <w:rFonts w:ascii="細明體" w:eastAsia="標楷體"/>
                <w:b/>
                <w:bCs/>
                <w:sz w:val="20"/>
                <w:szCs w:val="20"/>
              </w:rPr>
            </w:pPr>
            <w:r w:rsidRPr="008C2AAF">
              <w:rPr>
                <w:rFonts w:ascii="細明體" w:eastAsia="標楷體" w:hint="eastAsia"/>
                <w:b/>
                <w:bCs/>
                <w:sz w:val="20"/>
                <w:szCs w:val="20"/>
              </w:rPr>
              <w:t>評量方法</w:t>
            </w:r>
          </w:p>
          <w:p w:rsidR="004745A9" w:rsidRPr="008C2AAF" w:rsidRDefault="004745A9" w:rsidP="00BA043D">
            <w:pPr>
              <w:snapToGrid w:val="0"/>
              <w:spacing w:before="0" w:beforeAutospacing="0" w:after="0" w:afterAutospacing="0"/>
              <w:jc w:val="center"/>
              <w:rPr>
                <w:rFonts w:ascii="細明體" w:eastAsia="標楷體"/>
                <w:b/>
                <w:bCs/>
                <w:sz w:val="20"/>
                <w:szCs w:val="20"/>
              </w:rPr>
            </w:pPr>
            <w:r w:rsidRPr="008C2AAF">
              <w:rPr>
                <w:rFonts w:ascii="細明體" w:eastAsia="標楷體" w:hint="eastAsia"/>
                <w:b/>
                <w:bCs/>
                <w:sz w:val="20"/>
                <w:szCs w:val="20"/>
              </w:rPr>
              <w:t>或</w:t>
            </w:r>
            <w:r w:rsidRPr="008C2AAF">
              <w:rPr>
                <w:rFonts w:ascii="細明體" w:eastAsia="標楷體" w:hint="eastAsia"/>
                <w:b/>
                <w:bCs/>
                <w:sz w:val="20"/>
                <w:szCs w:val="20"/>
              </w:rPr>
              <w:t xml:space="preserve"> </w:t>
            </w:r>
            <w:r w:rsidRPr="008C2AAF">
              <w:rPr>
                <w:rFonts w:ascii="細明體" w:eastAsia="標楷體" w:hint="eastAsia"/>
                <w:b/>
                <w:bCs/>
                <w:sz w:val="20"/>
                <w:szCs w:val="20"/>
              </w:rPr>
              <w:t>備</w:t>
            </w:r>
            <w:r w:rsidRPr="008C2AAF">
              <w:rPr>
                <w:rFonts w:ascii="細明體" w:eastAsia="標楷體" w:hint="eastAsia"/>
                <w:b/>
                <w:bCs/>
                <w:sz w:val="20"/>
                <w:szCs w:val="20"/>
              </w:rPr>
              <w:t xml:space="preserve"> </w:t>
            </w:r>
            <w:r w:rsidRPr="008C2AAF">
              <w:rPr>
                <w:rFonts w:ascii="細明體" w:eastAsia="標楷體" w:hint="eastAsia"/>
                <w:b/>
                <w:bCs/>
                <w:sz w:val="20"/>
                <w:szCs w:val="20"/>
              </w:rPr>
              <w:t>註</w:t>
            </w:r>
          </w:p>
        </w:tc>
      </w:tr>
      <w:tr w:rsidR="00BF4919" w:rsidRPr="0057569E" w:rsidTr="001504E0">
        <w:trPr>
          <w:trHeight w:val="480"/>
        </w:trPr>
        <w:tc>
          <w:tcPr>
            <w:tcW w:w="0" w:type="auto"/>
            <w:vMerge w:val="restart"/>
            <w:tcBorders>
              <w:top w:val="single" w:sz="4" w:space="0" w:color="auto"/>
              <w:left w:val="single" w:sz="4" w:space="0" w:color="auto"/>
              <w:right w:val="single" w:sz="4" w:space="0" w:color="auto"/>
            </w:tcBorders>
            <w:vAlign w:val="center"/>
          </w:tcPr>
          <w:p w:rsidR="00BF4919" w:rsidRPr="003920C8" w:rsidRDefault="00BF4919" w:rsidP="00BA043D">
            <w:pPr>
              <w:snapToGrid w:val="0"/>
              <w:spacing w:before="0" w:after="0"/>
              <w:ind w:firstLineChars="100" w:firstLine="200"/>
              <w:rPr>
                <w:rFonts w:ascii="新細明體" w:hAnsi="新細明體" w:cs="新細明體"/>
                <w:bCs/>
                <w:color w:val="000000"/>
                <w:sz w:val="20"/>
                <w:szCs w:val="20"/>
              </w:rPr>
            </w:pPr>
            <w:r>
              <w:rPr>
                <w:rFonts w:ascii="新細明體" w:hAnsi="新細明體" w:cs="新細明體" w:hint="eastAsia"/>
                <w:bCs/>
                <w:color w:val="000000"/>
                <w:sz w:val="20"/>
                <w:szCs w:val="20"/>
              </w:rPr>
              <w:t>9</w:t>
            </w:r>
          </w:p>
          <w:p w:rsidR="00BF4919" w:rsidRDefault="00BF4919" w:rsidP="00BA043D">
            <w:pPr>
              <w:snapToGrid w:val="0"/>
              <w:spacing w:before="0" w:after="0"/>
              <w:jc w:val="center"/>
              <w:rPr>
                <w:rFonts w:ascii="新細明體" w:hAnsi="新細明體" w:cs="新細明體"/>
                <w:bCs/>
                <w:color w:val="000000"/>
                <w:sz w:val="20"/>
                <w:szCs w:val="20"/>
              </w:rPr>
            </w:pPr>
          </w:p>
          <w:p w:rsidR="00BF4919" w:rsidRDefault="00BF4919" w:rsidP="00BA043D">
            <w:pPr>
              <w:snapToGrid w:val="0"/>
              <w:spacing w:before="0" w:after="0"/>
              <w:rPr>
                <w:rFonts w:ascii="新細明體" w:hAnsi="新細明體" w:cs="新細明體"/>
                <w:bCs/>
                <w:color w:val="000000"/>
                <w:sz w:val="20"/>
                <w:szCs w:val="20"/>
              </w:rPr>
            </w:pPr>
          </w:p>
          <w:p w:rsidR="00BF4919" w:rsidRPr="003920C8" w:rsidRDefault="00BF4919" w:rsidP="00BA043D">
            <w:pPr>
              <w:snapToGrid w:val="0"/>
              <w:spacing w:before="0" w:after="0"/>
              <w:jc w:val="center"/>
              <w:rPr>
                <w:rFonts w:ascii="新細明體" w:hAnsi="新細明體" w:cs="新細明體"/>
                <w:bCs/>
                <w:color w:val="000000"/>
                <w:sz w:val="20"/>
                <w:szCs w:val="20"/>
              </w:rPr>
            </w:pPr>
            <w:r>
              <w:rPr>
                <w:rFonts w:ascii="新細明體" w:hAnsi="新細明體" w:cs="新細明體" w:hint="eastAsia"/>
                <w:bCs/>
                <w:color w:val="000000"/>
                <w:sz w:val="20"/>
                <w:szCs w:val="20"/>
              </w:rPr>
              <w:t>10</w:t>
            </w:r>
          </w:p>
        </w:tc>
        <w:tc>
          <w:tcPr>
            <w:tcW w:w="283"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1</w:t>
            </w:r>
          </w:p>
        </w:tc>
        <w:tc>
          <w:tcPr>
            <w:tcW w:w="366" w:type="dxa"/>
            <w:tcBorders>
              <w:top w:val="single" w:sz="4" w:space="0" w:color="auto"/>
              <w:left w:val="single" w:sz="4" w:space="0" w:color="auto"/>
              <w:bottom w:val="single" w:sz="4" w:space="0" w:color="auto"/>
              <w:right w:val="single" w:sz="4" w:space="0" w:color="auto"/>
            </w:tcBorders>
            <w:shd w:val="clear" w:color="auto" w:fill="FBD4B4"/>
            <w:vAlign w:val="center"/>
          </w:tcPr>
          <w:p w:rsidR="00BF4919" w:rsidRDefault="00BF4919" w:rsidP="00BA043D">
            <w:pPr>
              <w:jc w:val="center"/>
              <w:rPr>
                <w:rFonts w:ascii="新細明體" w:hAnsi="新細明體" w:cs="新細明體"/>
                <w:b/>
                <w:bCs/>
                <w:color w:val="000000"/>
              </w:rPr>
            </w:pPr>
            <w:r>
              <w:rPr>
                <w:rFonts w:hint="eastAsia"/>
                <w:b/>
                <w:bCs/>
                <w:color w:val="000000"/>
              </w:rPr>
              <w:t xml:space="preserve"> </w:t>
            </w:r>
          </w:p>
        </w:tc>
        <w:tc>
          <w:tcPr>
            <w:tcW w:w="387" w:type="dxa"/>
            <w:tcBorders>
              <w:top w:val="single" w:sz="4" w:space="0" w:color="auto"/>
              <w:left w:val="single" w:sz="4" w:space="0" w:color="auto"/>
              <w:bottom w:val="single" w:sz="4" w:space="0" w:color="auto"/>
              <w:right w:val="single" w:sz="4" w:space="0" w:color="auto"/>
            </w:tcBorders>
            <w:shd w:val="clear" w:color="auto" w:fill="auto"/>
            <w:vAlign w:val="center"/>
          </w:tcPr>
          <w:p w:rsidR="00BF4919" w:rsidRDefault="00BF4919" w:rsidP="00BA043D">
            <w:pPr>
              <w:jc w:val="center"/>
              <w:rPr>
                <w:rFonts w:ascii="新細明體" w:hAnsi="新細明體" w:cs="新細明體"/>
                <w:b/>
                <w:bCs/>
                <w:color w:val="000000"/>
              </w:rPr>
            </w:pPr>
            <w:r>
              <w:rPr>
                <w:rFonts w:hint="eastAsia"/>
                <w:b/>
                <w:bCs/>
                <w:color w:val="000000"/>
              </w:rPr>
              <w:t>1</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2</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3</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4</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5</w:t>
            </w:r>
          </w:p>
        </w:tc>
        <w:tc>
          <w:tcPr>
            <w:tcW w:w="386" w:type="dxa"/>
            <w:tcBorders>
              <w:top w:val="single" w:sz="4" w:space="0" w:color="auto"/>
              <w:left w:val="single" w:sz="4" w:space="0" w:color="auto"/>
              <w:bottom w:val="single" w:sz="4" w:space="0" w:color="auto"/>
              <w:right w:val="single" w:sz="4" w:space="0" w:color="auto"/>
            </w:tcBorders>
            <w:shd w:val="clear" w:color="auto" w:fill="auto"/>
            <w:vAlign w:val="center"/>
          </w:tcPr>
          <w:p w:rsidR="00BF4919" w:rsidRDefault="00BF4919" w:rsidP="00BA043D">
            <w:pPr>
              <w:jc w:val="center"/>
              <w:rPr>
                <w:rFonts w:ascii="新細明體" w:hAnsi="新細明體" w:cs="新細明體"/>
                <w:b/>
                <w:bCs/>
                <w:color w:val="000000"/>
              </w:rPr>
            </w:pPr>
            <w:r>
              <w:rPr>
                <w:rFonts w:hint="eastAsia"/>
                <w:b/>
                <w:bCs/>
                <w:color w:val="000000"/>
              </w:rPr>
              <w:t>6</w:t>
            </w:r>
          </w:p>
        </w:tc>
        <w:tc>
          <w:tcPr>
            <w:tcW w:w="1638" w:type="dxa"/>
            <w:tcBorders>
              <w:top w:val="single" w:sz="4" w:space="0" w:color="auto"/>
              <w:left w:val="single" w:sz="4" w:space="0" w:color="auto"/>
              <w:bottom w:val="single" w:sz="4" w:space="0" w:color="auto"/>
              <w:right w:val="single" w:sz="4" w:space="0" w:color="auto"/>
            </w:tcBorders>
            <w:vAlign w:val="center"/>
          </w:tcPr>
          <w:p w:rsidR="00BF4919" w:rsidRDefault="00BF4919">
            <w:pPr>
              <w:snapToGrid w:val="0"/>
              <w:jc w:val="center"/>
              <w:rPr>
                <w:rFonts w:eastAsia="標楷體"/>
                <w:bCs/>
                <w:color w:val="000000"/>
                <w:sz w:val="20"/>
                <w:szCs w:val="20"/>
              </w:rPr>
            </w:pP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1"/>
                <w:attr w:name="Month" w:val="4"/>
                <w:attr w:name="Day" w:val="1"/>
                <w:attr w:name="IsLunarDate" w:val="False"/>
                <w:attr w:name="IsROCDate" w:val="False"/>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t>1-4-1-3能針對變量的性質，採取合適的度量策略。</w:t>
            </w:r>
            <w:r>
              <w:rPr>
                <w:rFonts w:ascii="標楷體" w:eastAsia="標楷體" w:hAnsi="標楷體"/>
                <w:bCs/>
                <w:color w:val="000000"/>
                <w:sz w:val="20"/>
                <w:szCs w:val="20"/>
              </w:rPr>
              <w:br/>
              <w:t>1-4-3-2依</w:t>
            </w:r>
            <w:r>
              <w:rPr>
                <w:rFonts w:ascii="標楷體" w:eastAsia="標楷體" w:hAnsi="標楷體"/>
                <w:bCs/>
                <w:color w:val="000000"/>
                <w:sz w:val="20"/>
                <w:szCs w:val="20"/>
              </w:rPr>
              <w:lastRenderedPageBreak/>
              <w:t>資料推測其屬性及因果關係。</w:t>
            </w:r>
            <w:r>
              <w:rPr>
                <w:rFonts w:ascii="標楷體" w:eastAsia="標楷體" w:hAnsi="標楷體"/>
                <w:bCs/>
                <w:color w:val="000000"/>
                <w:sz w:val="20"/>
                <w:szCs w:val="20"/>
              </w:rPr>
              <w:br/>
              <w:t>1-4-4-2由實驗的結果，獲得研判的論點。</w:t>
            </w:r>
            <w:r>
              <w:rPr>
                <w:rFonts w:ascii="標楷體" w:eastAsia="標楷體" w:hAnsi="標楷體"/>
                <w:bCs/>
                <w:color w:val="000000"/>
                <w:sz w:val="20"/>
                <w:szCs w:val="20"/>
              </w:rPr>
              <w:br/>
              <w:t>1-4-4-3由資料的變化趨勢，看出其中蘊含的意義及形成概念。</w:t>
            </w:r>
            <w:r>
              <w:rPr>
                <w:rFonts w:ascii="標楷體" w:eastAsia="標楷體" w:hAnsi="標楷體"/>
                <w:bCs/>
                <w:color w:val="000000"/>
                <w:sz w:val="20"/>
                <w:szCs w:val="20"/>
              </w:rPr>
              <w:br/>
              <w:t>2-4-1-1由探究的活動，嫻熟科學探討的方法，並經由實作過程獲得科學知識和技能。</w:t>
            </w:r>
            <w:r>
              <w:rPr>
                <w:rFonts w:ascii="標楷體" w:eastAsia="標楷體" w:hAnsi="標楷體"/>
                <w:bCs/>
                <w:color w:val="000000"/>
                <w:sz w:val="20"/>
                <w:szCs w:val="20"/>
              </w:rPr>
              <w:br/>
              <w:t>3-4-0-1體會「科學」是經由探究、驗證獲得的知識。</w:t>
            </w:r>
            <w:r>
              <w:rPr>
                <w:rFonts w:ascii="標楷體" w:eastAsia="標楷體" w:hAnsi="標楷體"/>
                <w:bCs/>
                <w:color w:val="000000"/>
                <w:sz w:val="20"/>
                <w:szCs w:val="20"/>
              </w:rPr>
              <w:br/>
              <w:t>4-4-1-1了解科學、技術與數學的關係。</w:t>
            </w:r>
            <w:r>
              <w:rPr>
                <w:rFonts w:ascii="標楷體" w:eastAsia="標楷體" w:hAnsi="標楷體"/>
                <w:bCs/>
                <w:color w:val="000000"/>
                <w:sz w:val="20"/>
                <w:szCs w:val="20"/>
              </w:rPr>
              <w:br/>
              <w:t>5-4-1-1知道細心的觀察以及嚴謹的思辨，才能獲得可信的知識。</w:t>
            </w:r>
            <w:r>
              <w:rPr>
                <w:rFonts w:ascii="標楷體" w:eastAsia="標楷體" w:hAnsi="標楷體"/>
                <w:bCs/>
                <w:color w:val="000000"/>
                <w:sz w:val="20"/>
                <w:szCs w:val="20"/>
              </w:rPr>
              <w:br/>
              <w:t>7-4-0-1察覺每日生活活動中運用到許多相關的科學概念。</w:t>
            </w:r>
            <w:r>
              <w:rPr>
                <w:rFonts w:ascii="標楷體" w:eastAsia="標楷體" w:hAnsi="標楷體"/>
                <w:bCs/>
                <w:color w:val="000000"/>
                <w:sz w:val="20"/>
                <w:szCs w:val="20"/>
              </w:rPr>
              <w:br/>
              <w:t>7-4-0-4接受一個理論或說法時，用科學知識和方法去分析判斷。</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1-1時間、路徑長與位移1-2速率與速度</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t>1.了解時間、位置、路徑長與位移的意義。</w:t>
            </w:r>
            <w:r>
              <w:rPr>
                <w:rFonts w:ascii="標楷體" w:eastAsia="標楷體" w:hAnsi="標楷體"/>
                <w:bCs/>
                <w:color w:val="000000"/>
                <w:sz w:val="20"/>
                <w:szCs w:val="20"/>
              </w:rPr>
              <w:br/>
              <w:t>2.了解速率與速度的不同及其單位。</w:t>
            </w:r>
            <w:r>
              <w:rPr>
                <w:rFonts w:ascii="標楷體" w:eastAsia="標楷體" w:hAnsi="標楷體"/>
                <w:bCs/>
                <w:color w:val="000000"/>
                <w:sz w:val="20"/>
                <w:szCs w:val="20"/>
              </w:rPr>
              <w:br/>
              <w:t>3.會作位置時間與速度-</w:t>
            </w:r>
            <w:r>
              <w:rPr>
                <w:rFonts w:ascii="標楷體" w:eastAsia="標楷體" w:hAnsi="標楷體"/>
                <w:bCs/>
                <w:color w:val="000000"/>
                <w:sz w:val="20"/>
                <w:szCs w:val="20"/>
              </w:rPr>
              <w:lastRenderedPageBreak/>
              <w:t>時間關係圖，並了解關係線下面積的意義。</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lastRenderedPageBreak/>
              <w:t>【資訊教育】</w:t>
            </w:r>
            <w:smartTag w:uri="urn:schemas-microsoft-com:office:smarttags" w:element="chsdate">
              <w:smartTagPr>
                <w:attr w:name="Year" w:val="2002"/>
                <w:attr w:name="Month" w:val="3"/>
                <w:attr w:name="Day" w:val="2"/>
                <w:attr w:name="IsLunarDate" w:val="False"/>
                <w:attr w:name="IsROCDate" w:val="False"/>
              </w:smartTagPr>
              <w:r>
                <w:rPr>
                  <w:rFonts w:ascii="標楷體" w:eastAsia="標楷體" w:hAnsi="標楷體"/>
                  <w:bCs/>
                  <w:color w:val="000000"/>
                  <w:sz w:val="20"/>
                  <w:szCs w:val="20"/>
                </w:rPr>
                <w:t>2-3-2</w:t>
              </w:r>
            </w:smartTag>
            <w:r>
              <w:rPr>
                <w:rFonts w:ascii="標楷體" w:eastAsia="標楷體" w:hAnsi="標楷體"/>
                <w:bCs/>
                <w:color w:val="000000"/>
                <w:sz w:val="20"/>
                <w:szCs w:val="20"/>
              </w:rPr>
              <w:t>能操作及應用電腦多媒體設備。</w:t>
            </w:r>
            <w:r>
              <w:rPr>
                <w:rFonts w:ascii="標楷體" w:eastAsia="標楷體" w:hAnsi="標楷體"/>
                <w:bCs/>
                <w:color w:val="000000"/>
                <w:sz w:val="20"/>
                <w:szCs w:val="20"/>
              </w:rPr>
              <w:br/>
              <w:t>【資訊教育】4-3-2能</w:t>
            </w:r>
            <w:r>
              <w:rPr>
                <w:rFonts w:ascii="標楷體" w:eastAsia="標楷體" w:hAnsi="標楷體"/>
                <w:bCs/>
                <w:color w:val="000000"/>
                <w:sz w:val="20"/>
                <w:szCs w:val="20"/>
              </w:rPr>
              <w:lastRenderedPageBreak/>
              <w:t>了解電腦網路之基本概念及其功能。</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一、了解自我與發展潛能</w:t>
            </w:r>
            <w:r>
              <w:rPr>
                <w:rFonts w:ascii="標楷體" w:eastAsia="標楷體" w:hAnsi="標楷體"/>
                <w:bCs/>
                <w:color w:val="000000"/>
                <w:sz w:val="20"/>
                <w:szCs w:val="20"/>
              </w:rPr>
              <w:br/>
              <w:t>二、欣賞、表現與創新</w:t>
            </w:r>
            <w:r>
              <w:rPr>
                <w:rFonts w:ascii="標楷體" w:eastAsia="標楷體" w:hAnsi="標楷體"/>
                <w:bCs/>
                <w:color w:val="000000"/>
                <w:sz w:val="20"/>
                <w:szCs w:val="20"/>
              </w:rPr>
              <w:b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3.實驗報告。</w:t>
            </w:r>
            <w:r>
              <w:rPr>
                <w:rFonts w:ascii="標楷體" w:eastAsia="標楷體" w:hAnsi="標楷體"/>
                <w:bCs/>
                <w:color w:val="000000"/>
                <w:sz w:val="20"/>
                <w:szCs w:val="20"/>
              </w:rPr>
              <w:br/>
              <w:t>4.操作。</w:t>
            </w:r>
            <w:r>
              <w:rPr>
                <w:rFonts w:ascii="標楷體" w:eastAsia="標楷體" w:hAnsi="標楷體"/>
                <w:bCs/>
                <w:color w:val="000000"/>
                <w:sz w:val="20"/>
                <w:szCs w:val="20"/>
              </w:rPr>
              <w:br/>
            </w:r>
            <w:r>
              <w:rPr>
                <w:rFonts w:ascii="標楷體" w:eastAsia="標楷體" w:hAnsi="標楷體"/>
                <w:bCs/>
                <w:color w:val="000000"/>
                <w:sz w:val="20"/>
                <w:szCs w:val="20"/>
              </w:rPr>
              <w:lastRenderedPageBreak/>
              <w:t>5.設計實驗。</w:t>
            </w:r>
          </w:p>
        </w:tc>
      </w:tr>
      <w:tr w:rsidR="00BF4919" w:rsidRPr="0057569E" w:rsidTr="001504E0">
        <w:trPr>
          <w:trHeight w:val="363"/>
        </w:trPr>
        <w:tc>
          <w:tcPr>
            <w:tcW w:w="0" w:type="auto"/>
            <w:vMerge/>
            <w:tcBorders>
              <w:left w:val="single" w:sz="4" w:space="0" w:color="auto"/>
              <w:right w:val="single" w:sz="4" w:space="0" w:color="auto"/>
            </w:tcBorders>
            <w:vAlign w:val="center"/>
          </w:tcPr>
          <w:p w:rsidR="00BF4919" w:rsidRPr="003920C8" w:rsidRDefault="00BF4919" w:rsidP="00BA043D">
            <w:pPr>
              <w:jc w:val="center"/>
              <w:rPr>
                <w:rFonts w:ascii="新細明體" w:hAnsi="新細明體" w:cs="新細明體"/>
                <w:bCs/>
                <w:color w:val="000000"/>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2</w:t>
            </w:r>
          </w:p>
        </w:tc>
        <w:tc>
          <w:tcPr>
            <w:tcW w:w="366" w:type="dxa"/>
            <w:tcBorders>
              <w:top w:val="single" w:sz="4" w:space="0" w:color="auto"/>
              <w:left w:val="single" w:sz="4" w:space="0" w:color="auto"/>
              <w:bottom w:val="single" w:sz="4" w:space="0" w:color="auto"/>
              <w:right w:val="single" w:sz="4" w:space="0" w:color="auto"/>
            </w:tcBorders>
            <w:shd w:val="clear" w:color="auto" w:fill="FBD4B4"/>
            <w:vAlign w:val="center"/>
          </w:tcPr>
          <w:p w:rsidR="00BF4919" w:rsidRDefault="00BF4919" w:rsidP="00BA043D">
            <w:pPr>
              <w:jc w:val="center"/>
              <w:rPr>
                <w:rFonts w:ascii="新細明體" w:hAnsi="新細明體" w:cs="新細明體"/>
                <w:b/>
                <w:bCs/>
                <w:color w:val="000000"/>
              </w:rPr>
            </w:pPr>
            <w:r>
              <w:rPr>
                <w:rFonts w:hint="eastAsia"/>
                <w:b/>
                <w:bCs/>
                <w:color w:val="000000"/>
              </w:rPr>
              <w:t>7</w:t>
            </w:r>
          </w:p>
        </w:tc>
        <w:tc>
          <w:tcPr>
            <w:tcW w:w="387" w:type="dxa"/>
            <w:tcBorders>
              <w:top w:val="single" w:sz="4" w:space="0" w:color="auto"/>
              <w:left w:val="single" w:sz="4" w:space="0" w:color="auto"/>
              <w:bottom w:val="single" w:sz="4" w:space="0" w:color="auto"/>
              <w:right w:val="single" w:sz="4" w:space="0" w:color="auto"/>
            </w:tcBorders>
            <w:vAlign w:val="center"/>
          </w:tcPr>
          <w:p w:rsidR="00BF4919" w:rsidRPr="00491D2A" w:rsidRDefault="00BF4919" w:rsidP="00BA043D">
            <w:pPr>
              <w:jc w:val="center"/>
              <w:rPr>
                <w:rFonts w:ascii="新細明體" w:hAnsi="新細明體" w:cs="新細明體"/>
                <w:b/>
                <w:bCs/>
                <w:color w:val="000000"/>
                <w:highlight w:val="cyan"/>
              </w:rPr>
            </w:pPr>
            <w:r w:rsidRPr="00491D2A">
              <w:rPr>
                <w:rFonts w:hint="eastAsia"/>
                <w:b/>
                <w:bCs/>
                <w:color w:val="000000"/>
                <w:highlight w:val="cyan"/>
              </w:rPr>
              <w:t>8</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9</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10</w:t>
            </w:r>
          </w:p>
        </w:tc>
        <w:tc>
          <w:tcPr>
            <w:tcW w:w="386" w:type="dxa"/>
            <w:tcBorders>
              <w:top w:val="single" w:sz="4" w:space="0" w:color="auto"/>
              <w:left w:val="single" w:sz="4" w:space="0" w:color="auto"/>
              <w:bottom w:val="single" w:sz="4" w:space="0" w:color="auto"/>
              <w:right w:val="single" w:sz="4" w:space="0" w:color="auto"/>
            </w:tcBorders>
            <w:shd w:val="clear" w:color="auto" w:fill="auto"/>
            <w:vAlign w:val="center"/>
          </w:tcPr>
          <w:p w:rsidR="00BF4919" w:rsidRDefault="00BF4919" w:rsidP="00BA043D">
            <w:pPr>
              <w:jc w:val="center"/>
              <w:rPr>
                <w:rFonts w:ascii="新細明體" w:hAnsi="新細明體" w:cs="新細明體"/>
                <w:b/>
                <w:bCs/>
                <w:color w:val="000000"/>
              </w:rPr>
            </w:pPr>
            <w:r>
              <w:rPr>
                <w:rFonts w:hint="eastAsia"/>
                <w:b/>
                <w:bCs/>
                <w:color w:val="000000"/>
              </w:rPr>
              <w:t>11</w:t>
            </w:r>
          </w:p>
        </w:tc>
        <w:tc>
          <w:tcPr>
            <w:tcW w:w="386" w:type="dxa"/>
            <w:tcBorders>
              <w:top w:val="single" w:sz="4" w:space="0" w:color="auto"/>
              <w:left w:val="single" w:sz="4" w:space="0" w:color="auto"/>
              <w:bottom w:val="single" w:sz="4" w:space="0" w:color="auto"/>
              <w:right w:val="single" w:sz="4" w:space="0" w:color="auto"/>
            </w:tcBorders>
            <w:shd w:val="clear" w:color="auto" w:fill="auto"/>
            <w:vAlign w:val="center"/>
          </w:tcPr>
          <w:p w:rsidR="00BF4919" w:rsidRDefault="00BF4919" w:rsidP="00BA043D">
            <w:pPr>
              <w:jc w:val="center"/>
              <w:rPr>
                <w:rFonts w:ascii="新細明體" w:hAnsi="新細明體" w:cs="新細明體"/>
                <w:b/>
                <w:bCs/>
                <w:color w:val="000000"/>
              </w:rPr>
            </w:pPr>
            <w:r>
              <w:rPr>
                <w:rFonts w:hint="eastAsia"/>
                <w:b/>
                <w:bCs/>
                <w:color w:val="000000"/>
              </w:rPr>
              <w:t>12</w:t>
            </w:r>
          </w:p>
        </w:tc>
        <w:tc>
          <w:tcPr>
            <w:tcW w:w="386" w:type="dxa"/>
            <w:tcBorders>
              <w:top w:val="single" w:sz="4" w:space="0" w:color="auto"/>
              <w:left w:val="single" w:sz="4" w:space="0" w:color="auto"/>
              <w:bottom w:val="single" w:sz="4" w:space="0" w:color="auto"/>
              <w:right w:val="single" w:sz="4" w:space="0" w:color="auto"/>
            </w:tcBorders>
            <w:shd w:val="clear" w:color="auto" w:fill="FFCC99"/>
            <w:vAlign w:val="center"/>
          </w:tcPr>
          <w:p w:rsidR="00BF4919" w:rsidRDefault="00BF4919" w:rsidP="00BA043D">
            <w:pPr>
              <w:jc w:val="center"/>
              <w:rPr>
                <w:rFonts w:ascii="新細明體" w:hAnsi="新細明體" w:cs="新細明體"/>
                <w:b/>
                <w:bCs/>
                <w:color w:val="000000"/>
              </w:rPr>
            </w:pPr>
            <w:r>
              <w:rPr>
                <w:rFonts w:hint="eastAsia"/>
                <w:b/>
                <w:bCs/>
                <w:color w:val="000000"/>
              </w:rPr>
              <w:t>13</w:t>
            </w:r>
          </w:p>
        </w:tc>
        <w:tc>
          <w:tcPr>
            <w:tcW w:w="1638" w:type="dxa"/>
            <w:tcBorders>
              <w:top w:val="single" w:sz="4" w:space="0" w:color="auto"/>
              <w:left w:val="single" w:sz="4" w:space="0" w:color="auto"/>
              <w:bottom w:val="single" w:sz="4" w:space="0" w:color="auto"/>
              <w:right w:val="single" w:sz="4" w:space="0" w:color="auto"/>
            </w:tcBorders>
            <w:vAlign w:val="center"/>
          </w:tcPr>
          <w:p w:rsidR="00BF4919" w:rsidRDefault="00BF4919">
            <w:pPr>
              <w:snapToGrid w:val="0"/>
              <w:jc w:val="center"/>
              <w:rPr>
                <w:rFonts w:eastAsia="標楷體"/>
                <w:kern w:val="0"/>
              </w:rPr>
            </w:pPr>
            <w:r>
              <w:rPr>
                <w:rFonts w:eastAsia="標楷體"/>
                <w:kern w:val="0"/>
              </w:rPr>
              <w:t>9/12</w:t>
            </w:r>
            <w:r>
              <w:rPr>
                <w:rFonts w:eastAsia="標楷體" w:hAnsi="標楷體" w:hint="eastAsia"/>
                <w:kern w:val="0"/>
              </w:rPr>
              <w:t>前開第一次領域會議</w:t>
            </w:r>
          </w:p>
          <w:p w:rsidR="00BF4919" w:rsidRDefault="00BF4919">
            <w:pPr>
              <w:snapToGrid w:val="0"/>
              <w:jc w:val="center"/>
              <w:rPr>
                <w:rFonts w:eastAsia="標楷體" w:hAnsi="標楷體"/>
                <w:kern w:val="0"/>
              </w:rPr>
            </w:pPr>
            <w:r>
              <w:rPr>
                <w:rFonts w:eastAsia="標楷體"/>
                <w:kern w:val="0"/>
              </w:rPr>
              <w:t>9/13</w:t>
            </w:r>
            <w:r>
              <w:rPr>
                <w:rFonts w:eastAsia="標楷體" w:hAnsi="標楷體" w:hint="eastAsia"/>
                <w:kern w:val="0"/>
              </w:rPr>
              <w:t>週六輔導</w:t>
            </w:r>
            <w:r>
              <w:rPr>
                <w:rFonts w:eastAsia="標楷體" w:hAnsi="標楷體" w:hint="eastAsia"/>
                <w:kern w:val="0"/>
              </w:rPr>
              <w:lastRenderedPageBreak/>
              <w:t>課開始</w:t>
            </w:r>
          </w:p>
          <w:p w:rsidR="00BF4919" w:rsidRDefault="00BF4919">
            <w:pPr>
              <w:snapToGrid w:val="0"/>
              <w:jc w:val="center"/>
              <w:rPr>
                <w:rFonts w:eastAsia="標楷體"/>
                <w:bCs/>
                <w:color w:val="000000"/>
                <w:sz w:val="20"/>
                <w:szCs w:val="20"/>
              </w:rPr>
            </w:pP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1"/>
                <w:attr w:name="Month" w:val="4"/>
                <w:attr w:name="Day" w:val="3"/>
                <w:attr w:name="IsLunarDate" w:val="False"/>
                <w:attr w:name="IsROCDate" w:val="False"/>
              </w:smartTagPr>
              <w:r>
                <w:rPr>
                  <w:rFonts w:ascii="標楷體" w:eastAsia="標楷體" w:hAnsi="標楷體"/>
                  <w:bCs/>
                  <w:color w:val="000000"/>
                  <w:sz w:val="20"/>
                  <w:szCs w:val="20"/>
                </w:rPr>
                <w:lastRenderedPageBreak/>
                <w:t>1-4-3</w:t>
              </w:r>
            </w:smartTag>
            <w:r>
              <w:rPr>
                <w:rFonts w:ascii="標楷體" w:eastAsia="標楷體" w:hAnsi="標楷體"/>
                <w:bCs/>
                <w:color w:val="000000"/>
                <w:sz w:val="20"/>
                <w:szCs w:val="20"/>
              </w:rPr>
              <w:t>-2依資料推測其屬性及因果關係。</w:t>
            </w:r>
            <w:r>
              <w:rPr>
                <w:rFonts w:ascii="標楷體" w:eastAsia="標楷體" w:hAnsi="標楷體"/>
                <w:bCs/>
                <w:color w:val="000000"/>
                <w:sz w:val="20"/>
                <w:szCs w:val="20"/>
              </w:rPr>
              <w:br/>
              <w:t>1-4-4-2由</w:t>
            </w:r>
            <w:r>
              <w:rPr>
                <w:rFonts w:ascii="標楷體" w:eastAsia="標楷體" w:hAnsi="標楷體"/>
                <w:bCs/>
                <w:color w:val="000000"/>
                <w:sz w:val="20"/>
                <w:szCs w:val="20"/>
              </w:rPr>
              <w:lastRenderedPageBreak/>
              <w:t>實驗的結果，獲得研判的論點。</w:t>
            </w:r>
            <w:r>
              <w:rPr>
                <w:rFonts w:ascii="標楷體" w:eastAsia="標楷體" w:hAnsi="標楷體"/>
                <w:bCs/>
                <w:color w:val="000000"/>
                <w:sz w:val="20"/>
                <w:szCs w:val="20"/>
              </w:rPr>
              <w:br/>
              <w:t>1-4-4-3由資料的變化趨勢，看出其中蘊含的意義及形成概念。</w:t>
            </w:r>
            <w:r>
              <w:rPr>
                <w:rFonts w:ascii="標楷體" w:eastAsia="標楷體" w:hAnsi="標楷體"/>
                <w:bCs/>
                <w:color w:val="000000"/>
                <w:sz w:val="20"/>
                <w:szCs w:val="20"/>
              </w:rPr>
              <w:br/>
              <w:t>1-4-5-2由圖表、報告中解讀資料，了解資料具有的內涵性質。</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t>3-4-0-1體會「科學」是經由探究、驗證獲得的知識。</w:t>
            </w:r>
            <w:r>
              <w:rPr>
                <w:rFonts w:ascii="標楷體" w:eastAsia="標楷體" w:hAnsi="標楷體"/>
                <w:bCs/>
                <w:color w:val="000000"/>
                <w:sz w:val="20"/>
                <w:szCs w:val="20"/>
              </w:rPr>
              <w:br/>
              <w:t>3-4-0-2能判別什麼是觀察的現象，什麼是科學理論。</w:t>
            </w:r>
            <w:r>
              <w:rPr>
                <w:rFonts w:ascii="標楷體" w:eastAsia="標楷體" w:hAnsi="標楷體"/>
                <w:bCs/>
                <w:color w:val="000000"/>
                <w:sz w:val="20"/>
                <w:szCs w:val="20"/>
              </w:rPr>
              <w:br/>
              <w:t>5-4-1-3了解科學探索，就是一種心智開發的活動。</w:t>
            </w:r>
            <w:r>
              <w:rPr>
                <w:rFonts w:ascii="標楷體" w:eastAsia="標楷體" w:hAnsi="標楷體"/>
                <w:bCs/>
                <w:color w:val="000000"/>
                <w:sz w:val="20"/>
                <w:szCs w:val="20"/>
              </w:rPr>
              <w:br/>
              <w:t>6-4-2-2依現有理論，運用演繹推理，推斷應發生的事。</w:t>
            </w:r>
            <w:r>
              <w:rPr>
                <w:rFonts w:ascii="標楷體" w:eastAsia="標楷體" w:hAnsi="標楷體"/>
                <w:bCs/>
                <w:color w:val="000000"/>
                <w:sz w:val="20"/>
                <w:szCs w:val="20"/>
              </w:rPr>
              <w:br/>
              <w:t>6-4-4-1養成遇到問題，先行主動且自主的思考，謀求解決策略的習慣。</w:t>
            </w:r>
            <w:r>
              <w:rPr>
                <w:rFonts w:ascii="標楷體" w:eastAsia="標楷體" w:hAnsi="標楷體"/>
                <w:bCs/>
                <w:color w:val="000000"/>
                <w:sz w:val="20"/>
                <w:szCs w:val="20"/>
              </w:rPr>
              <w:br/>
              <w:t>7-4-0-1察覺每日生活活動中運用到許多相關的科學概念。</w:t>
            </w:r>
            <w:r>
              <w:rPr>
                <w:rFonts w:ascii="標楷體" w:eastAsia="標楷體" w:hAnsi="標楷體"/>
                <w:bCs/>
                <w:color w:val="000000"/>
                <w:sz w:val="20"/>
                <w:szCs w:val="20"/>
              </w:rPr>
              <w:br/>
            </w:r>
            <w:r>
              <w:rPr>
                <w:rFonts w:ascii="標楷體" w:eastAsia="標楷體" w:hAnsi="標楷體"/>
                <w:bCs/>
                <w:color w:val="000000"/>
                <w:sz w:val="20"/>
                <w:szCs w:val="20"/>
              </w:rPr>
              <w:lastRenderedPageBreak/>
              <w:t>7-4-0-4接受一個理論或說法時，用科學知識和方法去分析判斷。</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1-3等速度與加速度運動1-4等</w:t>
            </w:r>
            <w:r>
              <w:rPr>
                <w:rFonts w:ascii="標楷體" w:eastAsia="標楷體" w:hAnsi="標楷體"/>
                <w:bCs/>
                <w:color w:val="000000"/>
                <w:sz w:val="20"/>
                <w:szCs w:val="20"/>
              </w:rPr>
              <w:lastRenderedPageBreak/>
              <w:t>加速度運動----斜面與落體運動</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lastRenderedPageBreak/>
              <w:t>1.了解等速度、加速度運動的意義及單位。</w:t>
            </w:r>
            <w:r>
              <w:rPr>
                <w:rFonts w:ascii="標楷體" w:eastAsia="標楷體" w:hAnsi="標楷體"/>
                <w:bCs/>
                <w:color w:val="000000"/>
                <w:sz w:val="20"/>
                <w:szCs w:val="20"/>
              </w:rPr>
              <w:br/>
              <w:t>2.了解加速</w:t>
            </w:r>
            <w:r>
              <w:rPr>
                <w:rFonts w:ascii="標楷體" w:eastAsia="標楷體" w:hAnsi="標楷體"/>
                <w:bCs/>
                <w:color w:val="000000"/>
                <w:sz w:val="20"/>
                <w:szCs w:val="20"/>
              </w:rPr>
              <w:lastRenderedPageBreak/>
              <w:t>度與速度方向之間的關係。</w:t>
            </w:r>
            <w:r>
              <w:rPr>
                <w:rFonts w:ascii="標楷體" w:eastAsia="標楷體" w:hAnsi="標楷體"/>
                <w:bCs/>
                <w:color w:val="000000"/>
                <w:sz w:val="20"/>
                <w:szCs w:val="20"/>
              </w:rPr>
              <w:br/>
              <w:t>3.了解斜面運動、自由落體運動。</w:t>
            </w:r>
            <w:r>
              <w:rPr>
                <w:rFonts w:ascii="標楷體" w:eastAsia="標楷體" w:hAnsi="標楷體"/>
                <w:bCs/>
                <w:color w:val="000000"/>
                <w:sz w:val="20"/>
                <w:szCs w:val="20"/>
              </w:rPr>
              <w:br/>
              <w:t>4.了解重力加速度的意義及大小。</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lastRenderedPageBreak/>
              <w:t>【環境教育】</w:t>
            </w:r>
            <w:smartTag w:uri="urn:schemas-microsoft-com:office:smarttags" w:element="chsdate">
              <w:smartTagPr>
                <w:attr w:name="Year" w:val="2003"/>
                <w:attr w:name="Month" w:val="4"/>
                <w:attr w:name="Day" w:val="3"/>
                <w:attr w:name="IsLunarDate" w:val="False"/>
                <w:attr w:name="IsROCDate" w:val="False"/>
              </w:smartTagPr>
              <w:r>
                <w:rPr>
                  <w:rFonts w:ascii="標楷體" w:eastAsia="標楷體" w:hAnsi="標楷體"/>
                  <w:bCs/>
                  <w:color w:val="000000"/>
                  <w:sz w:val="20"/>
                  <w:szCs w:val="20"/>
                </w:rPr>
                <w:t>3-4-3</w:t>
              </w:r>
            </w:smartTag>
            <w:r>
              <w:rPr>
                <w:rFonts w:ascii="標楷體" w:eastAsia="標楷體" w:hAnsi="標楷體"/>
                <w:bCs/>
                <w:color w:val="000000"/>
                <w:sz w:val="20"/>
                <w:szCs w:val="20"/>
              </w:rPr>
              <w:t>關懷未來世代的</w:t>
            </w:r>
            <w:r>
              <w:rPr>
                <w:rFonts w:ascii="標楷體" w:eastAsia="標楷體" w:hAnsi="標楷體"/>
                <w:bCs/>
                <w:color w:val="000000"/>
                <w:sz w:val="20"/>
                <w:szCs w:val="20"/>
              </w:rPr>
              <w:lastRenderedPageBreak/>
              <w:t>生存與永續發展。</w:t>
            </w:r>
            <w:r>
              <w:rPr>
                <w:rFonts w:ascii="標楷體" w:eastAsia="標楷體" w:hAnsi="標楷體"/>
                <w:bCs/>
                <w:color w:val="000000"/>
                <w:sz w:val="20"/>
                <w:szCs w:val="20"/>
              </w:rPr>
              <w:br/>
              <w:t>【環境教育】4-4-4能以客觀中立的態度與他人對環境議題進行辯證，以說服他人或者接受指正。</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一、了解自我與發展潛能</w:t>
            </w:r>
            <w:r>
              <w:rPr>
                <w:rFonts w:ascii="標楷體" w:eastAsia="標楷體" w:hAnsi="標楷體"/>
                <w:bCs/>
                <w:color w:val="000000"/>
                <w:sz w:val="20"/>
                <w:szCs w:val="20"/>
              </w:rPr>
              <w:br/>
              <w:t>二、欣賞、表現與創新</w:t>
            </w:r>
            <w:r>
              <w:rPr>
                <w:rFonts w:ascii="標楷體" w:eastAsia="標楷體" w:hAnsi="標楷體"/>
                <w:bCs/>
                <w:color w:val="000000"/>
                <w:sz w:val="20"/>
                <w:szCs w:val="20"/>
              </w:rPr>
              <w:br/>
              <w:t>三、生涯規劃與終身學習</w:t>
            </w:r>
            <w:r>
              <w:rPr>
                <w:rFonts w:ascii="標楷體" w:eastAsia="標楷體" w:hAnsi="標楷體"/>
                <w:bCs/>
                <w:color w:val="000000"/>
                <w:sz w:val="20"/>
                <w:szCs w:val="20"/>
              </w:rPr>
              <w:br/>
              <w:t>四、表達、溝通與分享</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r>
            <w:r>
              <w:rPr>
                <w:rFonts w:ascii="標楷體" w:eastAsia="標楷體" w:hAnsi="標楷體"/>
                <w:bCs/>
                <w:color w:val="000000"/>
                <w:sz w:val="20"/>
                <w:szCs w:val="20"/>
              </w:rPr>
              <w:lastRenderedPageBreak/>
              <w:t>3.實驗報告。</w:t>
            </w:r>
            <w:r>
              <w:rPr>
                <w:rFonts w:ascii="標楷體" w:eastAsia="標楷體" w:hAnsi="標楷體"/>
                <w:bCs/>
                <w:color w:val="000000"/>
                <w:sz w:val="20"/>
                <w:szCs w:val="20"/>
              </w:rPr>
              <w:br/>
              <w:t>4.紙筆測驗。</w:t>
            </w:r>
          </w:p>
        </w:tc>
      </w:tr>
      <w:tr w:rsidR="00BF4919" w:rsidRPr="0057569E" w:rsidTr="001504E0">
        <w:trPr>
          <w:trHeight w:val="363"/>
        </w:trPr>
        <w:tc>
          <w:tcPr>
            <w:tcW w:w="298" w:type="dxa"/>
            <w:vMerge/>
            <w:tcBorders>
              <w:left w:val="single" w:sz="4" w:space="0" w:color="auto"/>
              <w:right w:val="single" w:sz="4" w:space="0" w:color="auto"/>
            </w:tcBorders>
            <w:vAlign w:val="center"/>
          </w:tcPr>
          <w:p w:rsidR="00BF4919" w:rsidRPr="003920C8" w:rsidRDefault="00BF4919" w:rsidP="00BA043D">
            <w:pPr>
              <w:jc w:val="center"/>
              <w:rPr>
                <w:rFonts w:ascii="新細明體" w:hAnsi="新細明體" w:cs="新細明體"/>
                <w:bCs/>
                <w:color w:val="000000"/>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3</w:t>
            </w:r>
          </w:p>
        </w:tc>
        <w:tc>
          <w:tcPr>
            <w:tcW w:w="366" w:type="dxa"/>
            <w:tcBorders>
              <w:top w:val="single" w:sz="4" w:space="0" w:color="auto"/>
              <w:left w:val="single" w:sz="4" w:space="0" w:color="auto"/>
              <w:bottom w:val="single" w:sz="4" w:space="0" w:color="auto"/>
              <w:right w:val="single" w:sz="4" w:space="0" w:color="auto"/>
            </w:tcBorders>
            <w:shd w:val="clear" w:color="auto" w:fill="FBD4B4"/>
            <w:vAlign w:val="center"/>
          </w:tcPr>
          <w:p w:rsidR="00BF4919" w:rsidRDefault="00BF4919" w:rsidP="00BA043D">
            <w:pPr>
              <w:jc w:val="center"/>
              <w:rPr>
                <w:rFonts w:ascii="新細明體" w:hAnsi="新細明體" w:cs="新細明體"/>
                <w:b/>
                <w:bCs/>
                <w:color w:val="000000"/>
              </w:rPr>
            </w:pPr>
            <w:r>
              <w:rPr>
                <w:rFonts w:hint="eastAsia"/>
                <w:b/>
                <w:bCs/>
                <w:color w:val="000000"/>
              </w:rPr>
              <w:t>14</w:t>
            </w:r>
          </w:p>
        </w:tc>
        <w:tc>
          <w:tcPr>
            <w:tcW w:w="387"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15</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16</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17</w:t>
            </w:r>
          </w:p>
        </w:tc>
        <w:tc>
          <w:tcPr>
            <w:tcW w:w="386" w:type="dxa"/>
            <w:tcBorders>
              <w:top w:val="single" w:sz="4" w:space="0" w:color="auto"/>
              <w:left w:val="single" w:sz="4" w:space="0" w:color="auto"/>
              <w:bottom w:val="single" w:sz="4" w:space="0" w:color="auto"/>
              <w:right w:val="single" w:sz="4" w:space="0" w:color="auto"/>
            </w:tcBorders>
            <w:shd w:val="clear" w:color="auto" w:fill="auto"/>
            <w:vAlign w:val="center"/>
          </w:tcPr>
          <w:p w:rsidR="00BF4919" w:rsidRDefault="00BF4919" w:rsidP="00BA043D">
            <w:pPr>
              <w:jc w:val="center"/>
              <w:rPr>
                <w:rFonts w:ascii="新細明體" w:hAnsi="新細明體" w:cs="新細明體"/>
                <w:b/>
                <w:bCs/>
                <w:color w:val="000000"/>
              </w:rPr>
            </w:pPr>
            <w:r>
              <w:rPr>
                <w:rFonts w:hint="eastAsia"/>
                <w:b/>
                <w:bCs/>
                <w:color w:val="000000"/>
              </w:rPr>
              <w:t>18</w:t>
            </w:r>
          </w:p>
        </w:tc>
        <w:tc>
          <w:tcPr>
            <w:tcW w:w="386" w:type="dxa"/>
            <w:tcBorders>
              <w:top w:val="single" w:sz="4" w:space="0" w:color="auto"/>
              <w:left w:val="single" w:sz="4" w:space="0" w:color="auto"/>
              <w:bottom w:val="single" w:sz="4" w:space="0" w:color="auto"/>
              <w:right w:val="single" w:sz="4" w:space="0" w:color="auto"/>
            </w:tcBorders>
            <w:shd w:val="clear" w:color="auto" w:fill="auto"/>
            <w:vAlign w:val="center"/>
          </w:tcPr>
          <w:p w:rsidR="00BF4919" w:rsidRDefault="00BF4919" w:rsidP="00BA043D">
            <w:pPr>
              <w:jc w:val="center"/>
              <w:rPr>
                <w:rFonts w:ascii="新細明體" w:hAnsi="新細明體" w:cs="新細明體"/>
                <w:b/>
                <w:bCs/>
                <w:color w:val="000000"/>
              </w:rPr>
            </w:pPr>
            <w:r>
              <w:rPr>
                <w:rFonts w:hint="eastAsia"/>
                <w:b/>
                <w:bCs/>
                <w:color w:val="000000"/>
              </w:rPr>
              <w:t>19</w:t>
            </w:r>
          </w:p>
        </w:tc>
        <w:tc>
          <w:tcPr>
            <w:tcW w:w="386" w:type="dxa"/>
            <w:tcBorders>
              <w:top w:val="single" w:sz="4" w:space="0" w:color="auto"/>
              <w:left w:val="single" w:sz="4" w:space="0" w:color="auto"/>
              <w:bottom w:val="single" w:sz="4" w:space="0" w:color="auto"/>
              <w:right w:val="single" w:sz="4" w:space="0" w:color="auto"/>
            </w:tcBorders>
            <w:shd w:val="clear" w:color="auto" w:fill="FFCC99"/>
            <w:vAlign w:val="center"/>
          </w:tcPr>
          <w:p w:rsidR="00BF4919" w:rsidRDefault="00BF4919" w:rsidP="00BA043D">
            <w:pPr>
              <w:jc w:val="center"/>
              <w:rPr>
                <w:rFonts w:ascii="新細明體" w:hAnsi="新細明體" w:cs="新細明體"/>
                <w:b/>
                <w:bCs/>
                <w:color w:val="000000"/>
              </w:rPr>
            </w:pPr>
            <w:r>
              <w:rPr>
                <w:rFonts w:hint="eastAsia"/>
                <w:b/>
                <w:bCs/>
                <w:color w:val="000000"/>
              </w:rPr>
              <w:t>20</w:t>
            </w:r>
          </w:p>
        </w:tc>
        <w:tc>
          <w:tcPr>
            <w:tcW w:w="1638" w:type="dxa"/>
            <w:tcBorders>
              <w:top w:val="single" w:sz="4" w:space="0" w:color="auto"/>
              <w:left w:val="single" w:sz="4" w:space="0" w:color="auto"/>
              <w:bottom w:val="single" w:sz="4" w:space="0" w:color="auto"/>
              <w:right w:val="single" w:sz="4" w:space="0" w:color="auto"/>
            </w:tcBorders>
            <w:vAlign w:val="center"/>
          </w:tcPr>
          <w:p w:rsidR="00BF4919" w:rsidRDefault="00BF4919">
            <w:pPr>
              <w:snapToGrid w:val="0"/>
              <w:jc w:val="center"/>
              <w:rPr>
                <w:rFonts w:eastAsia="標楷體"/>
                <w:bCs/>
                <w:color w:val="000000"/>
                <w:sz w:val="20"/>
                <w:szCs w:val="20"/>
              </w:rPr>
            </w:pP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1"/>
                <w:attr w:name="Month" w:val="4"/>
                <w:attr w:name="Day" w:val="1"/>
                <w:attr w:name="IsLunarDate" w:val="False"/>
                <w:attr w:name="IsROCDate" w:val="False"/>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t>1-4-4-3由資料的變化趨勢，看出其中蘊含的意義及形成概念。</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t>2-4-1-1由探究的活動，嫻熟科學探討的方法，並經由實作過程獲得科學知識和技能。</w:t>
            </w:r>
            <w:r>
              <w:rPr>
                <w:rFonts w:ascii="標楷體" w:eastAsia="標楷體" w:hAnsi="標楷體"/>
                <w:bCs/>
                <w:color w:val="000000"/>
                <w:sz w:val="20"/>
                <w:szCs w:val="20"/>
              </w:rPr>
              <w:br/>
              <w:t>3-4-0-1體會「科學」是經由探究、驗證獲得的知識。</w:t>
            </w:r>
            <w:r>
              <w:rPr>
                <w:rFonts w:ascii="標楷體" w:eastAsia="標楷體" w:hAnsi="標楷體"/>
                <w:bCs/>
                <w:color w:val="000000"/>
                <w:sz w:val="20"/>
                <w:szCs w:val="20"/>
              </w:rPr>
              <w:br/>
              <w:t>5-4-1-1知道細心的觀察以及嚴謹的思辨，才能獲得可信的知識。</w:t>
            </w:r>
            <w:r>
              <w:rPr>
                <w:rFonts w:ascii="標楷體" w:eastAsia="標楷體" w:hAnsi="標楷體"/>
                <w:bCs/>
                <w:color w:val="000000"/>
                <w:sz w:val="20"/>
                <w:szCs w:val="20"/>
              </w:rPr>
              <w:br/>
              <w:t>5-4-1-3了解科學探索，就是一種心智開發的活動。</w:t>
            </w:r>
            <w:r>
              <w:rPr>
                <w:rFonts w:ascii="標楷體" w:eastAsia="標楷體" w:hAnsi="標楷體"/>
                <w:bCs/>
                <w:color w:val="000000"/>
                <w:sz w:val="20"/>
                <w:szCs w:val="20"/>
              </w:rPr>
              <w:br/>
              <w:t>6-4-2-1依現有的理論，運用類比、轉換等推廣方式，推測可能發生的事。</w:t>
            </w:r>
            <w:r>
              <w:rPr>
                <w:rFonts w:ascii="標楷體" w:eastAsia="標楷體" w:hAnsi="標楷體"/>
                <w:bCs/>
                <w:color w:val="000000"/>
                <w:sz w:val="20"/>
                <w:szCs w:val="20"/>
              </w:rPr>
              <w:br/>
              <w:t>6-4-2-2依</w:t>
            </w:r>
            <w:r>
              <w:rPr>
                <w:rFonts w:ascii="標楷體" w:eastAsia="標楷體" w:hAnsi="標楷體"/>
                <w:bCs/>
                <w:color w:val="000000"/>
                <w:sz w:val="20"/>
                <w:szCs w:val="20"/>
              </w:rPr>
              <w:lastRenderedPageBreak/>
              <w:t>現有理論，運用演繹推理，推斷應發生的事。</w:t>
            </w:r>
            <w:r>
              <w:rPr>
                <w:rFonts w:ascii="標楷體" w:eastAsia="標楷體" w:hAnsi="標楷體"/>
                <w:bCs/>
                <w:color w:val="000000"/>
                <w:sz w:val="20"/>
                <w:szCs w:val="20"/>
              </w:rPr>
              <w:br/>
              <w:t>6-4-4-1養成遇到問題，先行主動且自主的思考，謀求解決策略的習慣。</w:t>
            </w:r>
            <w:r>
              <w:rPr>
                <w:rFonts w:ascii="標楷體" w:eastAsia="標楷體" w:hAnsi="標楷體"/>
                <w:bCs/>
                <w:color w:val="000000"/>
                <w:sz w:val="20"/>
                <w:szCs w:val="20"/>
              </w:rPr>
              <w:br/>
              <w:t>7-4-0-1察覺每日生活活動中運用到許多相關的科學概念。</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2-1慣性定律2-2運動定律</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t>1.了解物體受外力作用會引起運動狀態的改變。</w:t>
            </w:r>
            <w:r>
              <w:rPr>
                <w:rFonts w:ascii="標楷體" w:eastAsia="標楷體" w:hAnsi="標楷體"/>
                <w:bCs/>
                <w:color w:val="000000"/>
                <w:sz w:val="20"/>
                <w:szCs w:val="20"/>
              </w:rPr>
              <w:br/>
              <w:t>2.了解牛頓第一運動定律並舉生活實例說明。</w:t>
            </w:r>
            <w:r>
              <w:rPr>
                <w:rFonts w:ascii="標楷體" w:eastAsia="標楷體" w:hAnsi="標楷體"/>
                <w:bCs/>
                <w:color w:val="000000"/>
                <w:sz w:val="20"/>
                <w:szCs w:val="20"/>
              </w:rPr>
              <w:br/>
              <w:t>3.了解加速度與力及質量之間的關係。</w:t>
            </w:r>
            <w:r>
              <w:rPr>
                <w:rFonts w:ascii="標楷體" w:eastAsia="標楷體" w:hAnsi="標楷體"/>
                <w:bCs/>
                <w:color w:val="000000"/>
                <w:sz w:val="20"/>
                <w:szCs w:val="20"/>
              </w:rPr>
              <w:br/>
              <w:t>4.了解牛頓第二運動定律並舉出生活實例說明。</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【資訊教育】</w:t>
            </w:r>
            <w:smartTag w:uri="urn:schemas-microsoft-com:office:smarttags" w:element="chsdate">
              <w:smartTagPr>
                <w:attr w:name="Year" w:val="2003"/>
                <w:attr w:name="Month" w:val="4"/>
                <w:attr w:name="Day" w:val="1"/>
                <w:attr w:name="IsLunarDate" w:val="False"/>
                <w:attr w:name="IsROCDate" w:val="False"/>
              </w:smartTagPr>
              <w:r>
                <w:rPr>
                  <w:rFonts w:ascii="標楷體" w:eastAsia="標楷體" w:hAnsi="標楷體"/>
                  <w:bCs/>
                  <w:color w:val="000000"/>
                  <w:sz w:val="20"/>
                  <w:szCs w:val="20"/>
                </w:rPr>
                <w:t>3-4-1</w:t>
              </w:r>
            </w:smartTag>
            <w:r>
              <w:rPr>
                <w:rFonts w:ascii="標楷體" w:eastAsia="標楷體" w:hAnsi="標楷體"/>
                <w:bCs/>
                <w:color w:val="000000"/>
                <w:sz w:val="20"/>
                <w:szCs w:val="20"/>
              </w:rPr>
              <w:t>能利用軟體工具分析簡單的數據資料。</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一、了解自我與發展潛能</w:t>
            </w:r>
            <w:r>
              <w:rPr>
                <w:rFonts w:ascii="標楷體" w:eastAsia="標楷體" w:hAnsi="標楷體"/>
                <w:bCs/>
                <w:color w:val="000000"/>
                <w:sz w:val="20"/>
                <w:szCs w:val="20"/>
              </w:rPr>
              <w:br/>
              <w:t>二、欣賞、表現與創新</w:t>
            </w:r>
            <w:r>
              <w:rPr>
                <w:rFonts w:ascii="標楷體" w:eastAsia="標楷體" w:hAnsi="標楷體"/>
                <w:bCs/>
                <w:color w:val="000000"/>
                <w:sz w:val="20"/>
                <w:szCs w:val="20"/>
              </w:rPr>
              <w:br/>
              <w:t>四、表達、溝通與分享</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3.實驗報告。</w:t>
            </w:r>
            <w:r>
              <w:rPr>
                <w:rFonts w:ascii="標楷體" w:eastAsia="標楷體" w:hAnsi="標楷體"/>
                <w:bCs/>
                <w:color w:val="000000"/>
                <w:sz w:val="20"/>
                <w:szCs w:val="20"/>
              </w:rPr>
              <w:br/>
              <w:t>4.成果展示。</w:t>
            </w:r>
            <w:r>
              <w:rPr>
                <w:rFonts w:ascii="標楷體" w:eastAsia="標楷體" w:hAnsi="標楷體"/>
                <w:bCs/>
                <w:color w:val="000000"/>
                <w:sz w:val="20"/>
                <w:szCs w:val="20"/>
              </w:rPr>
              <w:br/>
              <w:t>5.專案報告。</w:t>
            </w:r>
            <w:r>
              <w:rPr>
                <w:rFonts w:ascii="標楷體" w:eastAsia="標楷體" w:hAnsi="標楷體"/>
                <w:bCs/>
                <w:color w:val="000000"/>
                <w:sz w:val="20"/>
                <w:szCs w:val="20"/>
              </w:rPr>
              <w:br/>
              <w:t>6.紙筆測驗。</w:t>
            </w:r>
            <w:r>
              <w:rPr>
                <w:rFonts w:ascii="標楷體" w:eastAsia="標楷體" w:hAnsi="標楷體"/>
                <w:bCs/>
                <w:color w:val="000000"/>
                <w:sz w:val="20"/>
                <w:szCs w:val="20"/>
              </w:rPr>
              <w:br/>
              <w:t>7.操作。</w:t>
            </w:r>
          </w:p>
        </w:tc>
      </w:tr>
      <w:tr w:rsidR="00BF4919" w:rsidRPr="0057569E" w:rsidTr="001504E0">
        <w:trPr>
          <w:trHeight w:val="632"/>
        </w:trPr>
        <w:tc>
          <w:tcPr>
            <w:tcW w:w="298" w:type="dxa"/>
            <w:vMerge/>
            <w:tcBorders>
              <w:left w:val="single" w:sz="4" w:space="0" w:color="auto"/>
              <w:right w:val="single" w:sz="4" w:space="0" w:color="auto"/>
            </w:tcBorders>
            <w:vAlign w:val="center"/>
          </w:tcPr>
          <w:p w:rsidR="00BF4919" w:rsidRPr="003920C8" w:rsidRDefault="00BF4919" w:rsidP="00BA043D">
            <w:pPr>
              <w:jc w:val="center"/>
              <w:rPr>
                <w:rFonts w:ascii="新細明體" w:hAnsi="新細明體" w:cs="新細明體"/>
                <w:bCs/>
                <w:color w:val="000000"/>
                <w:kern w:val="0"/>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4</w:t>
            </w:r>
          </w:p>
        </w:tc>
        <w:tc>
          <w:tcPr>
            <w:tcW w:w="366" w:type="dxa"/>
            <w:tcBorders>
              <w:top w:val="single" w:sz="4" w:space="0" w:color="auto"/>
              <w:left w:val="single" w:sz="4" w:space="0" w:color="auto"/>
              <w:bottom w:val="single" w:sz="4" w:space="0" w:color="auto"/>
              <w:right w:val="single" w:sz="4" w:space="0" w:color="auto"/>
            </w:tcBorders>
            <w:shd w:val="clear" w:color="auto" w:fill="FBD4B4"/>
            <w:vAlign w:val="center"/>
          </w:tcPr>
          <w:p w:rsidR="00BF4919" w:rsidRDefault="00BF4919" w:rsidP="00BA043D">
            <w:pPr>
              <w:jc w:val="center"/>
              <w:rPr>
                <w:rFonts w:ascii="新細明體" w:hAnsi="新細明體" w:cs="新細明體"/>
                <w:b/>
                <w:bCs/>
                <w:color w:val="000000"/>
              </w:rPr>
            </w:pPr>
            <w:r>
              <w:rPr>
                <w:rFonts w:hint="eastAsia"/>
                <w:b/>
                <w:bCs/>
                <w:color w:val="000000"/>
              </w:rPr>
              <w:t>21</w:t>
            </w:r>
          </w:p>
        </w:tc>
        <w:tc>
          <w:tcPr>
            <w:tcW w:w="387"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22</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23</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24</w:t>
            </w:r>
          </w:p>
        </w:tc>
        <w:tc>
          <w:tcPr>
            <w:tcW w:w="386" w:type="dxa"/>
            <w:tcBorders>
              <w:top w:val="single" w:sz="4" w:space="0" w:color="auto"/>
              <w:left w:val="single" w:sz="4" w:space="0" w:color="auto"/>
              <w:bottom w:val="single" w:sz="4" w:space="0" w:color="auto"/>
              <w:right w:val="single" w:sz="4" w:space="0" w:color="auto"/>
            </w:tcBorders>
            <w:shd w:val="clear" w:color="auto" w:fill="auto"/>
            <w:vAlign w:val="center"/>
          </w:tcPr>
          <w:p w:rsidR="00BF4919" w:rsidRDefault="00BF4919" w:rsidP="00BA043D">
            <w:pPr>
              <w:jc w:val="center"/>
              <w:rPr>
                <w:rFonts w:ascii="新細明體" w:hAnsi="新細明體" w:cs="新細明體"/>
                <w:b/>
                <w:bCs/>
                <w:color w:val="000000"/>
              </w:rPr>
            </w:pPr>
            <w:r>
              <w:rPr>
                <w:rFonts w:hint="eastAsia"/>
                <w:b/>
                <w:bCs/>
                <w:color w:val="000000"/>
              </w:rPr>
              <w:t>25</w:t>
            </w:r>
          </w:p>
        </w:tc>
        <w:tc>
          <w:tcPr>
            <w:tcW w:w="386" w:type="dxa"/>
            <w:tcBorders>
              <w:top w:val="single" w:sz="4" w:space="0" w:color="auto"/>
              <w:left w:val="single" w:sz="4" w:space="0" w:color="auto"/>
              <w:bottom w:val="single" w:sz="4" w:space="0" w:color="auto"/>
              <w:right w:val="single" w:sz="4" w:space="0" w:color="auto"/>
            </w:tcBorders>
            <w:shd w:val="clear" w:color="auto" w:fill="auto"/>
            <w:vAlign w:val="center"/>
          </w:tcPr>
          <w:p w:rsidR="00BF4919" w:rsidRDefault="00BF4919" w:rsidP="00BA043D">
            <w:pPr>
              <w:jc w:val="center"/>
              <w:rPr>
                <w:rFonts w:ascii="新細明體" w:hAnsi="新細明體" w:cs="新細明體"/>
                <w:b/>
                <w:bCs/>
                <w:color w:val="000000"/>
              </w:rPr>
            </w:pPr>
            <w:r>
              <w:rPr>
                <w:rFonts w:hint="eastAsia"/>
                <w:b/>
                <w:bCs/>
                <w:color w:val="000000"/>
              </w:rPr>
              <w:t>26</w:t>
            </w:r>
          </w:p>
        </w:tc>
        <w:tc>
          <w:tcPr>
            <w:tcW w:w="386" w:type="dxa"/>
            <w:tcBorders>
              <w:top w:val="single" w:sz="4" w:space="0" w:color="auto"/>
              <w:left w:val="single" w:sz="4" w:space="0" w:color="auto"/>
              <w:bottom w:val="single" w:sz="4" w:space="0" w:color="auto"/>
              <w:right w:val="single" w:sz="4" w:space="0" w:color="auto"/>
            </w:tcBorders>
            <w:shd w:val="clear" w:color="auto" w:fill="FFCC99"/>
            <w:vAlign w:val="center"/>
          </w:tcPr>
          <w:p w:rsidR="00BF4919" w:rsidRDefault="00BF4919" w:rsidP="00BA043D">
            <w:pPr>
              <w:jc w:val="center"/>
              <w:rPr>
                <w:rFonts w:ascii="新細明體" w:hAnsi="新細明體" w:cs="新細明體"/>
                <w:b/>
                <w:bCs/>
                <w:color w:val="000000"/>
              </w:rPr>
            </w:pPr>
            <w:r>
              <w:rPr>
                <w:rFonts w:hint="eastAsia"/>
                <w:b/>
                <w:bCs/>
                <w:color w:val="000000"/>
              </w:rPr>
              <w:t>27</w:t>
            </w:r>
          </w:p>
        </w:tc>
        <w:tc>
          <w:tcPr>
            <w:tcW w:w="1638" w:type="dxa"/>
            <w:tcBorders>
              <w:top w:val="single" w:sz="4" w:space="0" w:color="auto"/>
              <w:left w:val="single" w:sz="4" w:space="0" w:color="auto"/>
              <w:bottom w:val="single" w:sz="4" w:space="0" w:color="auto"/>
              <w:right w:val="single" w:sz="4" w:space="0" w:color="auto"/>
            </w:tcBorders>
            <w:vAlign w:val="center"/>
          </w:tcPr>
          <w:p w:rsidR="00BF4919" w:rsidRDefault="00BF4919">
            <w:pPr>
              <w:snapToGrid w:val="0"/>
              <w:jc w:val="center"/>
              <w:rPr>
                <w:rFonts w:eastAsia="標楷體"/>
                <w:bCs/>
                <w:color w:val="000000"/>
                <w:sz w:val="20"/>
                <w:szCs w:val="20"/>
              </w:rPr>
            </w:pPr>
            <w:r>
              <w:rPr>
                <w:rFonts w:eastAsia="標楷體" w:hAnsi="標楷體" w:hint="eastAsia"/>
                <w:kern w:val="0"/>
              </w:rPr>
              <w:t>校內英文競賽週</w:t>
            </w: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1"/>
                <w:attr w:name="Month" w:val="4"/>
                <w:attr w:name="Day" w:val="4"/>
                <w:attr w:name="IsLunarDate" w:val="False"/>
                <w:attr w:name="IsROCDate" w:val="False"/>
              </w:smartTagPr>
              <w:r>
                <w:rPr>
                  <w:rFonts w:ascii="標楷體" w:eastAsia="標楷體" w:hAnsi="標楷體"/>
                  <w:bCs/>
                  <w:color w:val="000000"/>
                  <w:sz w:val="20"/>
                  <w:szCs w:val="20"/>
                </w:rPr>
                <w:t>1-4-4</w:t>
              </w:r>
            </w:smartTag>
            <w:r>
              <w:rPr>
                <w:rFonts w:ascii="標楷體" w:eastAsia="標楷體" w:hAnsi="標楷體"/>
                <w:bCs/>
                <w:color w:val="000000"/>
                <w:sz w:val="20"/>
                <w:szCs w:val="20"/>
              </w:rPr>
              <w:t>-2由實驗的結果，獲得研判的論點。</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t>2-4-1-1由探究的活動，嫻熟科學探討的方法，並經由實作過程獲得科學知識和技能。</w:t>
            </w:r>
            <w:r>
              <w:rPr>
                <w:rFonts w:ascii="標楷體" w:eastAsia="標楷體" w:hAnsi="標楷體"/>
                <w:bCs/>
                <w:color w:val="000000"/>
                <w:sz w:val="20"/>
                <w:szCs w:val="20"/>
              </w:rPr>
              <w:br/>
              <w:t>3-4-0-1體會「科學」是經由探究、驗證獲得的知識。</w:t>
            </w:r>
            <w:r>
              <w:rPr>
                <w:rFonts w:ascii="標楷體" w:eastAsia="標楷體" w:hAnsi="標楷體"/>
                <w:bCs/>
                <w:color w:val="000000"/>
                <w:sz w:val="20"/>
                <w:szCs w:val="20"/>
              </w:rPr>
              <w:br/>
              <w:t>3-4-0-6相信宇宙的演變，有一共同的運作規律。</w:t>
            </w:r>
            <w:r>
              <w:rPr>
                <w:rFonts w:ascii="標楷體" w:eastAsia="標楷體" w:hAnsi="標楷體"/>
                <w:bCs/>
                <w:color w:val="000000"/>
                <w:sz w:val="20"/>
                <w:szCs w:val="20"/>
              </w:rPr>
              <w:br/>
              <w:t>3-4-0-7察覺科學探究的活動並不一定要遵循固定的程序，但其中通常包括蒐集相關證據、邏輯推論及運</w:t>
            </w:r>
            <w:r>
              <w:rPr>
                <w:rFonts w:ascii="標楷體" w:eastAsia="標楷體" w:hAnsi="標楷體"/>
                <w:bCs/>
                <w:color w:val="000000"/>
                <w:sz w:val="20"/>
                <w:szCs w:val="20"/>
              </w:rPr>
              <w:lastRenderedPageBreak/>
              <w:t>用想像來構思假說和解釋數據。</w:t>
            </w:r>
            <w:r>
              <w:rPr>
                <w:rFonts w:ascii="標楷體" w:eastAsia="標楷體" w:hAnsi="標楷體"/>
                <w:bCs/>
                <w:color w:val="000000"/>
                <w:sz w:val="20"/>
                <w:szCs w:val="20"/>
              </w:rPr>
              <w:br/>
              <w:t>6-4-1-1在同類事件，但由不同來源的資料中，彙整出一通則性(例如認定若溫度很高，物質都會氣化)。</w:t>
            </w:r>
            <w:r>
              <w:rPr>
                <w:rFonts w:ascii="標楷體" w:eastAsia="標楷體" w:hAnsi="標楷體"/>
                <w:bCs/>
                <w:color w:val="000000"/>
                <w:sz w:val="20"/>
                <w:szCs w:val="20"/>
              </w:rPr>
              <w:br/>
              <w:t>6-4-2-1依現有的理論，運用類比、轉換等推廣方式，推測可能發生的事。</w:t>
            </w:r>
            <w:r>
              <w:rPr>
                <w:rFonts w:ascii="標楷體" w:eastAsia="標楷體" w:hAnsi="標楷體"/>
                <w:bCs/>
                <w:color w:val="000000"/>
                <w:sz w:val="20"/>
                <w:szCs w:val="20"/>
              </w:rPr>
              <w:br/>
              <w:t>6-4-2-2依現有理論，運用演繹推理，推斷應發生的事。</w:t>
            </w:r>
            <w:r>
              <w:rPr>
                <w:rFonts w:ascii="標楷體" w:eastAsia="標楷體" w:hAnsi="標楷體"/>
                <w:bCs/>
                <w:color w:val="000000"/>
                <w:sz w:val="20"/>
                <w:szCs w:val="20"/>
              </w:rPr>
              <w:br/>
              <w:t>7-4-0-1察覺每日生活活動中運用到許多相關的科學概念。</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2-3反作用力與反作用力定律2-4圓周運動與萬有引力2-5力的轉動效應</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t>1.了解牛頓第三運動定律。</w:t>
            </w:r>
            <w:r>
              <w:rPr>
                <w:rFonts w:ascii="標楷體" w:eastAsia="標楷體" w:hAnsi="標楷體"/>
                <w:bCs/>
                <w:color w:val="000000"/>
                <w:sz w:val="20"/>
                <w:szCs w:val="20"/>
              </w:rPr>
              <w:br/>
              <w:t>2.了解圓周運動與向心力的關係。</w:t>
            </w:r>
            <w:r>
              <w:rPr>
                <w:rFonts w:ascii="標楷體" w:eastAsia="標楷體" w:hAnsi="標楷體"/>
                <w:bCs/>
                <w:color w:val="000000"/>
                <w:sz w:val="20"/>
                <w:szCs w:val="20"/>
              </w:rPr>
              <w:br/>
              <w:t>3.了解萬有引力概念。</w:t>
            </w:r>
            <w:r>
              <w:rPr>
                <w:rFonts w:ascii="標楷體" w:eastAsia="標楷體" w:hAnsi="標楷體"/>
                <w:bCs/>
                <w:color w:val="000000"/>
                <w:sz w:val="20"/>
                <w:szCs w:val="20"/>
              </w:rPr>
              <w:br/>
              <w:t>4.了解力矩與槓桿的概念。</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【資訊教育】</w:t>
            </w:r>
            <w:smartTag w:uri="urn:schemas-microsoft-com:office:smarttags" w:element="chsdate">
              <w:smartTagPr>
                <w:attr w:name="Year" w:val="2005"/>
                <w:attr w:name="Month" w:val="4"/>
                <w:attr w:name="Day" w:val="5"/>
                <w:attr w:name="IsLunarDate" w:val="False"/>
                <w:attr w:name="IsROCDate" w:val="False"/>
              </w:smartTagPr>
              <w:r>
                <w:rPr>
                  <w:rFonts w:ascii="標楷體" w:eastAsia="標楷體" w:hAnsi="標楷體"/>
                  <w:bCs/>
                  <w:color w:val="000000"/>
                  <w:sz w:val="20"/>
                  <w:szCs w:val="20"/>
                </w:rPr>
                <w:t>5-4-5</w:t>
              </w:r>
            </w:smartTag>
            <w:r>
              <w:rPr>
                <w:rFonts w:ascii="標楷體" w:eastAsia="標楷體" w:hAnsi="標楷體"/>
                <w:bCs/>
                <w:color w:val="000000"/>
                <w:sz w:val="20"/>
                <w:szCs w:val="20"/>
              </w:rPr>
              <w:t>能應用資訊及網路科技，培養合作與主動學習的能力。</w:t>
            </w:r>
            <w:r>
              <w:rPr>
                <w:rFonts w:ascii="標楷體" w:eastAsia="標楷體" w:hAnsi="標楷體"/>
                <w:bCs/>
                <w:color w:val="000000"/>
                <w:sz w:val="20"/>
                <w:szCs w:val="20"/>
              </w:rPr>
              <w:br/>
              <w:t>【環境教育】4-4-4能以客觀中立的態度與他人對環境議題進行辯證，以說服他人或者接受指正。</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一、了解自我與發展潛能</w:t>
            </w:r>
            <w:r>
              <w:rPr>
                <w:rFonts w:ascii="標楷體" w:eastAsia="標楷體" w:hAnsi="標楷體"/>
                <w:bCs/>
                <w:color w:val="000000"/>
                <w:sz w:val="20"/>
                <w:szCs w:val="20"/>
              </w:rPr>
              <w:br/>
              <w:t>二、欣賞、表現與創新</w:t>
            </w:r>
            <w:r>
              <w:rPr>
                <w:rFonts w:ascii="標楷體" w:eastAsia="標楷體" w:hAnsi="標楷體"/>
                <w:bCs/>
                <w:color w:val="000000"/>
                <w:sz w:val="20"/>
                <w:szCs w:val="20"/>
              </w:rPr>
              <w:br/>
              <w:t>四、表達、溝通與分享</w:t>
            </w:r>
            <w:r>
              <w:rPr>
                <w:rFonts w:ascii="標楷體" w:eastAsia="標楷體" w:hAnsi="標楷體"/>
                <w:bCs/>
                <w:color w:val="000000"/>
                <w:sz w:val="20"/>
                <w:szCs w:val="20"/>
              </w:rPr>
              <w:br/>
            </w:r>
            <w:r>
              <w:rPr>
                <w:rFonts w:ascii="標楷體" w:eastAsia="標楷體" w:hAnsi="標楷體"/>
                <w:bCs/>
                <w:color w:val="000000"/>
                <w:sz w:val="20"/>
                <w:szCs w:val="20"/>
              </w:rPr>
              <w:lastRenderedPageBreak/>
              <w:t>六、文化學習與國際了解</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3.實驗報告。</w:t>
            </w:r>
            <w:r>
              <w:rPr>
                <w:rFonts w:ascii="標楷體" w:eastAsia="標楷體" w:hAnsi="標楷體"/>
                <w:bCs/>
                <w:color w:val="000000"/>
                <w:sz w:val="20"/>
                <w:szCs w:val="20"/>
              </w:rPr>
              <w:br/>
              <w:t>4.紙筆測驗。</w:t>
            </w:r>
            <w:r>
              <w:rPr>
                <w:rFonts w:ascii="標楷體" w:eastAsia="標楷體" w:hAnsi="標楷體"/>
                <w:bCs/>
                <w:color w:val="000000"/>
                <w:sz w:val="20"/>
                <w:szCs w:val="20"/>
              </w:rPr>
              <w:br/>
              <w:t>5.操作。</w:t>
            </w:r>
            <w:r>
              <w:rPr>
                <w:rFonts w:ascii="標楷體" w:eastAsia="標楷體" w:hAnsi="標楷體"/>
                <w:bCs/>
                <w:color w:val="000000"/>
                <w:sz w:val="20"/>
                <w:szCs w:val="20"/>
              </w:rPr>
              <w:br/>
              <w:t>6.設計實驗。</w:t>
            </w:r>
          </w:p>
        </w:tc>
      </w:tr>
      <w:tr w:rsidR="00BF4919" w:rsidRPr="0057569E" w:rsidTr="001504E0">
        <w:trPr>
          <w:trHeight w:val="363"/>
        </w:trPr>
        <w:tc>
          <w:tcPr>
            <w:tcW w:w="0" w:type="auto"/>
            <w:vMerge/>
            <w:tcBorders>
              <w:left w:val="single" w:sz="4" w:space="0" w:color="auto"/>
              <w:right w:val="single" w:sz="4" w:space="0" w:color="auto"/>
            </w:tcBorders>
            <w:vAlign w:val="center"/>
          </w:tcPr>
          <w:p w:rsidR="00BF4919" w:rsidRPr="003920C8" w:rsidRDefault="00BF4919" w:rsidP="00BA043D">
            <w:pPr>
              <w:jc w:val="center"/>
              <w:rPr>
                <w:rFonts w:ascii="新細明體" w:hAnsi="新細明體" w:cs="新細明體"/>
                <w:bCs/>
                <w:color w:val="000000"/>
                <w:kern w:val="0"/>
                <w:sz w:val="20"/>
                <w:szCs w:val="20"/>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5</w:t>
            </w:r>
          </w:p>
        </w:tc>
        <w:tc>
          <w:tcPr>
            <w:tcW w:w="366" w:type="dxa"/>
            <w:tcBorders>
              <w:top w:val="single" w:sz="4" w:space="0" w:color="auto"/>
              <w:left w:val="single" w:sz="4" w:space="0" w:color="auto"/>
              <w:bottom w:val="single" w:sz="4" w:space="0" w:color="auto"/>
              <w:right w:val="single" w:sz="4" w:space="0" w:color="auto"/>
            </w:tcBorders>
            <w:shd w:val="clear" w:color="auto" w:fill="FBD4B4"/>
            <w:vAlign w:val="center"/>
          </w:tcPr>
          <w:p w:rsidR="00BF4919" w:rsidRDefault="00BF4919" w:rsidP="00BA043D">
            <w:pPr>
              <w:jc w:val="center"/>
              <w:rPr>
                <w:rFonts w:ascii="新細明體" w:hAnsi="新細明體" w:cs="新細明體"/>
                <w:b/>
                <w:bCs/>
                <w:color w:val="000000"/>
              </w:rPr>
            </w:pPr>
            <w:r>
              <w:rPr>
                <w:rFonts w:hint="eastAsia"/>
                <w:b/>
                <w:bCs/>
                <w:color w:val="000000"/>
              </w:rPr>
              <w:t>28</w:t>
            </w:r>
          </w:p>
        </w:tc>
        <w:tc>
          <w:tcPr>
            <w:tcW w:w="387" w:type="dxa"/>
            <w:tcBorders>
              <w:top w:val="single" w:sz="4" w:space="0" w:color="auto"/>
              <w:left w:val="single" w:sz="4" w:space="0" w:color="auto"/>
              <w:bottom w:val="single" w:sz="4" w:space="0" w:color="auto"/>
              <w:right w:val="single" w:sz="4" w:space="0" w:color="auto"/>
            </w:tcBorders>
            <w:shd w:val="clear" w:color="auto" w:fill="auto"/>
            <w:vAlign w:val="center"/>
          </w:tcPr>
          <w:p w:rsidR="00BF4919" w:rsidRDefault="00BF4919" w:rsidP="00BA043D">
            <w:pPr>
              <w:jc w:val="center"/>
              <w:rPr>
                <w:rFonts w:ascii="新細明體" w:hAnsi="新細明體" w:cs="新細明體"/>
                <w:b/>
                <w:bCs/>
                <w:color w:val="000000"/>
              </w:rPr>
            </w:pPr>
            <w:r>
              <w:rPr>
                <w:rFonts w:hint="eastAsia"/>
                <w:b/>
                <w:bCs/>
                <w:color w:val="000000"/>
              </w:rPr>
              <w:t>29</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30</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1</w:t>
            </w:r>
          </w:p>
        </w:tc>
        <w:tc>
          <w:tcPr>
            <w:tcW w:w="386" w:type="dxa"/>
            <w:tcBorders>
              <w:top w:val="single" w:sz="4" w:space="0" w:color="auto"/>
              <w:left w:val="single" w:sz="4" w:space="0" w:color="auto"/>
              <w:bottom w:val="single" w:sz="4" w:space="0" w:color="auto"/>
              <w:right w:val="single" w:sz="4" w:space="0" w:color="auto"/>
            </w:tcBorders>
            <w:shd w:val="clear" w:color="auto" w:fill="auto"/>
            <w:vAlign w:val="center"/>
          </w:tcPr>
          <w:p w:rsidR="00BF4919" w:rsidRDefault="00BF4919" w:rsidP="00BA043D">
            <w:pPr>
              <w:jc w:val="center"/>
              <w:rPr>
                <w:rFonts w:ascii="新細明體" w:hAnsi="新細明體" w:cs="新細明體"/>
                <w:b/>
                <w:bCs/>
                <w:color w:val="000000"/>
              </w:rPr>
            </w:pPr>
            <w:r>
              <w:rPr>
                <w:rFonts w:hint="eastAsia"/>
                <w:b/>
                <w:bCs/>
                <w:color w:val="000000"/>
              </w:rPr>
              <w:t>2</w:t>
            </w:r>
          </w:p>
        </w:tc>
        <w:tc>
          <w:tcPr>
            <w:tcW w:w="386" w:type="dxa"/>
            <w:tcBorders>
              <w:top w:val="single" w:sz="4" w:space="0" w:color="auto"/>
              <w:left w:val="single" w:sz="4" w:space="0" w:color="auto"/>
              <w:bottom w:val="single" w:sz="4" w:space="0" w:color="auto"/>
              <w:right w:val="single" w:sz="4" w:space="0" w:color="auto"/>
            </w:tcBorders>
            <w:shd w:val="clear" w:color="auto" w:fill="auto"/>
            <w:vAlign w:val="center"/>
          </w:tcPr>
          <w:p w:rsidR="00BF4919" w:rsidRDefault="00BF4919" w:rsidP="00BA043D">
            <w:pPr>
              <w:jc w:val="center"/>
              <w:rPr>
                <w:rFonts w:ascii="新細明體" w:hAnsi="新細明體" w:cs="新細明體"/>
                <w:b/>
                <w:bCs/>
                <w:color w:val="000000"/>
              </w:rPr>
            </w:pPr>
            <w:r>
              <w:rPr>
                <w:rFonts w:hint="eastAsia"/>
                <w:b/>
                <w:bCs/>
                <w:color w:val="000000"/>
              </w:rPr>
              <w:t>3</w:t>
            </w:r>
          </w:p>
        </w:tc>
        <w:tc>
          <w:tcPr>
            <w:tcW w:w="386" w:type="dxa"/>
            <w:tcBorders>
              <w:top w:val="single" w:sz="4" w:space="0" w:color="auto"/>
              <w:left w:val="single" w:sz="4" w:space="0" w:color="auto"/>
              <w:bottom w:val="single" w:sz="4" w:space="0" w:color="auto"/>
              <w:right w:val="single" w:sz="4" w:space="0" w:color="auto"/>
            </w:tcBorders>
            <w:shd w:val="clear" w:color="auto" w:fill="FFCC99"/>
            <w:vAlign w:val="center"/>
          </w:tcPr>
          <w:p w:rsidR="00BF4919" w:rsidRDefault="00BF4919" w:rsidP="00BA043D">
            <w:pPr>
              <w:jc w:val="center"/>
              <w:rPr>
                <w:rFonts w:ascii="新細明體" w:hAnsi="新細明體" w:cs="新細明體"/>
                <w:b/>
                <w:bCs/>
                <w:color w:val="000000"/>
              </w:rPr>
            </w:pPr>
            <w:r>
              <w:rPr>
                <w:rFonts w:hint="eastAsia"/>
                <w:b/>
                <w:bCs/>
                <w:color w:val="000000"/>
              </w:rPr>
              <w:t>4</w:t>
            </w:r>
          </w:p>
        </w:tc>
        <w:tc>
          <w:tcPr>
            <w:tcW w:w="1638" w:type="dxa"/>
            <w:tcBorders>
              <w:top w:val="single" w:sz="4" w:space="0" w:color="auto"/>
              <w:left w:val="single" w:sz="4" w:space="0" w:color="auto"/>
              <w:bottom w:val="single" w:sz="4" w:space="0" w:color="auto"/>
              <w:right w:val="single" w:sz="4" w:space="0" w:color="auto"/>
            </w:tcBorders>
            <w:vAlign w:val="center"/>
          </w:tcPr>
          <w:p w:rsidR="00BF4919" w:rsidRDefault="00BF4919">
            <w:pPr>
              <w:snapToGrid w:val="0"/>
              <w:jc w:val="center"/>
              <w:rPr>
                <w:rFonts w:eastAsia="標楷體"/>
                <w:bCs/>
                <w:color w:val="000000"/>
                <w:sz w:val="20"/>
                <w:szCs w:val="20"/>
              </w:rPr>
            </w:pPr>
            <w:r>
              <w:rPr>
                <w:rFonts w:eastAsia="標楷體"/>
                <w:kern w:val="0"/>
              </w:rPr>
              <w:t>9/28</w:t>
            </w:r>
            <w:r>
              <w:rPr>
                <w:rFonts w:eastAsia="標楷體" w:hAnsi="標楷體" w:hint="eastAsia"/>
                <w:kern w:val="0"/>
              </w:rPr>
              <w:t>國軍英雄館表演</w:t>
            </w: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1"/>
                <w:attr w:name="Month" w:val="4"/>
                <w:attr w:name="Day" w:val="1"/>
                <w:attr w:name="IsLunarDate" w:val="False"/>
                <w:attr w:name="IsROCDate" w:val="False"/>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t>1-4-3-2依資料推測其屬性及因果關係。</w:t>
            </w:r>
            <w:r>
              <w:rPr>
                <w:rFonts w:ascii="標楷體" w:eastAsia="標楷體" w:hAnsi="標楷體"/>
                <w:bCs/>
                <w:color w:val="000000"/>
                <w:sz w:val="20"/>
                <w:szCs w:val="20"/>
              </w:rPr>
              <w:br/>
              <w:t>1-4-4-3由資料的變化趨勢，看出其中蘊含的意義及形成概念。</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t>2-4-1-1由探究的活動，嫻熟科學探討的方</w:t>
            </w:r>
            <w:r>
              <w:rPr>
                <w:rFonts w:ascii="標楷體" w:eastAsia="標楷體" w:hAnsi="標楷體"/>
                <w:bCs/>
                <w:color w:val="000000"/>
                <w:sz w:val="20"/>
                <w:szCs w:val="20"/>
              </w:rPr>
              <w:lastRenderedPageBreak/>
              <w:t>法，並經由實作過程獲得科學知識和技能。</w:t>
            </w:r>
            <w:r>
              <w:rPr>
                <w:rFonts w:ascii="標楷體" w:eastAsia="標楷體" w:hAnsi="標楷體"/>
                <w:bCs/>
                <w:color w:val="000000"/>
                <w:sz w:val="20"/>
                <w:szCs w:val="20"/>
              </w:rPr>
              <w:br/>
              <w:t>2-4-6-1由「力」的觀點看到交互作用所引發物體運動的改變。改用「能」的觀點，則看到「能」的轉換。</w:t>
            </w:r>
            <w:r>
              <w:rPr>
                <w:rFonts w:ascii="標楷體" w:eastAsia="標楷體" w:hAnsi="標楷體"/>
                <w:bCs/>
                <w:color w:val="000000"/>
                <w:sz w:val="20"/>
                <w:szCs w:val="20"/>
              </w:rPr>
              <w:br/>
              <w:t>3-4-0-2能判別什麼是觀察的現象，什麼是科學理論。</w:t>
            </w:r>
            <w:r>
              <w:rPr>
                <w:rFonts w:ascii="標楷體" w:eastAsia="標楷體" w:hAnsi="標楷體"/>
                <w:bCs/>
                <w:color w:val="000000"/>
                <w:sz w:val="20"/>
                <w:szCs w:val="20"/>
              </w:rPr>
              <w:br/>
              <w:t>5-4-1-2養成求真求實的處事態度，不偏頗採證，持平審視爭議。</w:t>
            </w:r>
            <w:r>
              <w:rPr>
                <w:rFonts w:ascii="標楷體" w:eastAsia="標楷體" w:hAnsi="標楷體"/>
                <w:bCs/>
                <w:color w:val="000000"/>
                <w:sz w:val="20"/>
                <w:szCs w:val="20"/>
              </w:rPr>
              <w:br/>
              <w:t>5-4-1-3了解科學探索，就是一種心智開發的活動。</w:t>
            </w:r>
            <w:r>
              <w:rPr>
                <w:rFonts w:ascii="標楷體" w:eastAsia="標楷體" w:hAnsi="標楷體"/>
                <w:bCs/>
                <w:color w:val="000000"/>
                <w:sz w:val="20"/>
                <w:szCs w:val="20"/>
              </w:rPr>
              <w:br/>
              <w:t>7-4-0-1察覺每日生活活動中運用到許多相關的科學概念。</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3-1功與功率3-2功與動能</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t>1.能說出功的定義。</w:t>
            </w:r>
            <w:r>
              <w:rPr>
                <w:rFonts w:ascii="標楷體" w:eastAsia="標楷體" w:hAnsi="標楷體"/>
                <w:bCs/>
                <w:color w:val="000000"/>
                <w:sz w:val="20"/>
                <w:szCs w:val="20"/>
              </w:rPr>
              <w:br/>
              <w:t>2.了解力與功之間的關係。</w:t>
            </w:r>
            <w:r>
              <w:rPr>
                <w:rFonts w:ascii="標楷體" w:eastAsia="標楷體" w:hAnsi="標楷體"/>
                <w:bCs/>
                <w:color w:val="000000"/>
                <w:sz w:val="20"/>
                <w:szCs w:val="20"/>
              </w:rPr>
              <w:br/>
              <w:t>3.知道如何計算功的大小。</w:t>
            </w:r>
            <w:r>
              <w:rPr>
                <w:rFonts w:ascii="標楷體" w:eastAsia="標楷體" w:hAnsi="標楷體"/>
                <w:bCs/>
                <w:color w:val="000000"/>
                <w:sz w:val="20"/>
                <w:szCs w:val="20"/>
              </w:rPr>
              <w:br/>
              <w:t>4.能說出動能的定義。</w:t>
            </w:r>
            <w:r>
              <w:rPr>
                <w:rFonts w:ascii="標楷體" w:eastAsia="標楷體" w:hAnsi="標楷體"/>
                <w:bCs/>
                <w:color w:val="000000"/>
                <w:sz w:val="20"/>
                <w:szCs w:val="20"/>
              </w:rPr>
              <w:br/>
              <w:t>5.能了解速度愈快、質量愈大，則動能愈大。</w:t>
            </w:r>
            <w:r>
              <w:rPr>
                <w:rFonts w:ascii="標楷體" w:eastAsia="標楷體" w:hAnsi="標楷體"/>
                <w:bCs/>
                <w:color w:val="000000"/>
                <w:sz w:val="20"/>
                <w:szCs w:val="20"/>
              </w:rPr>
              <w:br/>
              <w:t>6.知道如何計算動能的大小。</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【資訊教育】</w:t>
            </w:r>
            <w:smartTag w:uri="urn:schemas-microsoft-com:office:smarttags" w:element="chsdate">
              <w:smartTagPr>
                <w:attr w:name="Year" w:val="2002"/>
                <w:attr w:name="Month" w:val="3"/>
                <w:attr w:name="Day" w:val="2"/>
                <w:attr w:name="IsLunarDate" w:val="False"/>
                <w:attr w:name="IsROCDate" w:val="False"/>
              </w:smartTagPr>
              <w:r>
                <w:rPr>
                  <w:rFonts w:ascii="標楷體" w:eastAsia="標楷體" w:hAnsi="標楷體"/>
                  <w:bCs/>
                  <w:color w:val="000000"/>
                  <w:sz w:val="20"/>
                  <w:szCs w:val="20"/>
                </w:rPr>
                <w:t>2-3-2</w:t>
              </w:r>
            </w:smartTag>
            <w:r>
              <w:rPr>
                <w:rFonts w:ascii="標楷體" w:eastAsia="標楷體" w:hAnsi="標楷體"/>
                <w:bCs/>
                <w:color w:val="000000"/>
                <w:sz w:val="20"/>
                <w:szCs w:val="20"/>
              </w:rPr>
              <w:t>能操作及應用電腦多媒體設備。</w:t>
            </w:r>
            <w:r>
              <w:rPr>
                <w:rFonts w:ascii="標楷體" w:eastAsia="標楷體" w:hAnsi="標楷體"/>
                <w:bCs/>
                <w:color w:val="000000"/>
                <w:sz w:val="20"/>
                <w:szCs w:val="20"/>
              </w:rPr>
              <w:br/>
              <w:t>【資訊教育】3-3-2能利用簡報軟體編輯並播放簡報。</w:t>
            </w:r>
            <w:r>
              <w:rPr>
                <w:rFonts w:ascii="標楷體" w:eastAsia="標楷體" w:hAnsi="標楷體"/>
                <w:bCs/>
                <w:color w:val="000000"/>
                <w:sz w:val="20"/>
                <w:szCs w:val="20"/>
              </w:rPr>
              <w:br/>
              <w:t>【資訊教育】3-4-2能利用軟體工具製作圖與表。</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lastRenderedPageBreak/>
              <w:t>二、欣賞、表現與創新</w:t>
            </w:r>
            <w:r>
              <w:rPr>
                <w:rFonts w:ascii="標楷體" w:eastAsia="標楷體" w:hAnsi="標楷體"/>
                <w:bCs/>
                <w:color w:val="000000"/>
                <w:sz w:val="20"/>
                <w:szCs w:val="20"/>
              </w:rPr>
              <w:br/>
              <w:t>四、表達、溝通與分享</w:t>
            </w:r>
            <w:r>
              <w:rPr>
                <w:rFonts w:ascii="標楷體" w:eastAsia="標楷體" w:hAnsi="標楷體"/>
                <w:bCs/>
                <w:color w:val="000000"/>
                <w:sz w:val="20"/>
                <w:szCs w:val="20"/>
              </w:rPr>
              <w:br/>
              <w:t>七、規劃、組織與實踐</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3.實驗報告。</w:t>
            </w:r>
            <w:r>
              <w:rPr>
                <w:rFonts w:ascii="標楷體" w:eastAsia="標楷體" w:hAnsi="標楷體"/>
                <w:bCs/>
                <w:color w:val="000000"/>
                <w:sz w:val="20"/>
                <w:szCs w:val="20"/>
              </w:rPr>
              <w:br/>
              <w:t>4.成果展示。</w:t>
            </w:r>
            <w:r>
              <w:rPr>
                <w:rFonts w:ascii="標楷體" w:eastAsia="標楷體" w:hAnsi="標楷體"/>
                <w:bCs/>
                <w:color w:val="000000"/>
                <w:sz w:val="20"/>
                <w:szCs w:val="20"/>
              </w:rPr>
              <w:br/>
              <w:t>5.紙筆測驗。</w:t>
            </w:r>
            <w:r>
              <w:rPr>
                <w:rFonts w:ascii="標楷體" w:eastAsia="標楷體" w:hAnsi="標楷體"/>
                <w:bCs/>
                <w:color w:val="000000"/>
                <w:sz w:val="20"/>
                <w:szCs w:val="20"/>
              </w:rPr>
              <w:br/>
              <w:t>6.操作。</w:t>
            </w:r>
            <w:r>
              <w:rPr>
                <w:rFonts w:ascii="標楷體" w:eastAsia="標楷體" w:hAnsi="標楷體"/>
                <w:bCs/>
                <w:color w:val="000000"/>
                <w:sz w:val="20"/>
                <w:szCs w:val="20"/>
              </w:rPr>
              <w:br/>
              <w:t>7.設計實驗。</w:t>
            </w:r>
          </w:p>
        </w:tc>
      </w:tr>
      <w:tr w:rsidR="00BF4919" w:rsidRPr="0057569E" w:rsidTr="001504E0">
        <w:trPr>
          <w:trHeight w:val="363"/>
        </w:trPr>
        <w:tc>
          <w:tcPr>
            <w:tcW w:w="0" w:type="auto"/>
            <w:vMerge/>
            <w:tcBorders>
              <w:left w:val="single" w:sz="4" w:space="0" w:color="auto"/>
              <w:right w:val="single" w:sz="4" w:space="0" w:color="auto"/>
            </w:tcBorders>
            <w:vAlign w:val="center"/>
          </w:tcPr>
          <w:p w:rsidR="00BF4919" w:rsidRPr="003920C8" w:rsidRDefault="00BF4919" w:rsidP="00BA043D">
            <w:pPr>
              <w:jc w:val="center"/>
              <w:rPr>
                <w:rFonts w:ascii="新細明體" w:hAnsi="新細明體" w:cs="新細明體"/>
                <w:bCs/>
                <w:color w:val="000000"/>
                <w:kern w:val="0"/>
                <w:sz w:val="20"/>
                <w:szCs w:val="20"/>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6</w:t>
            </w:r>
          </w:p>
        </w:tc>
        <w:tc>
          <w:tcPr>
            <w:tcW w:w="366" w:type="dxa"/>
            <w:tcBorders>
              <w:top w:val="single" w:sz="4" w:space="0" w:color="auto"/>
              <w:left w:val="single" w:sz="4" w:space="0" w:color="auto"/>
              <w:bottom w:val="single" w:sz="4" w:space="0" w:color="auto"/>
              <w:right w:val="single" w:sz="4" w:space="0" w:color="auto"/>
            </w:tcBorders>
            <w:shd w:val="clear" w:color="auto" w:fill="FBD4B4"/>
            <w:vAlign w:val="center"/>
          </w:tcPr>
          <w:p w:rsidR="00BF4919" w:rsidRDefault="00BF4919" w:rsidP="00BA043D">
            <w:pPr>
              <w:jc w:val="center"/>
              <w:rPr>
                <w:rFonts w:ascii="新細明體" w:hAnsi="新細明體" w:cs="新細明體"/>
                <w:b/>
                <w:bCs/>
                <w:color w:val="000000"/>
              </w:rPr>
            </w:pPr>
            <w:r>
              <w:rPr>
                <w:rFonts w:hint="eastAsia"/>
                <w:b/>
                <w:bCs/>
                <w:color w:val="000000"/>
              </w:rPr>
              <w:t>5</w:t>
            </w:r>
          </w:p>
        </w:tc>
        <w:tc>
          <w:tcPr>
            <w:tcW w:w="387"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6</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7</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8</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9</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Pr="00491D2A" w:rsidRDefault="00BF4919" w:rsidP="00BA043D">
            <w:pPr>
              <w:jc w:val="center"/>
              <w:rPr>
                <w:rFonts w:ascii="新細明體" w:hAnsi="新細明體" w:cs="新細明體"/>
                <w:b/>
                <w:bCs/>
                <w:color w:val="000000"/>
                <w:highlight w:val="cyan"/>
              </w:rPr>
            </w:pPr>
            <w:r w:rsidRPr="00491D2A">
              <w:rPr>
                <w:rFonts w:hint="eastAsia"/>
                <w:b/>
                <w:bCs/>
                <w:color w:val="000000"/>
                <w:highlight w:val="cyan"/>
              </w:rPr>
              <w:t>10</w:t>
            </w:r>
          </w:p>
        </w:tc>
        <w:tc>
          <w:tcPr>
            <w:tcW w:w="386" w:type="dxa"/>
            <w:tcBorders>
              <w:top w:val="single" w:sz="4" w:space="0" w:color="auto"/>
              <w:left w:val="single" w:sz="4" w:space="0" w:color="auto"/>
              <w:bottom w:val="single" w:sz="4" w:space="0" w:color="auto"/>
              <w:right w:val="single" w:sz="4" w:space="0" w:color="auto"/>
            </w:tcBorders>
            <w:shd w:val="clear" w:color="auto" w:fill="FFCC99"/>
            <w:vAlign w:val="center"/>
          </w:tcPr>
          <w:p w:rsidR="00BF4919" w:rsidRPr="00491D2A" w:rsidRDefault="00BF4919" w:rsidP="00BA043D">
            <w:pPr>
              <w:jc w:val="center"/>
              <w:rPr>
                <w:rFonts w:ascii="新細明體" w:hAnsi="新細明體" w:cs="新細明體"/>
                <w:b/>
                <w:bCs/>
                <w:color w:val="000000"/>
              </w:rPr>
            </w:pPr>
            <w:r w:rsidRPr="00491D2A">
              <w:rPr>
                <w:rFonts w:hint="eastAsia"/>
                <w:b/>
                <w:bCs/>
                <w:color w:val="000000"/>
              </w:rPr>
              <w:t>11</w:t>
            </w:r>
          </w:p>
        </w:tc>
        <w:tc>
          <w:tcPr>
            <w:tcW w:w="1638" w:type="dxa"/>
            <w:tcBorders>
              <w:top w:val="single" w:sz="4" w:space="0" w:color="auto"/>
              <w:left w:val="single" w:sz="4" w:space="0" w:color="auto"/>
              <w:bottom w:val="single" w:sz="4" w:space="0" w:color="auto"/>
              <w:right w:val="single" w:sz="4" w:space="0" w:color="auto"/>
            </w:tcBorders>
            <w:vAlign w:val="center"/>
          </w:tcPr>
          <w:p w:rsidR="00BF4919" w:rsidRDefault="00BF4919">
            <w:pPr>
              <w:snapToGrid w:val="0"/>
              <w:jc w:val="center"/>
              <w:rPr>
                <w:rFonts w:eastAsia="標楷體"/>
                <w:bCs/>
                <w:color w:val="000000"/>
                <w:sz w:val="20"/>
                <w:szCs w:val="20"/>
              </w:rPr>
            </w:pP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1"/>
                <w:attr w:name="Month" w:val="4"/>
                <w:attr w:name="Day" w:val="3"/>
                <w:attr w:name="IsLunarDate" w:val="False"/>
                <w:attr w:name="IsROCDate" w:val="False"/>
              </w:smartTagPr>
              <w:r>
                <w:rPr>
                  <w:rFonts w:ascii="標楷體" w:eastAsia="標楷體" w:hAnsi="標楷體"/>
                  <w:bCs/>
                  <w:color w:val="000000"/>
                  <w:sz w:val="20"/>
                  <w:szCs w:val="20"/>
                </w:rPr>
                <w:t>1-4-3</w:t>
              </w:r>
            </w:smartTag>
            <w:r>
              <w:rPr>
                <w:rFonts w:ascii="標楷體" w:eastAsia="標楷體" w:hAnsi="標楷體"/>
                <w:bCs/>
                <w:color w:val="000000"/>
                <w:sz w:val="20"/>
                <w:szCs w:val="20"/>
              </w:rPr>
              <w:t>-2依資料推測其屬性及因果關係。</w:t>
            </w:r>
            <w:r>
              <w:rPr>
                <w:rFonts w:ascii="標楷體" w:eastAsia="標楷體" w:hAnsi="標楷體"/>
                <w:bCs/>
                <w:color w:val="000000"/>
                <w:sz w:val="20"/>
                <w:szCs w:val="20"/>
              </w:rPr>
              <w:br/>
              <w:t>1-4-4-2由實驗的結果，獲得研判的論點。</w:t>
            </w:r>
            <w:r>
              <w:rPr>
                <w:rFonts w:ascii="標楷體" w:eastAsia="標楷體" w:hAnsi="標楷體"/>
                <w:bCs/>
                <w:color w:val="000000"/>
                <w:sz w:val="20"/>
                <w:szCs w:val="20"/>
              </w:rPr>
              <w:br/>
              <w:t>2-4-1-1由探究的活動，嫻熟科學探討的方法，並經由實作過程獲得科學知識和技能。</w:t>
            </w:r>
            <w:r>
              <w:rPr>
                <w:rFonts w:ascii="標楷體" w:eastAsia="標楷體" w:hAnsi="標楷體"/>
                <w:bCs/>
                <w:color w:val="000000"/>
                <w:sz w:val="20"/>
                <w:szCs w:val="20"/>
              </w:rPr>
              <w:br/>
              <w:t>2-4-6-1由「力」的觀點</w:t>
            </w:r>
            <w:r>
              <w:rPr>
                <w:rFonts w:ascii="標楷體" w:eastAsia="標楷體" w:hAnsi="標楷體"/>
                <w:bCs/>
                <w:color w:val="000000"/>
                <w:sz w:val="20"/>
                <w:szCs w:val="20"/>
              </w:rPr>
              <w:lastRenderedPageBreak/>
              <w:t>看到交互作用所引發物體運動的改變。改用「能」的觀點，則看到「能」的轉換。</w:t>
            </w:r>
            <w:r>
              <w:rPr>
                <w:rFonts w:ascii="標楷體" w:eastAsia="標楷體" w:hAnsi="標楷體"/>
                <w:bCs/>
                <w:color w:val="000000"/>
                <w:sz w:val="20"/>
                <w:szCs w:val="20"/>
              </w:rPr>
              <w:br/>
              <w:t>3-4-0-2能判別什麼是觀察的現象，什麼是科學理論。</w:t>
            </w:r>
            <w:r>
              <w:rPr>
                <w:rFonts w:ascii="標楷體" w:eastAsia="標楷體" w:hAnsi="標楷體"/>
                <w:bCs/>
                <w:color w:val="000000"/>
                <w:sz w:val="20"/>
                <w:szCs w:val="20"/>
              </w:rPr>
              <w:br/>
              <w:t>5-4-1-1知道細心的觀察以及嚴謹的思辨，才能獲得可信的知識。</w:t>
            </w:r>
            <w:r>
              <w:rPr>
                <w:rFonts w:ascii="標楷體" w:eastAsia="標楷體" w:hAnsi="標楷體"/>
                <w:bCs/>
                <w:color w:val="000000"/>
                <w:sz w:val="20"/>
                <w:szCs w:val="20"/>
              </w:rPr>
              <w:br/>
              <w:t>5-4-1-3了解科學探索，就是一種心智開發的活動。</w:t>
            </w:r>
            <w:r>
              <w:rPr>
                <w:rFonts w:ascii="標楷體" w:eastAsia="標楷體" w:hAnsi="標楷體"/>
                <w:bCs/>
                <w:color w:val="000000"/>
                <w:sz w:val="20"/>
                <w:szCs w:val="20"/>
              </w:rPr>
              <w:br/>
              <w:t>8-4-0-2利用口語、影像(如攝影、錄影)、文字與圖案、繪圖或實物表達創意與構想。</w:t>
            </w:r>
            <w:r>
              <w:rPr>
                <w:rFonts w:ascii="標楷體" w:eastAsia="標楷體" w:hAnsi="標楷體"/>
                <w:bCs/>
                <w:color w:val="000000"/>
                <w:sz w:val="20"/>
                <w:szCs w:val="20"/>
              </w:rPr>
              <w:br/>
              <w:t>8-4-0-3了解設計的可用資源與分析工作。</w:t>
            </w:r>
            <w:r>
              <w:rPr>
                <w:rFonts w:ascii="標楷體" w:eastAsia="標楷體" w:hAnsi="標楷體"/>
                <w:bCs/>
                <w:color w:val="000000"/>
                <w:sz w:val="20"/>
                <w:szCs w:val="20"/>
              </w:rPr>
              <w:br/>
              <w:t>8-4-0-6執行製作過程中及完成後的機能測試與調整。</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 xml:space="preserve">3-3位能與力學能守恆定律3-4能量守恆定律 </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t>1.能說出位能的定義。</w:t>
            </w:r>
            <w:r>
              <w:rPr>
                <w:rFonts w:ascii="標楷體" w:eastAsia="標楷體" w:hAnsi="標楷體"/>
                <w:bCs/>
                <w:color w:val="000000"/>
                <w:sz w:val="20"/>
                <w:szCs w:val="20"/>
              </w:rPr>
              <w:br/>
              <w:t>2.了解重力位能的意義。</w:t>
            </w:r>
            <w:r>
              <w:rPr>
                <w:rFonts w:ascii="標楷體" w:eastAsia="標楷體" w:hAnsi="標楷體"/>
                <w:bCs/>
                <w:color w:val="000000"/>
                <w:sz w:val="20"/>
                <w:szCs w:val="20"/>
              </w:rPr>
              <w:br/>
              <w:t>3.了解彈力位能的意義。</w:t>
            </w:r>
            <w:r>
              <w:rPr>
                <w:rFonts w:ascii="標楷體" w:eastAsia="標楷體" w:hAnsi="標楷體"/>
                <w:bCs/>
                <w:color w:val="000000"/>
                <w:sz w:val="20"/>
                <w:szCs w:val="20"/>
              </w:rPr>
              <w:br/>
              <w:t>4.了解力學能守恆的意義。</w:t>
            </w:r>
            <w:r>
              <w:rPr>
                <w:rFonts w:ascii="標楷體" w:eastAsia="標楷體" w:hAnsi="標楷體"/>
                <w:bCs/>
                <w:color w:val="000000"/>
                <w:sz w:val="20"/>
                <w:szCs w:val="20"/>
              </w:rPr>
              <w:br/>
              <w:t>5.知道如何計算位能的大小。</w:t>
            </w:r>
            <w:r>
              <w:rPr>
                <w:rFonts w:ascii="標楷體" w:eastAsia="標楷體" w:hAnsi="標楷體"/>
                <w:bCs/>
                <w:color w:val="000000"/>
                <w:sz w:val="20"/>
                <w:szCs w:val="20"/>
              </w:rPr>
              <w:br/>
              <w:t>6.了解熱是一種能量。</w:t>
            </w:r>
            <w:r>
              <w:rPr>
                <w:rFonts w:ascii="標楷體" w:eastAsia="標楷體" w:hAnsi="標楷體"/>
                <w:bCs/>
                <w:color w:val="000000"/>
                <w:sz w:val="20"/>
                <w:szCs w:val="20"/>
              </w:rPr>
              <w:br/>
              <w:t>7.了解能量守恆定律。</w:t>
            </w:r>
            <w:r>
              <w:rPr>
                <w:rFonts w:ascii="標楷體" w:eastAsia="標楷體" w:hAnsi="標楷體"/>
                <w:bCs/>
                <w:color w:val="000000"/>
                <w:sz w:val="20"/>
                <w:szCs w:val="20"/>
              </w:rPr>
              <w:br/>
            </w:r>
            <w:r>
              <w:rPr>
                <w:rFonts w:ascii="標楷體" w:eastAsia="標楷體" w:hAnsi="標楷體"/>
                <w:bCs/>
                <w:color w:val="000000"/>
                <w:sz w:val="20"/>
                <w:szCs w:val="20"/>
              </w:rPr>
              <w:lastRenderedPageBreak/>
              <w:t>8.了解太陽能、化學能、電磁能的轉化。</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lastRenderedPageBreak/>
              <w:t>【家政教育】</w:t>
            </w:r>
            <w:smartTag w:uri="urn:schemas-microsoft-com:office:smarttags" w:element="chsdate">
              <w:smartTagPr>
                <w:attr w:name="Year" w:val="2003"/>
                <w:attr w:name="Month" w:val="4"/>
                <w:attr w:name="Day" w:val="5"/>
                <w:attr w:name="IsLunarDate" w:val="False"/>
                <w:attr w:name="IsROCDate" w:val="False"/>
              </w:smartTagPr>
              <w:r>
                <w:rPr>
                  <w:rFonts w:ascii="標楷體" w:eastAsia="標楷體" w:hAnsi="標楷體"/>
                  <w:bCs/>
                  <w:color w:val="000000"/>
                  <w:sz w:val="20"/>
                  <w:szCs w:val="20"/>
                </w:rPr>
                <w:t>3-4-5</w:t>
              </w:r>
            </w:smartTag>
            <w:r>
              <w:rPr>
                <w:rFonts w:ascii="標楷體" w:eastAsia="標楷體" w:hAnsi="標楷體"/>
                <w:bCs/>
                <w:color w:val="000000"/>
                <w:sz w:val="20"/>
                <w:szCs w:val="20"/>
              </w:rPr>
              <w:t>了解有效的資源管理，並應用於生活中。</w:t>
            </w:r>
            <w:r>
              <w:rPr>
                <w:rFonts w:ascii="標楷體" w:eastAsia="標楷體" w:hAnsi="標楷體"/>
                <w:bCs/>
                <w:color w:val="000000"/>
                <w:sz w:val="20"/>
                <w:szCs w:val="20"/>
              </w:rPr>
              <w:br/>
              <w:t>【環境教育】4-4-4能以客觀中立的態度與他人對環境議題進行辯證，以</w:t>
            </w:r>
            <w:r>
              <w:rPr>
                <w:rFonts w:ascii="標楷體" w:eastAsia="標楷體" w:hAnsi="標楷體"/>
                <w:bCs/>
                <w:color w:val="000000"/>
                <w:sz w:val="20"/>
                <w:szCs w:val="20"/>
              </w:rPr>
              <w:lastRenderedPageBreak/>
              <w:t>說服他人或者接受指正。</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一、了解自我與發展潛能</w:t>
            </w:r>
            <w:r>
              <w:rPr>
                <w:rFonts w:ascii="標楷體" w:eastAsia="標楷體" w:hAnsi="標楷體"/>
                <w:bCs/>
                <w:color w:val="000000"/>
                <w:sz w:val="20"/>
                <w:szCs w:val="20"/>
              </w:rPr>
              <w:br/>
              <w:t>二、欣賞、表現與創新</w:t>
            </w:r>
            <w:r>
              <w:rPr>
                <w:rFonts w:ascii="標楷體" w:eastAsia="標楷體" w:hAnsi="標楷體"/>
                <w:bCs/>
                <w:color w:val="000000"/>
                <w:sz w:val="20"/>
                <w:szCs w:val="20"/>
              </w:rPr>
              <w:br/>
              <w:t>四、表達、溝通與分享</w:t>
            </w:r>
            <w:r>
              <w:rPr>
                <w:rFonts w:ascii="標楷體" w:eastAsia="標楷體" w:hAnsi="標楷體"/>
                <w:bCs/>
                <w:color w:val="000000"/>
                <w:sz w:val="20"/>
                <w:szCs w:val="20"/>
              </w:rPr>
              <w:br/>
              <w:t>六、文化學習與國際了解</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p>
        </w:tc>
      </w:tr>
      <w:tr w:rsidR="00BF4919" w:rsidRPr="0057569E" w:rsidTr="001504E0">
        <w:trPr>
          <w:trHeight w:val="363"/>
        </w:trPr>
        <w:tc>
          <w:tcPr>
            <w:tcW w:w="298" w:type="dxa"/>
            <w:vMerge/>
            <w:tcBorders>
              <w:left w:val="single" w:sz="4" w:space="0" w:color="auto"/>
              <w:right w:val="single" w:sz="4" w:space="0" w:color="auto"/>
            </w:tcBorders>
            <w:vAlign w:val="center"/>
          </w:tcPr>
          <w:p w:rsidR="00BF4919" w:rsidRPr="003920C8" w:rsidRDefault="00BF4919" w:rsidP="00BA043D">
            <w:pPr>
              <w:jc w:val="center"/>
              <w:rPr>
                <w:rFonts w:ascii="新細明體" w:hAnsi="新細明體" w:cs="新細明體"/>
                <w:bCs/>
                <w:color w:val="000000"/>
                <w:sz w:val="20"/>
                <w:szCs w:val="20"/>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7</w:t>
            </w:r>
          </w:p>
        </w:tc>
        <w:tc>
          <w:tcPr>
            <w:tcW w:w="366" w:type="dxa"/>
            <w:tcBorders>
              <w:top w:val="single" w:sz="4" w:space="0" w:color="auto"/>
              <w:left w:val="single" w:sz="4" w:space="0" w:color="auto"/>
              <w:bottom w:val="single" w:sz="4" w:space="0" w:color="auto"/>
              <w:right w:val="single" w:sz="4" w:space="0" w:color="auto"/>
            </w:tcBorders>
            <w:shd w:val="clear" w:color="auto" w:fill="FBD4B4"/>
            <w:vAlign w:val="center"/>
          </w:tcPr>
          <w:p w:rsidR="00BF4919" w:rsidRDefault="00BF4919" w:rsidP="00BA043D">
            <w:pPr>
              <w:jc w:val="center"/>
              <w:rPr>
                <w:rFonts w:ascii="新細明體" w:hAnsi="新細明體" w:cs="新細明體"/>
                <w:b/>
                <w:bCs/>
                <w:color w:val="000000"/>
              </w:rPr>
            </w:pPr>
            <w:r>
              <w:rPr>
                <w:rFonts w:hint="eastAsia"/>
                <w:b/>
                <w:bCs/>
                <w:color w:val="000000"/>
              </w:rPr>
              <w:t>12</w:t>
            </w:r>
          </w:p>
        </w:tc>
        <w:tc>
          <w:tcPr>
            <w:tcW w:w="387"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13</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14</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15</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16</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17</w:t>
            </w:r>
          </w:p>
        </w:tc>
        <w:tc>
          <w:tcPr>
            <w:tcW w:w="386" w:type="dxa"/>
            <w:tcBorders>
              <w:top w:val="single" w:sz="4" w:space="0" w:color="auto"/>
              <w:left w:val="single" w:sz="4" w:space="0" w:color="auto"/>
              <w:bottom w:val="single" w:sz="4" w:space="0" w:color="auto"/>
              <w:right w:val="single" w:sz="4" w:space="0" w:color="auto"/>
            </w:tcBorders>
            <w:shd w:val="clear" w:color="auto" w:fill="FFCC99"/>
            <w:vAlign w:val="center"/>
          </w:tcPr>
          <w:p w:rsidR="00BF4919" w:rsidRDefault="00BF4919" w:rsidP="00BA043D">
            <w:pPr>
              <w:jc w:val="center"/>
              <w:rPr>
                <w:rFonts w:ascii="新細明體" w:hAnsi="新細明體" w:cs="新細明體"/>
                <w:b/>
                <w:bCs/>
                <w:color w:val="000000"/>
              </w:rPr>
            </w:pPr>
            <w:r>
              <w:rPr>
                <w:rFonts w:hint="eastAsia"/>
                <w:b/>
                <w:bCs/>
                <w:color w:val="000000"/>
              </w:rPr>
              <w:t>18</w:t>
            </w:r>
          </w:p>
        </w:tc>
        <w:tc>
          <w:tcPr>
            <w:tcW w:w="1638" w:type="dxa"/>
            <w:tcBorders>
              <w:top w:val="single" w:sz="4" w:space="0" w:color="auto"/>
              <w:left w:val="single" w:sz="4" w:space="0" w:color="auto"/>
              <w:bottom w:val="single" w:sz="4" w:space="0" w:color="auto"/>
              <w:right w:val="single" w:sz="4" w:space="0" w:color="auto"/>
            </w:tcBorders>
            <w:vAlign w:val="center"/>
          </w:tcPr>
          <w:p w:rsidR="00BF4919" w:rsidRDefault="00BF4919">
            <w:pPr>
              <w:snapToGrid w:val="0"/>
              <w:jc w:val="center"/>
              <w:rPr>
                <w:rFonts w:eastAsia="標楷體"/>
                <w:bCs/>
                <w:color w:val="000000"/>
                <w:sz w:val="20"/>
                <w:szCs w:val="20"/>
              </w:rPr>
            </w:pPr>
            <w:r>
              <w:rPr>
                <w:rFonts w:eastAsia="標楷體" w:hAnsi="標楷體" w:hint="eastAsia"/>
                <w:kern w:val="0"/>
              </w:rPr>
              <w:t>第一次段考週</w:t>
            </w: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1"/>
                <w:attr w:name="Month" w:val="4"/>
                <w:attr w:name="Day" w:val="2"/>
                <w:attr w:name="IsLunarDate" w:val="False"/>
                <w:attr w:name="IsROCDate" w:val="False"/>
              </w:smartTagPr>
              <w:r>
                <w:rPr>
                  <w:rFonts w:ascii="標楷體" w:eastAsia="標楷體" w:hAnsi="標楷體"/>
                  <w:bCs/>
                  <w:color w:val="000000"/>
                  <w:sz w:val="20"/>
                  <w:szCs w:val="20"/>
                </w:rPr>
                <w:t>1-4-2</w:t>
              </w:r>
            </w:smartTag>
            <w:r>
              <w:rPr>
                <w:rFonts w:ascii="標楷體" w:eastAsia="標楷體" w:hAnsi="標楷體"/>
                <w:bCs/>
                <w:color w:val="000000"/>
                <w:sz w:val="20"/>
                <w:szCs w:val="20"/>
              </w:rPr>
              <w:t>-1若相同的研究得到不同的結果，研判此不同是否具有關鍵性。</w:t>
            </w:r>
            <w:r>
              <w:rPr>
                <w:rFonts w:ascii="標楷體" w:eastAsia="標楷體" w:hAnsi="標楷體"/>
                <w:bCs/>
                <w:color w:val="000000"/>
                <w:sz w:val="20"/>
                <w:szCs w:val="20"/>
              </w:rPr>
              <w:br/>
              <w:t>1-4-3-1統計分析資料，獲得有意義的資訊。</w:t>
            </w:r>
            <w:r>
              <w:rPr>
                <w:rFonts w:ascii="標楷體" w:eastAsia="標楷體" w:hAnsi="標楷體"/>
                <w:bCs/>
                <w:color w:val="000000"/>
                <w:sz w:val="20"/>
                <w:szCs w:val="20"/>
              </w:rPr>
              <w:br/>
              <w:t>1-4-3-2依資料推測其屬性及因果關係。</w:t>
            </w:r>
            <w:r>
              <w:rPr>
                <w:rFonts w:ascii="標楷體" w:eastAsia="標楷體" w:hAnsi="標楷體"/>
                <w:bCs/>
                <w:color w:val="000000"/>
                <w:sz w:val="20"/>
                <w:szCs w:val="20"/>
              </w:rPr>
              <w:br/>
            </w:r>
            <w:r>
              <w:rPr>
                <w:rFonts w:ascii="標楷體" w:eastAsia="標楷體" w:hAnsi="標楷體"/>
                <w:bCs/>
                <w:color w:val="000000"/>
                <w:sz w:val="20"/>
                <w:szCs w:val="20"/>
              </w:rPr>
              <w:lastRenderedPageBreak/>
              <w:t>1-4-4-3由資料的變化趨勢，看出其中蘊含的意義及形成概念。</w:t>
            </w:r>
            <w:r>
              <w:rPr>
                <w:rFonts w:ascii="標楷體" w:eastAsia="標楷體" w:hAnsi="標楷體"/>
                <w:bCs/>
                <w:color w:val="000000"/>
                <w:sz w:val="20"/>
                <w:szCs w:val="20"/>
              </w:rPr>
              <w:br/>
              <w:t>1-4-5-1能選用適當的方式登錄及表達資料。</w:t>
            </w:r>
            <w:r>
              <w:rPr>
                <w:rFonts w:ascii="標楷體" w:eastAsia="標楷體" w:hAnsi="標楷體"/>
                <w:bCs/>
                <w:color w:val="000000"/>
                <w:sz w:val="20"/>
                <w:szCs w:val="20"/>
              </w:rPr>
              <w:br/>
              <w:t>1-4-5-2由圖表、報告中解讀資料，了解資料具有的內涵性質。</w:t>
            </w:r>
            <w:r>
              <w:rPr>
                <w:rFonts w:ascii="標楷體" w:eastAsia="標楷體" w:hAnsi="標楷體"/>
                <w:bCs/>
                <w:color w:val="000000"/>
                <w:sz w:val="20"/>
                <w:szCs w:val="20"/>
              </w:rPr>
              <w:br/>
              <w:t>1-4-5-3將研究的內容作有條理的、科學性的陳述。</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t>2-4-8-4知道簡單機械與熱機的工作原理，並能列舉它們在生活中的應用。</w:t>
            </w:r>
            <w:r>
              <w:rPr>
                <w:rFonts w:ascii="標楷體" w:eastAsia="標楷體" w:hAnsi="標楷體"/>
                <w:bCs/>
                <w:color w:val="000000"/>
                <w:sz w:val="20"/>
                <w:szCs w:val="20"/>
              </w:rPr>
              <w:br/>
              <w:t>3-4-0-2能判別什麼是觀察的現象，什麼是科學理論。</w:t>
            </w:r>
            <w:r>
              <w:rPr>
                <w:rFonts w:ascii="標楷體" w:eastAsia="標楷體" w:hAnsi="標楷體"/>
                <w:bCs/>
                <w:color w:val="000000"/>
                <w:sz w:val="20"/>
                <w:szCs w:val="20"/>
              </w:rPr>
              <w:br/>
              <w:t>3-4-0-7察覺科學探究的活動並不一定要遵循固定的程序，但其中通常包括蒐集相關證據、邏輯推論及運用想像來構思假說和解釋數據。</w:t>
            </w:r>
            <w:r>
              <w:rPr>
                <w:rFonts w:ascii="標楷體" w:eastAsia="標楷體" w:hAnsi="標楷體"/>
                <w:bCs/>
                <w:color w:val="000000"/>
                <w:sz w:val="20"/>
                <w:szCs w:val="20"/>
              </w:rPr>
              <w:br/>
              <w:t>4-4-1-1了解科學、技術與數學的關</w:t>
            </w:r>
            <w:r>
              <w:rPr>
                <w:rFonts w:ascii="標楷體" w:eastAsia="標楷體" w:hAnsi="標楷體"/>
                <w:bCs/>
                <w:color w:val="000000"/>
                <w:sz w:val="20"/>
                <w:szCs w:val="20"/>
              </w:rPr>
              <w:lastRenderedPageBreak/>
              <w:t>係。</w:t>
            </w:r>
            <w:r>
              <w:rPr>
                <w:rFonts w:ascii="標楷體" w:eastAsia="標楷體" w:hAnsi="標楷體"/>
                <w:bCs/>
                <w:color w:val="000000"/>
                <w:sz w:val="20"/>
                <w:szCs w:val="20"/>
              </w:rPr>
              <w:br/>
              <w:t>6-4-1-1在同類事件，但由不同來源的資料中，彙整出一通則性(例如認定若溫度很高，物質都會氣化)。</w:t>
            </w:r>
            <w:r>
              <w:rPr>
                <w:rFonts w:ascii="標楷體" w:eastAsia="標楷體" w:hAnsi="標楷體"/>
                <w:bCs/>
                <w:color w:val="000000"/>
                <w:sz w:val="20"/>
                <w:szCs w:val="20"/>
              </w:rPr>
              <w:br/>
              <w:t>6-4-2-2依現有理論，運用演繹推理，推斷應發生的事。</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3-5簡單機械</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t>1.能說出簡單機械的種類。</w:t>
            </w:r>
            <w:r>
              <w:rPr>
                <w:rFonts w:ascii="標楷體" w:eastAsia="標楷體" w:hAnsi="標楷體"/>
                <w:bCs/>
                <w:color w:val="000000"/>
                <w:sz w:val="20"/>
                <w:szCs w:val="20"/>
              </w:rPr>
              <w:br/>
              <w:t>2.了解槓桿、滑輪、輪軸的應用。</w:t>
            </w:r>
            <w:r>
              <w:rPr>
                <w:rFonts w:ascii="標楷體" w:eastAsia="標楷體" w:hAnsi="標楷體"/>
                <w:bCs/>
                <w:color w:val="000000"/>
                <w:sz w:val="20"/>
                <w:szCs w:val="20"/>
              </w:rPr>
              <w:br/>
              <w:t>3.了解斜面、螺旋的應用。</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【人權教育】</w:t>
            </w:r>
            <w:smartTag w:uri="urn:schemas-microsoft-com:office:smarttags" w:element="chsdate">
              <w:smartTagPr>
                <w:attr w:name="Year" w:val="2001"/>
                <w:attr w:name="Month" w:val="1"/>
                <w:attr w:name="Day" w:val="2"/>
                <w:attr w:name="IsLunarDate" w:val="False"/>
                <w:attr w:name="IsROCDate" w:val="False"/>
              </w:smartTagPr>
              <w:r>
                <w:rPr>
                  <w:rFonts w:ascii="標楷體" w:eastAsia="標楷體" w:hAnsi="標楷體"/>
                  <w:bCs/>
                  <w:color w:val="000000"/>
                  <w:sz w:val="20"/>
                  <w:szCs w:val="20"/>
                </w:rPr>
                <w:t>1-1-2</w:t>
              </w:r>
            </w:smartTag>
            <w:r>
              <w:rPr>
                <w:rFonts w:ascii="標楷體" w:eastAsia="標楷體" w:hAnsi="標楷體"/>
                <w:bCs/>
                <w:color w:val="000000"/>
                <w:sz w:val="20"/>
                <w:szCs w:val="20"/>
              </w:rPr>
              <w:t>了解、遵守團體的規則，並實踐民主法治的精神。</w:t>
            </w:r>
            <w:r>
              <w:rPr>
                <w:rFonts w:ascii="標楷體" w:eastAsia="標楷體" w:hAnsi="標楷體"/>
                <w:bCs/>
                <w:color w:val="000000"/>
                <w:sz w:val="20"/>
                <w:szCs w:val="20"/>
              </w:rPr>
              <w:br/>
              <w:t>【資訊教育】3-4-1能利用軟體工具</w:t>
            </w:r>
            <w:r>
              <w:rPr>
                <w:rFonts w:ascii="標楷體" w:eastAsia="標楷體" w:hAnsi="標楷體"/>
                <w:bCs/>
                <w:color w:val="000000"/>
                <w:sz w:val="20"/>
                <w:szCs w:val="20"/>
              </w:rPr>
              <w:lastRenderedPageBreak/>
              <w:t>分析簡單的數據資料。</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一、了解自我與發展潛能</w:t>
            </w:r>
            <w:r>
              <w:rPr>
                <w:rFonts w:ascii="標楷體" w:eastAsia="標楷體" w:hAnsi="標楷體"/>
                <w:bCs/>
                <w:color w:val="000000"/>
                <w:sz w:val="20"/>
                <w:szCs w:val="20"/>
              </w:rPr>
              <w:br/>
              <w:t>二、欣賞、表現與創新</w:t>
            </w:r>
            <w:r>
              <w:rPr>
                <w:rFonts w:ascii="標楷體" w:eastAsia="標楷體" w:hAnsi="標楷體"/>
                <w:bCs/>
                <w:color w:val="000000"/>
                <w:sz w:val="20"/>
                <w:szCs w:val="20"/>
              </w:rPr>
              <w:br/>
              <w:t>三、生涯規劃與終身學習</w:t>
            </w:r>
            <w:r>
              <w:rPr>
                <w:rFonts w:ascii="標楷體" w:eastAsia="標楷體" w:hAnsi="標楷體"/>
                <w:bCs/>
                <w:color w:val="000000"/>
                <w:sz w:val="20"/>
                <w:szCs w:val="20"/>
              </w:rPr>
              <w:b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t>六、文化學習與國際了解</w:t>
            </w:r>
            <w:r>
              <w:rPr>
                <w:rFonts w:ascii="標楷體" w:eastAsia="標楷體" w:hAnsi="標楷體"/>
                <w:bCs/>
                <w:color w:val="000000"/>
                <w:sz w:val="20"/>
                <w:szCs w:val="20"/>
              </w:rPr>
              <w:br/>
              <w:t>七、規劃、組織與實踐</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1.紙筆測驗。</w:t>
            </w:r>
            <w:r>
              <w:rPr>
                <w:rFonts w:ascii="標楷體" w:eastAsia="標楷體" w:hAnsi="標楷體"/>
                <w:bCs/>
                <w:color w:val="000000"/>
                <w:sz w:val="20"/>
                <w:szCs w:val="20"/>
              </w:rPr>
              <w:br/>
              <w:t>2.作業檢核。</w:t>
            </w:r>
          </w:p>
        </w:tc>
      </w:tr>
      <w:tr w:rsidR="00BF4919" w:rsidRPr="0057569E" w:rsidTr="001504E0">
        <w:trPr>
          <w:trHeight w:val="537"/>
        </w:trPr>
        <w:tc>
          <w:tcPr>
            <w:tcW w:w="0" w:type="auto"/>
            <w:vMerge/>
            <w:tcBorders>
              <w:left w:val="single" w:sz="4" w:space="0" w:color="auto"/>
              <w:right w:val="single" w:sz="4" w:space="0" w:color="auto"/>
            </w:tcBorders>
            <w:vAlign w:val="center"/>
          </w:tcPr>
          <w:p w:rsidR="00BF4919" w:rsidRPr="003920C8" w:rsidRDefault="00BF4919" w:rsidP="00BA043D">
            <w:pPr>
              <w:jc w:val="center"/>
              <w:rPr>
                <w:rFonts w:ascii="新細明體" w:hAnsi="新細明體" w:cs="新細明體"/>
                <w:bCs/>
                <w:color w:val="000000"/>
                <w:sz w:val="20"/>
                <w:szCs w:val="20"/>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8</w:t>
            </w:r>
          </w:p>
        </w:tc>
        <w:tc>
          <w:tcPr>
            <w:tcW w:w="366" w:type="dxa"/>
            <w:tcBorders>
              <w:top w:val="single" w:sz="4" w:space="0" w:color="auto"/>
              <w:left w:val="single" w:sz="4" w:space="0" w:color="auto"/>
              <w:bottom w:val="single" w:sz="4" w:space="0" w:color="auto"/>
              <w:right w:val="single" w:sz="4" w:space="0" w:color="auto"/>
            </w:tcBorders>
            <w:shd w:val="clear" w:color="auto" w:fill="FBD4B4"/>
            <w:vAlign w:val="center"/>
          </w:tcPr>
          <w:p w:rsidR="00BF4919" w:rsidRDefault="00BF4919" w:rsidP="00BA043D">
            <w:pPr>
              <w:jc w:val="center"/>
              <w:rPr>
                <w:rFonts w:ascii="新細明體" w:hAnsi="新細明體" w:cs="新細明體"/>
                <w:b/>
                <w:bCs/>
                <w:color w:val="000000"/>
              </w:rPr>
            </w:pPr>
            <w:r>
              <w:rPr>
                <w:rFonts w:hint="eastAsia"/>
                <w:b/>
                <w:bCs/>
                <w:color w:val="000000"/>
              </w:rPr>
              <w:t>19</w:t>
            </w:r>
          </w:p>
        </w:tc>
        <w:tc>
          <w:tcPr>
            <w:tcW w:w="387"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20</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21</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22</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23</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24</w:t>
            </w:r>
          </w:p>
        </w:tc>
        <w:tc>
          <w:tcPr>
            <w:tcW w:w="386" w:type="dxa"/>
            <w:tcBorders>
              <w:top w:val="single" w:sz="4" w:space="0" w:color="auto"/>
              <w:left w:val="single" w:sz="4" w:space="0" w:color="auto"/>
              <w:bottom w:val="single" w:sz="4" w:space="0" w:color="auto"/>
              <w:right w:val="single" w:sz="4" w:space="0" w:color="auto"/>
            </w:tcBorders>
            <w:shd w:val="clear" w:color="auto" w:fill="FFCC99"/>
            <w:vAlign w:val="center"/>
          </w:tcPr>
          <w:p w:rsidR="00BF4919" w:rsidRDefault="00BF4919" w:rsidP="00BA043D">
            <w:pPr>
              <w:jc w:val="center"/>
              <w:rPr>
                <w:rFonts w:ascii="新細明體" w:hAnsi="新細明體" w:cs="新細明體"/>
                <w:b/>
                <w:bCs/>
                <w:color w:val="000000"/>
              </w:rPr>
            </w:pPr>
            <w:r>
              <w:rPr>
                <w:rFonts w:hint="eastAsia"/>
                <w:b/>
                <w:bCs/>
                <w:color w:val="000000"/>
              </w:rPr>
              <w:t>25</w:t>
            </w:r>
          </w:p>
        </w:tc>
        <w:tc>
          <w:tcPr>
            <w:tcW w:w="1638" w:type="dxa"/>
            <w:tcBorders>
              <w:top w:val="single" w:sz="4" w:space="0" w:color="auto"/>
              <w:left w:val="single" w:sz="4" w:space="0" w:color="auto"/>
              <w:bottom w:val="single" w:sz="4" w:space="0" w:color="auto"/>
              <w:right w:val="single" w:sz="4" w:space="0" w:color="auto"/>
            </w:tcBorders>
            <w:vAlign w:val="center"/>
          </w:tcPr>
          <w:p w:rsidR="00BF4919" w:rsidRDefault="00BF4919">
            <w:pPr>
              <w:snapToGrid w:val="0"/>
              <w:jc w:val="center"/>
              <w:rPr>
                <w:rFonts w:eastAsia="標楷體"/>
                <w:bCs/>
                <w:color w:val="000000"/>
                <w:sz w:val="20"/>
                <w:szCs w:val="20"/>
              </w:rPr>
            </w:pP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1"/>
                <w:attr w:name="Month" w:val="4"/>
                <w:attr w:name="Day" w:val="5"/>
                <w:attr w:name="IsLunarDate" w:val="False"/>
                <w:attr w:name="IsROCDate" w:val="False"/>
              </w:smartTagPr>
              <w:r>
                <w:rPr>
                  <w:rFonts w:ascii="標楷體" w:eastAsia="標楷體" w:hAnsi="標楷體"/>
                  <w:bCs/>
                  <w:color w:val="000000"/>
                  <w:sz w:val="20"/>
                  <w:szCs w:val="20"/>
                </w:rPr>
                <w:t>1-4-5</w:t>
              </w:r>
            </w:smartTag>
            <w:r>
              <w:rPr>
                <w:rFonts w:ascii="標楷體" w:eastAsia="標楷體" w:hAnsi="標楷體"/>
                <w:bCs/>
                <w:color w:val="000000"/>
                <w:sz w:val="20"/>
                <w:szCs w:val="20"/>
              </w:rPr>
              <w:t>-4正確運用科學名詞、符號及常用的表達方式。</w:t>
            </w:r>
            <w:r>
              <w:rPr>
                <w:rFonts w:ascii="標楷體" w:eastAsia="標楷體" w:hAnsi="標楷體"/>
                <w:bCs/>
                <w:color w:val="000000"/>
                <w:sz w:val="20"/>
                <w:szCs w:val="20"/>
              </w:rPr>
              <w:br/>
              <w:t>2-4-1-1由探究的活動，嫻熟科學探討的方法，並經由實作過程獲得科學知識和技能。</w:t>
            </w:r>
            <w:r>
              <w:rPr>
                <w:rFonts w:ascii="標楷體" w:eastAsia="標楷體" w:hAnsi="標楷體"/>
                <w:bCs/>
                <w:color w:val="000000"/>
                <w:sz w:val="20"/>
                <w:szCs w:val="20"/>
              </w:rPr>
              <w:br/>
              <w:t>5-4-1-3了解科學探索，就是一種心智開發的活動。</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4-1靜電4-2電流</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t>1.了解何謂靜電。</w:t>
            </w:r>
            <w:r>
              <w:rPr>
                <w:rFonts w:ascii="標楷體" w:eastAsia="標楷體" w:hAnsi="標楷體"/>
                <w:bCs/>
                <w:color w:val="000000"/>
                <w:sz w:val="20"/>
                <w:szCs w:val="20"/>
              </w:rPr>
              <w:br/>
              <w:t>2.了解物體帶電的成因及方法。</w:t>
            </w:r>
            <w:r>
              <w:rPr>
                <w:rFonts w:ascii="標楷體" w:eastAsia="標楷體" w:hAnsi="標楷體"/>
                <w:bCs/>
                <w:color w:val="000000"/>
                <w:sz w:val="20"/>
                <w:szCs w:val="20"/>
              </w:rPr>
              <w:br/>
              <w:t>3.了解導體與絕緣體的區別。</w:t>
            </w:r>
            <w:r>
              <w:rPr>
                <w:rFonts w:ascii="標楷體" w:eastAsia="標楷體" w:hAnsi="標楷體"/>
                <w:bCs/>
                <w:color w:val="000000"/>
                <w:sz w:val="20"/>
                <w:szCs w:val="20"/>
              </w:rPr>
              <w:br/>
              <w:t>4.區別使燈泡發亮的電與摩擦起電的電。</w:t>
            </w:r>
            <w:r>
              <w:rPr>
                <w:rFonts w:ascii="標楷體" w:eastAsia="標楷體" w:hAnsi="標楷體"/>
                <w:bCs/>
                <w:color w:val="000000"/>
                <w:sz w:val="20"/>
                <w:szCs w:val="20"/>
              </w:rPr>
              <w:br/>
              <w:t>5.了解造成燈泡發亮，除了要有電源外，還要有電荷的流動。</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【環境教育】</w:t>
            </w:r>
            <w:smartTag w:uri="urn:schemas-microsoft-com:office:smarttags" w:element="chsdate">
              <w:smartTagPr>
                <w:attr w:name="Year" w:val="2004"/>
                <w:attr w:name="Month" w:val="4"/>
                <w:attr w:name="Day" w:val="1"/>
                <w:attr w:name="IsLunarDate" w:val="False"/>
                <w:attr w:name="IsROCDate" w:val="False"/>
              </w:smartTagPr>
              <w:r>
                <w:rPr>
                  <w:rFonts w:ascii="標楷體" w:eastAsia="標楷體" w:hAnsi="標楷體"/>
                  <w:bCs/>
                  <w:color w:val="000000"/>
                  <w:sz w:val="20"/>
                  <w:szCs w:val="20"/>
                </w:rPr>
                <w:t>4-4-1</w:t>
              </w:r>
            </w:smartTag>
            <w:r>
              <w:rPr>
                <w:rFonts w:ascii="標楷體" w:eastAsia="標楷體" w:hAnsi="標楷體"/>
                <w:bCs/>
                <w:color w:val="000000"/>
                <w:sz w:val="20"/>
                <w:szCs w:val="20"/>
              </w:rPr>
              <w:t>能運用科學方法鑑別、分析、了解週遭的環境狀況與變遷。</w:t>
            </w:r>
            <w:r>
              <w:rPr>
                <w:rFonts w:ascii="標楷體" w:eastAsia="標楷體" w:hAnsi="標楷體"/>
                <w:bCs/>
                <w:color w:val="000000"/>
                <w:sz w:val="20"/>
                <w:szCs w:val="20"/>
              </w:rPr>
              <w:br/>
              <w:t>【環境教育】4-4-3能以調查與統計分析等方式檢討環境問題解決策略之成效。</w:t>
            </w:r>
            <w:r>
              <w:rPr>
                <w:rFonts w:ascii="標楷體" w:eastAsia="標楷體" w:hAnsi="標楷體"/>
                <w:bCs/>
                <w:color w:val="000000"/>
                <w:sz w:val="20"/>
                <w:szCs w:val="20"/>
              </w:rPr>
              <w:br/>
              <w:t>【環境教育】4-4-4能以客觀中立的態度與他人對環境議題進行辯證，以說服他人或者接受指正。</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二、欣</w:t>
            </w:r>
            <w:r>
              <w:rPr>
                <w:rFonts w:ascii="標楷體" w:eastAsia="標楷體" w:hAnsi="標楷體" w:hint="eastAsia"/>
                <w:bCs/>
                <w:color w:val="000000"/>
                <w:sz w:val="20"/>
                <w:szCs w:val="20"/>
              </w:rPr>
              <w:lastRenderedPageBreak/>
              <w:t>賞、表現與創新</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3.紙筆測驗。</w:t>
            </w:r>
          </w:p>
        </w:tc>
      </w:tr>
      <w:tr w:rsidR="00BF4919" w:rsidRPr="0057569E" w:rsidTr="001504E0">
        <w:trPr>
          <w:trHeight w:val="792"/>
        </w:trPr>
        <w:tc>
          <w:tcPr>
            <w:tcW w:w="0" w:type="auto"/>
            <w:vMerge/>
            <w:tcBorders>
              <w:left w:val="single" w:sz="4" w:space="0" w:color="auto"/>
              <w:right w:val="single" w:sz="4" w:space="0" w:color="auto"/>
            </w:tcBorders>
            <w:vAlign w:val="center"/>
          </w:tcPr>
          <w:p w:rsidR="00BF4919" w:rsidRPr="003920C8" w:rsidRDefault="00BF4919" w:rsidP="00BA043D">
            <w:pPr>
              <w:widowControl/>
              <w:spacing w:before="0" w:beforeAutospacing="0" w:after="0" w:afterAutospacing="0"/>
              <w:jc w:val="center"/>
              <w:rPr>
                <w:rFonts w:ascii="新細明體" w:hAnsi="新細明體" w:cs="新細明體"/>
                <w:bCs/>
                <w:color w:val="000000"/>
                <w:sz w:val="20"/>
                <w:szCs w:val="20"/>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9</w:t>
            </w:r>
          </w:p>
        </w:tc>
        <w:tc>
          <w:tcPr>
            <w:tcW w:w="366" w:type="dxa"/>
            <w:tcBorders>
              <w:top w:val="single" w:sz="4" w:space="0" w:color="auto"/>
              <w:left w:val="single" w:sz="4" w:space="0" w:color="auto"/>
              <w:bottom w:val="single" w:sz="4" w:space="0" w:color="auto"/>
              <w:right w:val="single" w:sz="4" w:space="0" w:color="auto"/>
            </w:tcBorders>
            <w:shd w:val="clear" w:color="auto" w:fill="FBD4B4"/>
            <w:vAlign w:val="center"/>
          </w:tcPr>
          <w:p w:rsidR="00BF4919" w:rsidRDefault="00BF4919" w:rsidP="00BA043D">
            <w:pPr>
              <w:jc w:val="center"/>
              <w:rPr>
                <w:rFonts w:ascii="新細明體" w:hAnsi="新細明體" w:cs="新細明體"/>
                <w:b/>
                <w:bCs/>
                <w:color w:val="000000"/>
              </w:rPr>
            </w:pPr>
            <w:r>
              <w:rPr>
                <w:rFonts w:hint="eastAsia"/>
                <w:b/>
                <w:bCs/>
                <w:color w:val="000000"/>
              </w:rPr>
              <w:t>26</w:t>
            </w:r>
          </w:p>
        </w:tc>
        <w:tc>
          <w:tcPr>
            <w:tcW w:w="387"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27</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28</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29</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31</w:t>
            </w:r>
          </w:p>
        </w:tc>
        <w:tc>
          <w:tcPr>
            <w:tcW w:w="386"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rPr>
            </w:pPr>
            <w:r>
              <w:rPr>
                <w:rFonts w:hint="eastAsia"/>
                <w:b/>
                <w:bCs/>
                <w:color w:val="000000"/>
              </w:rPr>
              <w:t>31</w:t>
            </w:r>
          </w:p>
        </w:tc>
        <w:tc>
          <w:tcPr>
            <w:tcW w:w="386" w:type="dxa"/>
            <w:tcBorders>
              <w:top w:val="single" w:sz="4" w:space="0" w:color="auto"/>
              <w:left w:val="single" w:sz="4" w:space="0" w:color="auto"/>
              <w:bottom w:val="single" w:sz="4" w:space="0" w:color="auto"/>
              <w:right w:val="single" w:sz="4" w:space="0" w:color="auto"/>
            </w:tcBorders>
            <w:shd w:val="clear" w:color="auto" w:fill="FFCC99"/>
            <w:vAlign w:val="center"/>
          </w:tcPr>
          <w:p w:rsidR="00BF4919" w:rsidRDefault="00BF4919" w:rsidP="00BA043D">
            <w:pPr>
              <w:jc w:val="center"/>
              <w:rPr>
                <w:rFonts w:ascii="新細明體" w:hAnsi="新細明體" w:cs="新細明體"/>
                <w:b/>
                <w:bCs/>
                <w:color w:val="000000"/>
              </w:rPr>
            </w:pPr>
            <w:r>
              <w:rPr>
                <w:rFonts w:hint="eastAsia"/>
                <w:b/>
                <w:bCs/>
                <w:color w:val="000000"/>
              </w:rPr>
              <w:t xml:space="preserve">1 </w:t>
            </w:r>
          </w:p>
        </w:tc>
        <w:tc>
          <w:tcPr>
            <w:tcW w:w="1638" w:type="dxa"/>
            <w:tcBorders>
              <w:top w:val="single" w:sz="4" w:space="0" w:color="auto"/>
              <w:left w:val="single" w:sz="4" w:space="0" w:color="auto"/>
              <w:bottom w:val="single" w:sz="4" w:space="0" w:color="auto"/>
              <w:right w:val="single" w:sz="4" w:space="0" w:color="auto"/>
            </w:tcBorders>
            <w:vAlign w:val="center"/>
          </w:tcPr>
          <w:p w:rsidR="00BF4919" w:rsidRDefault="00BF4919">
            <w:pPr>
              <w:snapToGrid w:val="0"/>
              <w:jc w:val="center"/>
              <w:rPr>
                <w:rFonts w:eastAsia="標楷體"/>
                <w:bCs/>
                <w:color w:val="000000"/>
                <w:sz w:val="20"/>
                <w:szCs w:val="20"/>
              </w:rPr>
            </w:pP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1"/>
                <w:attr w:name="Month" w:val="4"/>
                <w:attr w:name="Day" w:val="5"/>
                <w:attr w:name="IsLunarDate" w:val="False"/>
                <w:attr w:name="IsROCDate" w:val="False"/>
              </w:smartTagPr>
              <w:r>
                <w:rPr>
                  <w:rFonts w:ascii="標楷體" w:eastAsia="標楷體" w:hAnsi="標楷體"/>
                  <w:bCs/>
                  <w:color w:val="000000"/>
                  <w:sz w:val="20"/>
                  <w:szCs w:val="20"/>
                </w:rPr>
                <w:t>1-4-5</w:t>
              </w:r>
            </w:smartTag>
            <w:r>
              <w:rPr>
                <w:rFonts w:ascii="標楷體" w:eastAsia="標楷體" w:hAnsi="標楷體"/>
                <w:bCs/>
                <w:color w:val="000000"/>
                <w:sz w:val="20"/>
                <w:szCs w:val="20"/>
              </w:rPr>
              <w:t>-4正確運用科學名詞、符號及常用的表達方式。</w:t>
            </w:r>
            <w:r>
              <w:rPr>
                <w:rFonts w:ascii="標楷體" w:eastAsia="標楷體" w:hAnsi="標楷體"/>
                <w:bCs/>
                <w:color w:val="000000"/>
                <w:sz w:val="20"/>
                <w:szCs w:val="20"/>
              </w:rPr>
              <w:br/>
              <w:t>2-4-1-1由探究的活動，嫻熟科學探討的方法，並經由實作過程獲得科學知識和技能。</w:t>
            </w:r>
            <w:r>
              <w:rPr>
                <w:rFonts w:ascii="標楷體" w:eastAsia="標楷體" w:hAnsi="標楷體"/>
                <w:bCs/>
                <w:color w:val="000000"/>
                <w:sz w:val="20"/>
                <w:szCs w:val="20"/>
              </w:rPr>
              <w:br/>
              <w:t>5-4-1-3了解科學探索，就是一種心智開發的活動。</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4-2電流4-3電壓4-4歐姆定律與電阻</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t>1.了解電流的單位為安培。</w:t>
            </w:r>
            <w:r>
              <w:rPr>
                <w:rFonts w:ascii="標楷體" w:eastAsia="標楷體" w:hAnsi="標楷體"/>
                <w:bCs/>
                <w:color w:val="000000"/>
                <w:sz w:val="20"/>
                <w:szCs w:val="20"/>
              </w:rPr>
              <w:br/>
              <w:t>2.學會使用符號來表示電路中各組成元件。</w:t>
            </w:r>
            <w:r>
              <w:rPr>
                <w:rFonts w:ascii="標楷體" w:eastAsia="標楷體" w:hAnsi="標楷體"/>
                <w:bCs/>
                <w:color w:val="000000"/>
                <w:sz w:val="20"/>
                <w:szCs w:val="20"/>
              </w:rPr>
              <w:br/>
              <w:t>3.能說出電壓的定義。</w:t>
            </w:r>
            <w:r>
              <w:rPr>
                <w:rFonts w:ascii="標楷體" w:eastAsia="標楷體" w:hAnsi="標楷體"/>
                <w:bCs/>
                <w:color w:val="000000"/>
                <w:sz w:val="20"/>
                <w:szCs w:val="20"/>
              </w:rPr>
              <w:br/>
              <w:t>4.了解能量與電壓的關係。</w:t>
            </w:r>
            <w:r>
              <w:rPr>
                <w:rFonts w:ascii="標楷體" w:eastAsia="標楷體" w:hAnsi="標楷體"/>
                <w:bCs/>
                <w:color w:val="000000"/>
                <w:sz w:val="20"/>
                <w:szCs w:val="20"/>
              </w:rPr>
              <w:br/>
              <w:t>5.了解電量與電壓的關係。</w:t>
            </w:r>
            <w:r>
              <w:rPr>
                <w:rFonts w:ascii="標楷體" w:eastAsia="標楷體" w:hAnsi="標楷體"/>
                <w:bCs/>
                <w:color w:val="000000"/>
                <w:sz w:val="20"/>
                <w:szCs w:val="20"/>
              </w:rPr>
              <w:br/>
              <w:t>6.知道如何使用伏特計。</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【資訊教育】</w:t>
            </w:r>
            <w:smartTag w:uri="urn:schemas-microsoft-com:office:smarttags" w:element="chsdate">
              <w:smartTagPr>
                <w:attr w:name="Year" w:val="2003"/>
                <w:attr w:name="Month" w:val="4"/>
                <w:attr w:name="Day" w:val="1"/>
                <w:attr w:name="IsLunarDate" w:val="False"/>
                <w:attr w:name="IsROCDate" w:val="False"/>
              </w:smartTagPr>
              <w:r>
                <w:rPr>
                  <w:rFonts w:ascii="標楷體" w:eastAsia="標楷體" w:hAnsi="標楷體"/>
                  <w:bCs/>
                  <w:color w:val="000000"/>
                  <w:sz w:val="20"/>
                  <w:szCs w:val="20"/>
                </w:rPr>
                <w:t>3-4-1</w:t>
              </w:r>
            </w:smartTag>
            <w:r>
              <w:rPr>
                <w:rFonts w:ascii="標楷體" w:eastAsia="標楷體" w:hAnsi="標楷體"/>
                <w:bCs/>
                <w:color w:val="000000"/>
                <w:sz w:val="20"/>
                <w:szCs w:val="20"/>
              </w:rPr>
              <w:t>能利用軟體工具分析簡單的數據資料。</w:t>
            </w:r>
            <w:r>
              <w:rPr>
                <w:rFonts w:ascii="標楷體" w:eastAsia="標楷體" w:hAnsi="標楷體"/>
                <w:bCs/>
                <w:color w:val="000000"/>
                <w:sz w:val="20"/>
                <w:szCs w:val="20"/>
              </w:rPr>
              <w:br/>
              <w:t>【資訊教育】5-4-5能應用資訊及網路科技，培養合作與主動學習的能力。</w:t>
            </w:r>
            <w:r>
              <w:rPr>
                <w:rFonts w:ascii="標楷體" w:eastAsia="標楷體" w:hAnsi="標楷體"/>
                <w:bCs/>
                <w:color w:val="000000"/>
                <w:sz w:val="20"/>
                <w:szCs w:val="20"/>
              </w:rPr>
              <w:br/>
              <w:t>【環境教育】2-3-1了解基本的生態原則，以及人類與自然和諧共生的關係。</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三、生涯規劃與終身學習</w:t>
            </w:r>
            <w:r>
              <w:rPr>
                <w:rFonts w:ascii="標楷體" w:eastAsia="標楷體" w:hAnsi="標楷體"/>
                <w:bCs/>
                <w:color w:val="000000"/>
                <w:sz w:val="20"/>
                <w:szCs w:val="20"/>
              </w:rPr>
              <w:b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t>八、運用科技與</w:t>
            </w:r>
            <w:r>
              <w:rPr>
                <w:rFonts w:ascii="標楷體" w:eastAsia="標楷體" w:hAnsi="標楷體"/>
                <w:bCs/>
                <w:color w:val="000000"/>
                <w:sz w:val="20"/>
                <w:szCs w:val="20"/>
              </w:rPr>
              <w:lastRenderedPageBreak/>
              <w:t xml:space="preserve">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3.操作。</w:t>
            </w:r>
            <w:r>
              <w:rPr>
                <w:rFonts w:ascii="標楷體" w:eastAsia="標楷體" w:hAnsi="標楷體"/>
                <w:bCs/>
                <w:color w:val="000000"/>
                <w:sz w:val="20"/>
                <w:szCs w:val="20"/>
              </w:rPr>
              <w:br/>
              <w:t>4.紙筆測驗。</w:t>
            </w:r>
          </w:p>
        </w:tc>
      </w:tr>
      <w:tr w:rsidR="00BF4919" w:rsidRPr="0057569E" w:rsidTr="00BA043D">
        <w:trPr>
          <w:trHeight w:val="616"/>
        </w:trPr>
        <w:tc>
          <w:tcPr>
            <w:tcW w:w="298" w:type="dxa"/>
            <w:vMerge w:val="restart"/>
            <w:tcBorders>
              <w:top w:val="single" w:sz="4" w:space="0" w:color="auto"/>
              <w:left w:val="single" w:sz="4" w:space="0" w:color="auto"/>
              <w:right w:val="single" w:sz="4" w:space="0" w:color="auto"/>
            </w:tcBorders>
            <w:vAlign w:val="center"/>
          </w:tcPr>
          <w:p w:rsidR="00BF4919" w:rsidRPr="003920C8" w:rsidRDefault="00BF4919" w:rsidP="00BA043D">
            <w:pPr>
              <w:snapToGrid w:val="0"/>
              <w:spacing w:before="0" w:beforeAutospacing="0" w:after="0" w:afterAutospacing="0"/>
              <w:jc w:val="center"/>
              <w:rPr>
                <w:rFonts w:ascii="新細明體" w:hAnsi="新細明體" w:cs="新細明體"/>
                <w:bCs/>
                <w:color w:val="000000"/>
                <w:sz w:val="20"/>
                <w:szCs w:val="20"/>
              </w:rPr>
            </w:pPr>
            <w:r>
              <w:rPr>
                <w:rFonts w:ascii="新細明體" w:hAnsi="新細明體" w:cs="新細明體" w:hint="eastAsia"/>
                <w:bCs/>
                <w:color w:val="000000"/>
                <w:sz w:val="20"/>
                <w:szCs w:val="20"/>
              </w:rPr>
              <w:lastRenderedPageBreak/>
              <w:t>11</w:t>
            </w:r>
          </w:p>
          <w:p w:rsidR="00BF4919" w:rsidRDefault="00BF4919" w:rsidP="00BA043D">
            <w:pPr>
              <w:snapToGrid w:val="0"/>
              <w:spacing w:before="0" w:after="0"/>
              <w:jc w:val="center"/>
              <w:rPr>
                <w:rFonts w:ascii="新細明體" w:hAnsi="新細明體" w:cs="新細明體"/>
                <w:bCs/>
                <w:color w:val="000000"/>
                <w:sz w:val="20"/>
                <w:szCs w:val="20"/>
              </w:rPr>
            </w:pPr>
          </w:p>
          <w:p w:rsidR="00BF4919" w:rsidRDefault="00BF4919" w:rsidP="00BA043D">
            <w:pPr>
              <w:snapToGrid w:val="0"/>
              <w:spacing w:before="0" w:after="0"/>
              <w:jc w:val="center"/>
              <w:rPr>
                <w:rFonts w:ascii="新細明體" w:hAnsi="新細明體" w:cs="新細明體"/>
                <w:bCs/>
                <w:color w:val="000000"/>
                <w:sz w:val="20"/>
                <w:szCs w:val="20"/>
              </w:rPr>
            </w:pPr>
          </w:p>
          <w:p w:rsidR="00BF4919" w:rsidRDefault="00BF4919" w:rsidP="00BA043D">
            <w:pPr>
              <w:snapToGrid w:val="0"/>
              <w:spacing w:before="0" w:after="0"/>
              <w:jc w:val="center"/>
              <w:rPr>
                <w:rFonts w:ascii="新細明體" w:hAnsi="新細明體" w:cs="新細明體"/>
                <w:bCs/>
                <w:color w:val="000000"/>
                <w:sz w:val="20"/>
                <w:szCs w:val="20"/>
              </w:rPr>
            </w:pPr>
            <w:r>
              <w:rPr>
                <w:rFonts w:ascii="新細明體" w:hAnsi="新細明體" w:cs="新細明體" w:hint="eastAsia"/>
                <w:bCs/>
                <w:color w:val="000000"/>
                <w:sz w:val="20"/>
                <w:szCs w:val="20"/>
              </w:rPr>
              <w:t>12</w:t>
            </w:r>
          </w:p>
          <w:p w:rsidR="00BF4919" w:rsidRPr="003920C8" w:rsidRDefault="00BF4919" w:rsidP="00BA043D">
            <w:pPr>
              <w:snapToGrid w:val="0"/>
              <w:spacing w:before="0" w:after="0"/>
              <w:jc w:val="center"/>
              <w:rPr>
                <w:rFonts w:ascii="新細明體" w:hAnsi="新細明體" w:cs="新細明體"/>
                <w:bCs/>
                <w:color w:val="000000"/>
                <w:sz w:val="20"/>
                <w:szCs w:val="20"/>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10</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tcPr>
          <w:p w:rsidR="00BF4919" w:rsidRDefault="00BF4919" w:rsidP="00BA043D">
            <w:pPr>
              <w:jc w:val="center"/>
              <w:rPr>
                <w:rFonts w:ascii="新細明體" w:hAnsi="新細明體" w:cs="新細明體"/>
                <w:b/>
                <w:bCs/>
                <w:color w:val="000000"/>
              </w:rPr>
            </w:pPr>
            <w:r>
              <w:rPr>
                <w:rFonts w:hint="eastAsia"/>
                <w:b/>
                <w:bCs/>
                <w:color w:val="000000"/>
              </w:rPr>
              <w:t>2</w:t>
            </w:r>
          </w:p>
        </w:tc>
        <w:tc>
          <w:tcPr>
            <w:tcW w:w="387"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3</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4</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5</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6</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7</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BF4919" w:rsidRDefault="00BF4919" w:rsidP="00BA043D">
            <w:pPr>
              <w:jc w:val="center"/>
              <w:rPr>
                <w:rFonts w:ascii="新細明體" w:hAnsi="新細明體" w:cs="新細明體"/>
                <w:b/>
                <w:bCs/>
                <w:color w:val="000000"/>
              </w:rPr>
            </w:pPr>
            <w:r>
              <w:rPr>
                <w:rFonts w:hint="eastAsia"/>
                <w:b/>
                <w:bCs/>
                <w:color w:val="000000"/>
              </w:rPr>
              <w:t>8</w:t>
            </w:r>
          </w:p>
        </w:tc>
        <w:tc>
          <w:tcPr>
            <w:tcW w:w="1638" w:type="dxa"/>
            <w:tcBorders>
              <w:top w:val="single" w:sz="4" w:space="0" w:color="auto"/>
              <w:left w:val="single" w:sz="4" w:space="0" w:color="auto"/>
              <w:bottom w:val="single" w:sz="4" w:space="0" w:color="auto"/>
              <w:right w:val="single" w:sz="4" w:space="0" w:color="auto"/>
            </w:tcBorders>
            <w:noWrap/>
            <w:vAlign w:val="center"/>
          </w:tcPr>
          <w:p w:rsidR="00BF4919" w:rsidRDefault="00BF4919">
            <w:pPr>
              <w:snapToGrid w:val="0"/>
              <w:jc w:val="center"/>
              <w:rPr>
                <w:rFonts w:eastAsia="標楷體"/>
                <w:bCs/>
                <w:color w:val="000000"/>
                <w:sz w:val="20"/>
                <w:szCs w:val="20"/>
              </w:rPr>
            </w:pP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1"/>
                <w:attr w:name="Month" w:val="4"/>
                <w:attr w:name="Day" w:val="2"/>
                <w:attr w:name="IsLunarDate" w:val="False"/>
                <w:attr w:name="IsROCDate" w:val="False"/>
              </w:smartTagPr>
              <w:r>
                <w:rPr>
                  <w:rFonts w:ascii="標楷體" w:eastAsia="標楷體" w:hAnsi="標楷體"/>
                  <w:bCs/>
                  <w:color w:val="000000"/>
                  <w:sz w:val="20"/>
                  <w:szCs w:val="20"/>
                </w:rPr>
                <w:t>1-4-2</w:t>
              </w:r>
            </w:smartTag>
            <w:r>
              <w:rPr>
                <w:rFonts w:ascii="標楷體" w:eastAsia="標楷體" w:hAnsi="標楷體"/>
                <w:bCs/>
                <w:color w:val="000000"/>
                <w:sz w:val="20"/>
                <w:szCs w:val="20"/>
              </w:rPr>
              <w:t>-1若相同的研究得到不同的結果，研判此不同是否具有關鍵性。</w:t>
            </w:r>
            <w:r>
              <w:rPr>
                <w:rFonts w:ascii="標楷體" w:eastAsia="標楷體" w:hAnsi="標楷體"/>
                <w:bCs/>
                <w:color w:val="000000"/>
                <w:sz w:val="20"/>
                <w:szCs w:val="20"/>
              </w:rPr>
              <w:br/>
              <w:t>1-4-2-2知道由本量與誤差量的比較，了解估計的意義。</w:t>
            </w:r>
            <w:r>
              <w:rPr>
                <w:rFonts w:ascii="標楷體" w:eastAsia="標楷體" w:hAnsi="標楷體"/>
                <w:bCs/>
                <w:color w:val="000000"/>
                <w:sz w:val="20"/>
                <w:szCs w:val="20"/>
              </w:rPr>
              <w:br/>
              <w:t>1-4-3-2依資料推測其屬性及因果關係。</w:t>
            </w:r>
            <w:r>
              <w:rPr>
                <w:rFonts w:ascii="標楷體" w:eastAsia="標楷體" w:hAnsi="標楷體"/>
                <w:bCs/>
                <w:color w:val="000000"/>
                <w:sz w:val="20"/>
                <w:szCs w:val="20"/>
              </w:rPr>
              <w:br/>
              <w:t>1-4-4-2由實驗的結果，獲得研判的論點。</w:t>
            </w:r>
            <w:r>
              <w:rPr>
                <w:rFonts w:ascii="標楷體" w:eastAsia="標楷體" w:hAnsi="標楷體"/>
                <w:bCs/>
                <w:color w:val="000000"/>
                <w:sz w:val="20"/>
                <w:szCs w:val="20"/>
              </w:rPr>
              <w:br/>
              <w:t>1-4-5-2由圖表、報告中解讀資料，了解資料具有的內涵性質。</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t>3-4-0-1體會「科學」是經由探究、驗證獲得的知識。</w:t>
            </w:r>
            <w:r>
              <w:rPr>
                <w:rFonts w:ascii="標楷體" w:eastAsia="標楷體" w:hAnsi="標楷體"/>
                <w:bCs/>
                <w:color w:val="000000"/>
                <w:sz w:val="20"/>
                <w:szCs w:val="20"/>
              </w:rPr>
              <w:br/>
              <w:t>3-4-0-8認識作精確信實的紀錄、開放的心胸與可重做實驗來證實等，是維持「科學知識」可信賴性的基礎。</w:t>
            </w:r>
            <w:r>
              <w:rPr>
                <w:rFonts w:ascii="標楷體" w:eastAsia="標楷體" w:hAnsi="標楷體"/>
                <w:bCs/>
                <w:color w:val="000000"/>
                <w:sz w:val="20"/>
                <w:szCs w:val="20"/>
              </w:rPr>
              <w:br/>
              <w:t>7-4-0-1察</w:t>
            </w:r>
            <w:r>
              <w:rPr>
                <w:rFonts w:ascii="標楷體" w:eastAsia="標楷體" w:hAnsi="標楷體"/>
                <w:bCs/>
                <w:color w:val="000000"/>
                <w:sz w:val="20"/>
                <w:szCs w:val="20"/>
              </w:rPr>
              <w:lastRenderedPageBreak/>
              <w:t>覺每日生活活動中運用到許多相關的科學概念。</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4-4歐姆定律與電阻4-5電路元件的串聯與並聯</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t>1.了解歐姆定律的意涵。</w:t>
            </w:r>
            <w:r>
              <w:rPr>
                <w:rFonts w:ascii="標楷體" w:eastAsia="標楷體" w:hAnsi="標楷體"/>
                <w:bCs/>
                <w:color w:val="000000"/>
                <w:sz w:val="20"/>
                <w:szCs w:val="20"/>
              </w:rPr>
              <w:br/>
              <w:t>2.了解電阻的意義及影響其大小的因素。</w:t>
            </w:r>
            <w:r>
              <w:rPr>
                <w:rFonts w:ascii="標楷體" w:eastAsia="標楷體" w:hAnsi="標楷體"/>
                <w:bCs/>
                <w:color w:val="000000"/>
                <w:sz w:val="20"/>
                <w:szCs w:val="20"/>
              </w:rPr>
              <w:br/>
              <w:t>3.知道串聯及並聯的意義。</w:t>
            </w:r>
            <w:r>
              <w:rPr>
                <w:rFonts w:ascii="標楷體" w:eastAsia="標楷體" w:hAnsi="標楷體"/>
                <w:bCs/>
                <w:color w:val="000000"/>
                <w:sz w:val="20"/>
                <w:szCs w:val="20"/>
              </w:rPr>
              <w:br/>
              <w:t>4.知道串聯與並聯電路，各處的電流與電壓的關係。</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【資訊教育】</w:t>
            </w:r>
            <w:smartTag w:uri="urn:schemas-microsoft-com:office:smarttags" w:element="chsdate">
              <w:smartTagPr>
                <w:attr w:name="Year" w:val="2003"/>
                <w:attr w:name="Month" w:val="4"/>
                <w:attr w:name="Day" w:val="1"/>
                <w:attr w:name="IsLunarDate" w:val="False"/>
                <w:attr w:name="IsROCDate" w:val="False"/>
              </w:smartTagPr>
              <w:r>
                <w:rPr>
                  <w:rFonts w:ascii="標楷體" w:eastAsia="標楷體" w:hAnsi="標楷體"/>
                  <w:bCs/>
                  <w:color w:val="000000"/>
                  <w:sz w:val="20"/>
                  <w:szCs w:val="20"/>
                </w:rPr>
                <w:t>3-4-1</w:t>
              </w:r>
            </w:smartTag>
            <w:r>
              <w:rPr>
                <w:rFonts w:ascii="標楷體" w:eastAsia="標楷體" w:hAnsi="標楷體"/>
                <w:bCs/>
                <w:color w:val="000000"/>
                <w:sz w:val="20"/>
                <w:szCs w:val="20"/>
              </w:rPr>
              <w:t>能利用軟體工具分析簡單的數據資料。</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四、表達、溝通與分享</w:t>
            </w:r>
            <w:r>
              <w:rPr>
                <w:rFonts w:ascii="標楷體" w:eastAsia="標楷體" w:hAnsi="標楷體"/>
                <w:bCs/>
                <w:color w:val="000000"/>
                <w:sz w:val="20"/>
                <w:szCs w:val="20"/>
              </w:rPr>
              <w:br/>
              <w:t>七、規劃、組織與實踐</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3.操作。</w:t>
            </w:r>
            <w:r>
              <w:rPr>
                <w:rFonts w:ascii="標楷體" w:eastAsia="標楷體" w:hAnsi="標楷體"/>
                <w:bCs/>
                <w:color w:val="000000"/>
                <w:sz w:val="20"/>
                <w:szCs w:val="20"/>
              </w:rPr>
              <w:br/>
              <w:t>4.實驗報告。</w:t>
            </w:r>
            <w:r>
              <w:rPr>
                <w:rFonts w:ascii="標楷體" w:eastAsia="標楷體" w:hAnsi="標楷體"/>
                <w:bCs/>
                <w:color w:val="000000"/>
                <w:sz w:val="20"/>
                <w:szCs w:val="20"/>
              </w:rPr>
              <w:br/>
              <w:t>5.紙筆測驗。</w:t>
            </w:r>
          </w:p>
        </w:tc>
      </w:tr>
      <w:tr w:rsidR="00BF4919" w:rsidRPr="0057569E" w:rsidTr="00BA043D">
        <w:trPr>
          <w:trHeight w:val="700"/>
        </w:trPr>
        <w:tc>
          <w:tcPr>
            <w:tcW w:w="298" w:type="dxa"/>
            <w:vMerge/>
            <w:tcBorders>
              <w:left w:val="single" w:sz="4" w:space="0" w:color="auto"/>
              <w:right w:val="single" w:sz="4" w:space="0" w:color="auto"/>
            </w:tcBorders>
            <w:vAlign w:val="center"/>
          </w:tcPr>
          <w:p w:rsidR="00BF4919" w:rsidRPr="003920C8" w:rsidRDefault="00BF4919" w:rsidP="00BA043D">
            <w:pPr>
              <w:snapToGrid w:val="0"/>
              <w:spacing w:before="0" w:beforeAutospacing="0" w:after="0" w:afterAutospacing="0"/>
              <w:jc w:val="center"/>
              <w:rPr>
                <w:rFonts w:ascii="新細明體" w:hAnsi="新細明體" w:cs="新細明體"/>
                <w:bCs/>
                <w:color w:val="000000"/>
                <w:kern w:val="0"/>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11</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tcPr>
          <w:p w:rsidR="00BF4919" w:rsidRDefault="00BF4919" w:rsidP="00BA043D">
            <w:pPr>
              <w:jc w:val="center"/>
              <w:rPr>
                <w:rFonts w:ascii="新細明體" w:hAnsi="新細明體" w:cs="新細明體"/>
                <w:b/>
                <w:bCs/>
                <w:color w:val="000000"/>
              </w:rPr>
            </w:pPr>
            <w:r>
              <w:rPr>
                <w:rFonts w:hint="eastAsia"/>
                <w:b/>
                <w:bCs/>
                <w:color w:val="000000"/>
              </w:rPr>
              <w:t>9</w:t>
            </w:r>
          </w:p>
        </w:tc>
        <w:tc>
          <w:tcPr>
            <w:tcW w:w="387"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10</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11</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12</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13</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14</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BF4919" w:rsidRDefault="00BF4919" w:rsidP="00BA043D">
            <w:pPr>
              <w:jc w:val="center"/>
              <w:rPr>
                <w:rFonts w:ascii="新細明體" w:hAnsi="新細明體" w:cs="新細明體"/>
                <w:b/>
                <w:bCs/>
                <w:color w:val="000000"/>
              </w:rPr>
            </w:pPr>
            <w:r>
              <w:rPr>
                <w:rFonts w:hint="eastAsia"/>
                <w:b/>
                <w:bCs/>
                <w:color w:val="000000"/>
              </w:rPr>
              <w:t>15</w:t>
            </w:r>
          </w:p>
        </w:tc>
        <w:tc>
          <w:tcPr>
            <w:tcW w:w="1638" w:type="dxa"/>
            <w:tcBorders>
              <w:top w:val="single" w:sz="4" w:space="0" w:color="auto"/>
              <w:left w:val="single" w:sz="4" w:space="0" w:color="auto"/>
              <w:bottom w:val="single" w:sz="4" w:space="0" w:color="auto"/>
              <w:right w:val="single" w:sz="4" w:space="0" w:color="auto"/>
            </w:tcBorders>
            <w:noWrap/>
            <w:vAlign w:val="center"/>
          </w:tcPr>
          <w:p w:rsidR="00BF4919" w:rsidRDefault="00BF4919">
            <w:pPr>
              <w:snapToGrid w:val="0"/>
              <w:jc w:val="center"/>
              <w:rPr>
                <w:rFonts w:eastAsia="標楷體"/>
                <w:bCs/>
                <w:color w:val="000000"/>
                <w:sz w:val="20"/>
                <w:szCs w:val="20"/>
              </w:rPr>
            </w:pPr>
            <w:r>
              <w:rPr>
                <w:rFonts w:eastAsia="標楷體"/>
                <w:kern w:val="0"/>
              </w:rPr>
              <w:t>11/11</w:t>
            </w:r>
            <w:r>
              <w:rPr>
                <w:rFonts w:eastAsia="標楷體" w:hAnsi="標楷體" w:hint="eastAsia"/>
                <w:kern w:val="0"/>
              </w:rPr>
              <w:t>前開第二次領域會議</w:t>
            </w: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1"/>
                <w:attr w:name="Month" w:val="4"/>
                <w:attr w:name="Day" w:val="1"/>
                <w:attr w:name="IsLunarDate" w:val="False"/>
                <w:attr w:name="IsROCDate" w:val="False"/>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t>1-4-1-2能依某一屬性(或規則性)去做有計畫的觀察。</w:t>
            </w:r>
            <w:r>
              <w:rPr>
                <w:rFonts w:ascii="標楷體" w:eastAsia="標楷體" w:hAnsi="標楷體"/>
                <w:bCs/>
                <w:color w:val="000000"/>
                <w:sz w:val="20"/>
                <w:szCs w:val="20"/>
              </w:rPr>
              <w:br/>
              <w:t>1-4-2-1若相同的研究得到不同的結果，研判此不同是否具有關鍵性。</w:t>
            </w:r>
            <w:r>
              <w:rPr>
                <w:rFonts w:ascii="標楷體" w:eastAsia="標楷體" w:hAnsi="標楷體"/>
                <w:bCs/>
                <w:color w:val="000000"/>
                <w:sz w:val="20"/>
                <w:szCs w:val="20"/>
              </w:rPr>
              <w:br/>
              <w:t>1-4-3-1統計分析資料，獲得有意義的資訊。</w:t>
            </w:r>
            <w:r>
              <w:rPr>
                <w:rFonts w:ascii="標楷體" w:eastAsia="標楷體" w:hAnsi="標楷體"/>
                <w:bCs/>
                <w:color w:val="000000"/>
                <w:sz w:val="20"/>
                <w:szCs w:val="20"/>
              </w:rPr>
              <w:br/>
              <w:t>1-4-5-3將研究的內容作有條理的、科學性的陳述。</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t>1-4-5-5傾聽別人的報告，並能提出意見或建議。</w:t>
            </w:r>
            <w:r>
              <w:rPr>
                <w:rFonts w:ascii="標楷體" w:eastAsia="標楷體" w:hAnsi="標楷體"/>
                <w:bCs/>
                <w:color w:val="000000"/>
                <w:sz w:val="20"/>
                <w:szCs w:val="20"/>
              </w:rPr>
              <w:br/>
              <w:t>3-4-0-6相信宇宙的演變，有一共同的運作規律。</w:t>
            </w:r>
            <w:r>
              <w:rPr>
                <w:rFonts w:ascii="標楷體" w:eastAsia="標楷體" w:hAnsi="標楷體"/>
                <w:bCs/>
                <w:color w:val="000000"/>
                <w:sz w:val="20"/>
                <w:szCs w:val="20"/>
              </w:rPr>
              <w:br/>
              <w:t>3-4-0-7察覺科學探究的活動並不一定要遵循固定的程序，但其中通常包括蒐集相關證據、邏輯推論及運</w:t>
            </w:r>
            <w:r>
              <w:rPr>
                <w:rFonts w:ascii="標楷體" w:eastAsia="標楷體" w:hAnsi="標楷體"/>
                <w:bCs/>
                <w:color w:val="000000"/>
                <w:sz w:val="20"/>
                <w:szCs w:val="20"/>
              </w:rPr>
              <w:lastRenderedPageBreak/>
              <w:t>用想像來構思假說和解釋數據。</w:t>
            </w:r>
            <w:r>
              <w:rPr>
                <w:rFonts w:ascii="標楷體" w:eastAsia="標楷體" w:hAnsi="標楷體"/>
                <w:bCs/>
                <w:color w:val="000000"/>
                <w:sz w:val="20"/>
                <w:szCs w:val="20"/>
              </w:rPr>
              <w:br/>
              <w:t>6-4-2-1依現有的理論，運用類比、轉換等推廣方式，推測可能發生的事。</w:t>
            </w:r>
            <w:r>
              <w:rPr>
                <w:rFonts w:ascii="標楷體" w:eastAsia="標楷體" w:hAnsi="標楷體"/>
                <w:bCs/>
                <w:color w:val="000000"/>
                <w:sz w:val="20"/>
                <w:szCs w:val="20"/>
              </w:rPr>
              <w:br/>
              <w:t>6-4-2-2依現有理論，運用演繹推理，推斷應發生的事。</w:t>
            </w:r>
            <w:r>
              <w:rPr>
                <w:rFonts w:ascii="標楷體" w:eastAsia="標楷體" w:hAnsi="標楷體"/>
                <w:bCs/>
                <w:color w:val="000000"/>
                <w:sz w:val="20"/>
                <w:szCs w:val="20"/>
              </w:rPr>
              <w:br/>
              <w:t>6-4-3-1檢核論據的可信度、因果的關連性、理論間的邏輯一致性或推論過程的嚴密性，並提出質疑。</w:t>
            </w:r>
            <w:r>
              <w:rPr>
                <w:rFonts w:ascii="標楷體" w:eastAsia="標楷體" w:hAnsi="標楷體"/>
                <w:bCs/>
                <w:color w:val="000000"/>
                <w:sz w:val="20"/>
                <w:szCs w:val="20"/>
              </w:rPr>
              <w:br/>
              <w:t>7-4-0-4接受一個理論或說法時，用科學知識和方法去分析判斷。</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5-1地球上的水5-2地表的改變與平衡</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t>1.認識地球上陸地與海洋的分布情形。</w:t>
            </w:r>
            <w:r>
              <w:rPr>
                <w:rFonts w:ascii="標楷體" w:eastAsia="標楷體" w:hAnsi="標楷體"/>
                <w:bCs/>
                <w:color w:val="000000"/>
                <w:sz w:val="20"/>
                <w:szCs w:val="20"/>
              </w:rPr>
              <w:br/>
              <w:t>2.認識水循環過程。</w:t>
            </w:r>
            <w:r>
              <w:rPr>
                <w:rFonts w:ascii="標楷體" w:eastAsia="標楷體" w:hAnsi="標楷體"/>
                <w:bCs/>
                <w:color w:val="000000"/>
                <w:sz w:val="20"/>
                <w:szCs w:val="20"/>
              </w:rPr>
              <w:br/>
              <w:t>3.了解水是生命生存的必要條件。</w:t>
            </w:r>
            <w:r>
              <w:rPr>
                <w:rFonts w:ascii="標楷體" w:eastAsia="標楷體" w:hAnsi="標楷體"/>
                <w:bCs/>
                <w:color w:val="000000"/>
                <w:sz w:val="20"/>
                <w:szCs w:val="20"/>
              </w:rPr>
              <w:br/>
              <w:t>4.從地質作用各階段的圖片介紹或影片內容，讓學生觀察具象的景觀或動態的過程，輔助教師敘述風化、侵蝕、搬運、沉積作用及其現象。</w:t>
            </w:r>
            <w:r>
              <w:rPr>
                <w:rFonts w:ascii="標楷體" w:eastAsia="標楷體" w:hAnsi="標楷體"/>
                <w:bCs/>
                <w:color w:val="000000"/>
                <w:sz w:val="20"/>
                <w:szCs w:val="20"/>
              </w:rPr>
              <w:br/>
              <w:t>5.歸納出河流的侵蝕作用和沉積作用通常發生在哪些地方？</w:t>
            </w:r>
            <w:r>
              <w:rPr>
                <w:rFonts w:ascii="標楷體" w:eastAsia="標楷體" w:hAnsi="標楷體"/>
                <w:bCs/>
                <w:color w:val="000000"/>
                <w:sz w:val="20"/>
                <w:szCs w:val="20"/>
              </w:rPr>
              <w:br/>
              <w:t>6.了解地貌改變的原因，並了解該變化是處於動態平衡。</w:t>
            </w:r>
            <w:r>
              <w:rPr>
                <w:rFonts w:ascii="標楷體" w:eastAsia="標楷體" w:hAnsi="標楷體"/>
                <w:bCs/>
                <w:color w:val="000000"/>
                <w:sz w:val="20"/>
                <w:szCs w:val="20"/>
              </w:rPr>
              <w:br/>
              <w:t>7.能敘述沉積物的搬運過程與結果。</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【性別平等教育】</w:t>
            </w:r>
            <w:smartTag w:uri="urn:schemas-microsoft-com:office:smarttags" w:element="chsdate">
              <w:smartTagPr>
                <w:attr w:name="Year" w:val="2003"/>
                <w:attr w:name="Month" w:val="4"/>
                <w:attr w:name="Day" w:val="7"/>
                <w:attr w:name="IsLunarDate" w:val="False"/>
                <w:attr w:name="IsROCDate" w:val="False"/>
              </w:smartTagPr>
              <w:r>
                <w:rPr>
                  <w:rFonts w:ascii="標楷體" w:eastAsia="標楷體" w:hAnsi="標楷體"/>
                  <w:bCs/>
                  <w:color w:val="000000"/>
                  <w:sz w:val="20"/>
                  <w:szCs w:val="20"/>
                </w:rPr>
                <w:t>3-4-7</w:t>
              </w:r>
            </w:smartTag>
            <w:r>
              <w:rPr>
                <w:rFonts w:ascii="標楷體" w:eastAsia="標楷體" w:hAnsi="標楷體"/>
                <w:bCs/>
                <w:color w:val="000000"/>
                <w:sz w:val="20"/>
                <w:szCs w:val="20"/>
              </w:rPr>
              <w:t>探究多元文化社會中的性別歧視，並尋求改善策略。</w:t>
            </w:r>
            <w:r>
              <w:rPr>
                <w:rFonts w:ascii="標楷體" w:eastAsia="標楷體" w:hAnsi="標楷體"/>
                <w:bCs/>
                <w:color w:val="000000"/>
                <w:sz w:val="20"/>
                <w:szCs w:val="20"/>
              </w:rPr>
              <w:br/>
              <w:t>【資訊教育】3-4-1能利用軟體工具分析簡單的數據資料。</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二、欣賞、表現與創新</w:t>
            </w:r>
            <w:r>
              <w:rPr>
                <w:rFonts w:ascii="標楷體" w:eastAsia="標楷體" w:hAnsi="標楷體"/>
                <w:bCs/>
                <w:color w:val="000000"/>
                <w:sz w:val="20"/>
                <w:szCs w:val="20"/>
              </w:rPr>
              <w:b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t>六、文化學習與國際了解</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3.紙筆測驗。</w:t>
            </w:r>
          </w:p>
        </w:tc>
      </w:tr>
      <w:tr w:rsidR="00BF4919" w:rsidRPr="0057569E" w:rsidTr="001504E0">
        <w:trPr>
          <w:trHeight w:val="606"/>
        </w:trPr>
        <w:tc>
          <w:tcPr>
            <w:tcW w:w="0" w:type="auto"/>
            <w:vMerge/>
            <w:tcBorders>
              <w:left w:val="single" w:sz="4" w:space="0" w:color="auto"/>
              <w:right w:val="single" w:sz="4" w:space="0" w:color="auto"/>
            </w:tcBorders>
            <w:vAlign w:val="center"/>
          </w:tcPr>
          <w:p w:rsidR="00BF4919" w:rsidRPr="003920C8" w:rsidRDefault="00BF4919" w:rsidP="00BA043D">
            <w:pPr>
              <w:widowControl/>
              <w:spacing w:before="0" w:beforeAutospacing="0" w:after="0" w:afterAutospacing="0"/>
              <w:jc w:val="center"/>
              <w:rPr>
                <w:rFonts w:ascii="新細明體" w:hAnsi="新細明體" w:cs="新細明體"/>
                <w:bCs/>
                <w:color w:val="000000"/>
                <w:kern w:val="0"/>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12</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tcPr>
          <w:p w:rsidR="00BF4919" w:rsidRDefault="00BF4919" w:rsidP="00BA043D">
            <w:pPr>
              <w:jc w:val="center"/>
              <w:rPr>
                <w:rFonts w:ascii="新細明體" w:hAnsi="新細明體" w:cs="新細明體"/>
                <w:b/>
                <w:bCs/>
                <w:color w:val="000000"/>
              </w:rPr>
            </w:pPr>
            <w:r>
              <w:rPr>
                <w:rFonts w:hint="eastAsia"/>
                <w:b/>
                <w:bCs/>
                <w:color w:val="000000"/>
              </w:rPr>
              <w:t>16</w:t>
            </w:r>
          </w:p>
        </w:tc>
        <w:tc>
          <w:tcPr>
            <w:tcW w:w="387"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17</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18</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19</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20</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21</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BF4919" w:rsidRDefault="00BF4919" w:rsidP="00BA043D">
            <w:pPr>
              <w:jc w:val="center"/>
              <w:rPr>
                <w:rFonts w:ascii="新細明體" w:hAnsi="新細明體" w:cs="新細明體"/>
                <w:b/>
                <w:bCs/>
                <w:color w:val="000000"/>
              </w:rPr>
            </w:pPr>
            <w:r>
              <w:rPr>
                <w:rFonts w:hint="eastAsia"/>
                <w:b/>
                <w:bCs/>
                <w:color w:val="000000"/>
              </w:rPr>
              <w:t>22</w:t>
            </w:r>
          </w:p>
        </w:tc>
        <w:tc>
          <w:tcPr>
            <w:tcW w:w="1638" w:type="dxa"/>
            <w:tcBorders>
              <w:top w:val="single" w:sz="4" w:space="0" w:color="auto"/>
              <w:left w:val="single" w:sz="4" w:space="0" w:color="auto"/>
              <w:bottom w:val="single" w:sz="4" w:space="0" w:color="auto"/>
              <w:right w:val="single" w:sz="4" w:space="0" w:color="auto"/>
            </w:tcBorders>
            <w:noWrap/>
            <w:vAlign w:val="center"/>
          </w:tcPr>
          <w:p w:rsidR="00BF4919" w:rsidRDefault="00BF4919">
            <w:pPr>
              <w:snapToGrid w:val="0"/>
              <w:jc w:val="center"/>
              <w:rPr>
                <w:rFonts w:eastAsia="標楷體"/>
                <w:bCs/>
                <w:color w:val="000000"/>
                <w:sz w:val="20"/>
                <w:szCs w:val="20"/>
              </w:rPr>
            </w:pPr>
            <w:r>
              <w:rPr>
                <w:rFonts w:eastAsia="標楷體" w:hint="eastAsia"/>
                <w:kern w:val="0"/>
              </w:rPr>
              <w:t>安排校外教學</w:t>
            </w: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1"/>
                <w:attr w:name="Month" w:val="4"/>
                <w:attr w:name="Day" w:val="1"/>
                <w:attr w:name="IsLunarDate" w:val="False"/>
                <w:attr w:name="IsROCDate" w:val="False"/>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t>1-4-1-2能依某一屬性(或規則性)去做有計畫的觀察。</w:t>
            </w:r>
            <w:r>
              <w:rPr>
                <w:rFonts w:ascii="標楷體" w:eastAsia="標楷體" w:hAnsi="標楷體"/>
                <w:bCs/>
                <w:color w:val="000000"/>
                <w:sz w:val="20"/>
                <w:szCs w:val="20"/>
              </w:rPr>
              <w:br/>
              <w:t>1-4-3-2依資料推測其屬性及因果關係。</w:t>
            </w:r>
            <w:r>
              <w:rPr>
                <w:rFonts w:ascii="標楷體" w:eastAsia="標楷體" w:hAnsi="標楷體"/>
                <w:bCs/>
                <w:color w:val="000000"/>
                <w:sz w:val="20"/>
                <w:szCs w:val="20"/>
              </w:rPr>
              <w:br/>
              <w:t>1-4-4-1藉由資料、情境傳來的訊息，形成可試驗的假設。</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r>
            <w:r>
              <w:rPr>
                <w:rFonts w:ascii="標楷體" w:eastAsia="標楷體" w:hAnsi="標楷體"/>
                <w:bCs/>
                <w:color w:val="000000"/>
                <w:sz w:val="20"/>
                <w:szCs w:val="20"/>
              </w:rPr>
              <w:lastRenderedPageBreak/>
              <w:t>2-4-1-2由情境中，引導學生發現問題、提出解決問題的策略、規劃及設計解決問題的流程，經由觀察、實驗，或種植、搜尋等科學探討的過程獲得資料，做變量與應變量之間相應關係的研判，並對自己的研究成果，做科學性的描述。</w:t>
            </w:r>
            <w:r>
              <w:rPr>
                <w:rFonts w:ascii="標楷體" w:eastAsia="標楷體" w:hAnsi="標楷體"/>
                <w:bCs/>
                <w:color w:val="000000"/>
                <w:sz w:val="20"/>
                <w:szCs w:val="20"/>
              </w:rPr>
              <w:br/>
              <w:t>4-4-3-5認識產業發展與科技的互動關係。</w:t>
            </w:r>
            <w:r>
              <w:rPr>
                <w:rFonts w:ascii="標楷體" w:eastAsia="標楷體" w:hAnsi="標楷體"/>
                <w:bCs/>
                <w:color w:val="000000"/>
                <w:sz w:val="20"/>
                <w:szCs w:val="20"/>
              </w:rPr>
              <w:br/>
              <w:t>6-4-2-1依現有的理論，運用類比、轉換等推廣方式，推測可能發生的事。</w:t>
            </w:r>
            <w:r>
              <w:rPr>
                <w:rFonts w:ascii="標楷體" w:eastAsia="標楷體" w:hAnsi="標楷體"/>
                <w:bCs/>
                <w:color w:val="000000"/>
                <w:sz w:val="20"/>
                <w:szCs w:val="20"/>
              </w:rPr>
              <w:br/>
              <w:t>7-4-0-1察覺每日生活活動中運用到許多相關的科學概念。</w:t>
            </w:r>
            <w:r>
              <w:rPr>
                <w:rFonts w:ascii="標楷體" w:eastAsia="標楷體" w:hAnsi="標楷體"/>
                <w:bCs/>
                <w:color w:val="000000"/>
                <w:sz w:val="20"/>
                <w:szCs w:val="20"/>
              </w:rPr>
              <w:br/>
              <w:t>7-4-0-5對於科學相關的社會議題，做科學性的理解與研判。</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5-3岩石與礦物</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t>1.認識火山現象及火成岩。</w:t>
            </w:r>
            <w:r>
              <w:rPr>
                <w:rFonts w:ascii="標楷體" w:eastAsia="標楷體" w:hAnsi="標楷體"/>
                <w:bCs/>
                <w:color w:val="000000"/>
                <w:sz w:val="20"/>
                <w:szCs w:val="20"/>
              </w:rPr>
              <w:br/>
              <w:t>2.了解礦物和岩石之間的關係。</w:t>
            </w:r>
            <w:r>
              <w:rPr>
                <w:rFonts w:ascii="標楷體" w:eastAsia="標楷體" w:hAnsi="標楷體"/>
                <w:bCs/>
                <w:color w:val="000000"/>
                <w:sz w:val="20"/>
                <w:szCs w:val="20"/>
              </w:rPr>
              <w:br/>
              <w:t>3.知道礦物和岩石在日常生活中的應用。</w:t>
            </w:r>
            <w:r>
              <w:rPr>
                <w:rFonts w:ascii="標楷體" w:eastAsia="標楷體" w:hAnsi="標楷體"/>
                <w:bCs/>
                <w:color w:val="000000"/>
                <w:sz w:val="20"/>
                <w:szCs w:val="20"/>
              </w:rPr>
              <w:br/>
              <w:t>4.了解自然資源的可貴。</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【人權教育】</w:t>
            </w:r>
            <w:smartTag w:uri="urn:schemas-microsoft-com:office:smarttags" w:element="chsdate">
              <w:smartTagPr>
                <w:attr w:name="Year" w:val="2001"/>
                <w:attr w:name="Month" w:val="4"/>
                <w:attr w:name="Day" w:val="2"/>
                <w:attr w:name="IsLunarDate" w:val="False"/>
                <w:attr w:name="IsROCDate" w:val="False"/>
              </w:smartTagPr>
              <w:r>
                <w:rPr>
                  <w:rFonts w:ascii="標楷體" w:eastAsia="標楷體" w:hAnsi="標楷體"/>
                  <w:bCs/>
                  <w:color w:val="000000"/>
                  <w:sz w:val="20"/>
                  <w:szCs w:val="20"/>
                </w:rPr>
                <w:t>1-4-2</w:t>
              </w:r>
            </w:smartTag>
            <w:r>
              <w:rPr>
                <w:rFonts w:ascii="標楷體" w:eastAsia="標楷體" w:hAnsi="標楷體"/>
                <w:bCs/>
                <w:color w:val="000000"/>
                <w:sz w:val="20"/>
                <w:szCs w:val="20"/>
              </w:rPr>
              <w:t>了解關懷弱勢者行動之規劃、組織與執行，表現關懷、寬容、和平與博愛的情懷，並尊重與關懷生命。</w:t>
            </w:r>
            <w:r>
              <w:rPr>
                <w:rFonts w:ascii="標楷體" w:eastAsia="標楷體" w:hAnsi="標楷體"/>
                <w:bCs/>
                <w:color w:val="000000"/>
                <w:sz w:val="20"/>
                <w:szCs w:val="20"/>
              </w:rPr>
              <w:br/>
              <w:t>【資訊教育】3-3-2能利用簡報軟體編輯並播放簡</w:t>
            </w:r>
            <w:r>
              <w:rPr>
                <w:rFonts w:ascii="標楷體" w:eastAsia="標楷體" w:hAnsi="標楷體"/>
                <w:bCs/>
                <w:color w:val="000000"/>
                <w:sz w:val="20"/>
                <w:szCs w:val="20"/>
              </w:rPr>
              <w:lastRenderedPageBreak/>
              <w:t>報。</w:t>
            </w:r>
            <w:r>
              <w:rPr>
                <w:rFonts w:ascii="標楷體" w:eastAsia="標楷體" w:hAnsi="標楷體"/>
                <w:bCs/>
                <w:color w:val="000000"/>
                <w:sz w:val="20"/>
                <w:szCs w:val="20"/>
              </w:rPr>
              <w:br/>
              <w:t>【資訊教育】3-4-1能利用軟體工具分析簡單的數據資料。</w:t>
            </w:r>
            <w:r>
              <w:rPr>
                <w:rFonts w:ascii="標楷體" w:eastAsia="標楷體" w:hAnsi="標楷體"/>
                <w:bCs/>
                <w:color w:val="000000"/>
                <w:sz w:val="20"/>
                <w:szCs w:val="20"/>
              </w:rPr>
              <w:br/>
              <w:t>【環境教育】1-3-1能藉由觀察與體驗自然，以創作文章、美勞、音樂、戲劇表演等形式表現自然環境之美與對環境的關懷。</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二、欣賞、表現與創新</w:t>
            </w:r>
            <w:r>
              <w:rPr>
                <w:rFonts w:ascii="標楷體" w:eastAsia="標楷體" w:hAnsi="標楷體"/>
                <w:bCs/>
                <w:color w:val="000000"/>
                <w:sz w:val="20"/>
                <w:szCs w:val="20"/>
              </w:rPr>
              <w:br/>
              <w:t>三、生涯規劃與終身學習</w:t>
            </w:r>
            <w:r>
              <w:rPr>
                <w:rFonts w:ascii="標楷體" w:eastAsia="標楷體" w:hAnsi="標楷體"/>
                <w:bCs/>
                <w:color w:val="000000"/>
                <w:sz w:val="20"/>
                <w:szCs w:val="20"/>
              </w:rPr>
              <w:br/>
              <w:t>四、表達、溝通與分享</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3.紙筆測驗。</w:t>
            </w:r>
            <w:r>
              <w:rPr>
                <w:rFonts w:ascii="標楷體" w:eastAsia="標楷體" w:hAnsi="標楷體"/>
                <w:bCs/>
                <w:color w:val="000000"/>
                <w:sz w:val="20"/>
                <w:szCs w:val="20"/>
              </w:rPr>
              <w:br/>
              <w:t>4.操作。</w:t>
            </w:r>
          </w:p>
        </w:tc>
      </w:tr>
      <w:tr w:rsidR="00BF4919" w:rsidRPr="0057569E" w:rsidTr="00BA043D">
        <w:trPr>
          <w:trHeight w:val="891"/>
        </w:trPr>
        <w:tc>
          <w:tcPr>
            <w:tcW w:w="0" w:type="auto"/>
            <w:vMerge/>
            <w:tcBorders>
              <w:left w:val="single" w:sz="4" w:space="0" w:color="auto"/>
              <w:right w:val="single" w:sz="4" w:space="0" w:color="auto"/>
            </w:tcBorders>
            <w:vAlign w:val="center"/>
          </w:tcPr>
          <w:p w:rsidR="00BF4919" w:rsidRPr="003920C8" w:rsidRDefault="00BF4919" w:rsidP="00BA043D">
            <w:pPr>
              <w:widowControl/>
              <w:spacing w:before="0" w:beforeAutospacing="0" w:after="0" w:afterAutospacing="0"/>
              <w:jc w:val="center"/>
              <w:rPr>
                <w:rFonts w:ascii="新細明體" w:hAnsi="新細明體" w:cs="新細明體"/>
                <w:bCs/>
                <w:color w:val="000000"/>
                <w:kern w:val="0"/>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13</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tcPr>
          <w:p w:rsidR="00BF4919" w:rsidRDefault="00BF4919" w:rsidP="00BA043D">
            <w:pPr>
              <w:jc w:val="center"/>
              <w:rPr>
                <w:rFonts w:ascii="新細明體" w:hAnsi="新細明體" w:cs="新細明體"/>
                <w:b/>
                <w:bCs/>
                <w:color w:val="000000"/>
              </w:rPr>
            </w:pPr>
            <w:r>
              <w:rPr>
                <w:rFonts w:hint="eastAsia"/>
                <w:b/>
                <w:bCs/>
                <w:color w:val="000000"/>
              </w:rPr>
              <w:t>23</w:t>
            </w:r>
          </w:p>
        </w:tc>
        <w:tc>
          <w:tcPr>
            <w:tcW w:w="387"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24</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25</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26</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27</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28</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BF4919" w:rsidRDefault="00BF4919" w:rsidP="00BA043D">
            <w:pPr>
              <w:jc w:val="center"/>
              <w:rPr>
                <w:rFonts w:ascii="新細明體" w:hAnsi="新細明體" w:cs="新細明體"/>
                <w:b/>
                <w:bCs/>
                <w:color w:val="000000"/>
              </w:rPr>
            </w:pPr>
            <w:r>
              <w:rPr>
                <w:rFonts w:hint="eastAsia"/>
                <w:b/>
                <w:bCs/>
                <w:color w:val="000000"/>
              </w:rPr>
              <w:t>29</w:t>
            </w:r>
          </w:p>
        </w:tc>
        <w:tc>
          <w:tcPr>
            <w:tcW w:w="1638" w:type="dxa"/>
            <w:tcBorders>
              <w:top w:val="single" w:sz="4" w:space="0" w:color="auto"/>
              <w:left w:val="single" w:sz="4" w:space="0" w:color="auto"/>
              <w:bottom w:val="single" w:sz="4" w:space="0" w:color="auto"/>
              <w:right w:val="single" w:sz="4" w:space="0" w:color="auto"/>
            </w:tcBorders>
            <w:noWrap/>
            <w:vAlign w:val="center"/>
          </w:tcPr>
          <w:p w:rsidR="00BF4919" w:rsidRDefault="00BF4919">
            <w:pPr>
              <w:snapToGrid w:val="0"/>
              <w:jc w:val="center"/>
              <w:rPr>
                <w:rFonts w:eastAsia="標楷體"/>
                <w:bCs/>
                <w:color w:val="000000"/>
                <w:sz w:val="20"/>
                <w:szCs w:val="20"/>
              </w:rPr>
            </w:pPr>
            <w:r>
              <w:rPr>
                <w:rFonts w:eastAsia="標楷體" w:hAnsi="標楷體" w:hint="eastAsia"/>
                <w:kern w:val="0"/>
              </w:rPr>
              <w:t>第二次段考週</w:t>
            </w: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1"/>
                <w:attr w:name="Month" w:val="4"/>
                <w:attr w:name="Day" w:val="1"/>
                <w:attr w:name="IsLunarDate" w:val="False"/>
                <w:attr w:name="IsROCDate" w:val="False"/>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t>2-4-3-2知道地球的地貌改變與板塊構造學</w:t>
            </w:r>
            <w:r>
              <w:rPr>
                <w:rFonts w:ascii="標楷體" w:eastAsia="標楷體" w:hAnsi="標楷體"/>
                <w:bCs/>
                <w:color w:val="000000"/>
                <w:sz w:val="20"/>
                <w:szCs w:val="20"/>
              </w:rPr>
              <w:lastRenderedPageBreak/>
              <w:t>說；岩石圈、水圈、大氣圈、生物圈的變動及彼此如何交互影響。</w:t>
            </w:r>
            <w:r>
              <w:rPr>
                <w:rFonts w:ascii="標楷體" w:eastAsia="標楷體" w:hAnsi="標楷體"/>
                <w:bCs/>
                <w:color w:val="000000"/>
                <w:sz w:val="20"/>
                <w:szCs w:val="20"/>
              </w:rPr>
              <w:br/>
              <w:t>3-4-0-1體會「科學」是經由探究、驗證獲得的知識。</w:t>
            </w:r>
            <w:r>
              <w:rPr>
                <w:rFonts w:ascii="標楷體" w:eastAsia="標楷體" w:hAnsi="標楷體"/>
                <w:bCs/>
                <w:color w:val="000000"/>
                <w:sz w:val="20"/>
                <w:szCs w:val="20"/>
              </w:rPr>
              <w:br/>
              <w:t>3-4-0-4察覺科學的產生過程雖然嚴謹，但是卻可能因為新的現象被發現或新的觀察角度改變而有不同的詮釋。</w:t>
            </w:r>
            <w:r>
              <w:rPr>
                <w:rFonts w:ascii="標楷體" w:eastAsia="標楷體" w:hAnsi="標楷體"/>
                <w:bCs/>
                <w:color w:val="000000"/>
                <w:sz w:val="20"/>
                <w:szCs w:val="20"/>
              </w:rPr>
              <w:br/>
              <w:t>3-4-0-7察覺科學探究的活動並不一定要遵循固定的程序，但其中通常包括蒐集相關證據、邏輯推論及運用想像來構思假說和解釋數據。</w:t>
            </w:r>
            <w:r>
              <w:rPr>
                <w:rFonts w:ascii="標楷體" w:eastAsia="標楷體" w:hAnsi="標楷體"/>
                <w:bCs/>
                <w:color w:val="000000"/>
                <w:sz w:val="20"/>
                <w:szCs w:val="20"/>
              </w:rPr>
              <w:br/>
              <w:t>5-4-1-2養成求真求實的處事態度，不偏頗採證，持平審視爭議。</w:t>
            </w:r>
            <w:r>
              <w:rPr>
                <w:rFonts w:ascii="標楷體" w:eastAsia="標楷體" w:hAnsi="標楷體"/>
                <w:bCs/>
                <w:color w:val="000000"/>
                <w:sz w:val="20"/>
                <w:szCs w:val="20"/>
              </w:rPr>
              <w:br/>
              <w:t>8-4-0-4設計解決問題的步驟。</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6-1地球的活動與構造6-2板塊運動</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t>1認識火山現象及火成岩。</w:t>
            </w:r>
            <w:r>
              <w:rPr>
                <w:rFonts w:ascii="標楷體" w:eastAsia="標楷體" w:hAnsi="標楷體"/>
                <w:bCs/>
                <w:color w:val="000000"/>
                <w:sz w:val="20"/>
                <w:szCs w:val="20"/>
              </w:rPr>
              <w:br/>
              <w:t>2.了解褶皺、斷層和地震。</w:t>
            </w:r>
            <w:r>
              <w:rPr>
                <w:rFonts w:ascii="標楷體" w:eastAsia="標楷體" w:hAnsi="標楷體"/>
                <w:bCs/>
                <w:color w:val="000000"/>
                <w:sz w:val="20"/>
                <w:szCs w:val="20"/>
              </w:rPr>
              <w:br/>
              <w:t>3.認識基本地震防災常</w:t>
            </w:r>
            <w:r>
              <w:rPr>
                <w:rFonts w:ascii="標楷體" w:eastAsia="標楷體" w:hAnsi="標楷體"/>
                <w:bCs/>
                <w:color w:val="000000"/>
                <w:sz w:val="20"/>
                <w:szCs w:val="20"/>
              </w:rPr>
              <w:lastRenderedPageBreak/>
              <w:t>識。</w:t>
            </w:r>
            <w:r>
              <w:rPr>
                <w:rFonts w:ascii="標楷體" w:eastAsia="標楷體" w:hAnsi="標楷體"/>
                <w:bCs/>
                <w:color w:val="000000"/>
                <w:sz w:val="20"/>
                <w:szCs w:val="20"/>
              </w:rPr>
              <w:br/>
              <w:t>4.了解大陸漂移學說、海底擴張學說及中洋脊。</w:t>
            </w:r>
            <w:r>
              <w:rPr>
                <w:rFonts w:ascii="標楷體" w:eastAsia="標楷體" w:hAnsi="標楷體"/>
                <w:bCs/>
                <w:color w:val="000000"/>
                <w:sz w:val="20"/>
                <w:szCs w:val="20"/>
              </w:rPr>
              <w:br/>
              <w:t>5.知道可利用地震波探測地球層圈。</w:t>
            </w:r>
            <w:r>
              <w:rPr>
                <w:rFonts w:ascii="標楷體" w:eastAsia="標楷體" w:hAnsi="標楷體"/>
                <w:bCs/>
                <w:color w:val="000000"/>
                <w:sz w:val="20"/>
                <w:szCs w:val="20"/>
              </w:rPr>
              <w:br/>
              <w:t>6.知道地質學家利用地震波探測地球層圈。</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lastRenderedPageBreak/>
              <w:t>【人權教育】</w:t>
            </w:r>
            <w:smartTag w:uri="urn:schemas-microsoft-com:office:smarttags" w:element="chsdate">
              <w:smartTagPr>
                <w:attr w:name="Year" w:val="2001"/>
                <w:attr w:name="Month" w:val="4"/>
                <w:attr w:name="Day" w:val="2"/>
                <w:attr w:name="IsLunarDate" w:val="False"/>
                <w:attr w:name="IsROCDate" w:val="False"/>
              </w:smartTagPr>
              <w:r>
                <w:rPr>
                  <w:rFonts w:ascii="標楷體" w:eastAsia="標楷體" w:hAnsi="標楷體"/>
                  <w:bCs/>
                  <w:color w:val="000000"/>
                  <w:sz w:val="20"/>
                  <w:szCs w:val="20"/>
                </w:rPr>
                <w:t>1-4-2</w:t>
              </w:r>
            </w:smartTag>
            <w:r>
              <w:rPr>
                <w:rFonts w:ascii="標楷體" w:eastAsia="標楷體" w:hAnsi="標楷體"/>
                <w:bCs/>
                <w:color w:val="000000"/>
                <w:sz w:val="20"/>
                <w:szCs w:val="20"/>
              </w:rPr>
              <w:t>了解關懷弱勢者行動之規劃、組織與執</w:t>
            </w:r>
            <w:r>
              <w:rPr>
                <w:rFonts w:ascii="標楷體" w:eastAsia="標楷體" w:hAnsi="標楷體"/>
                <w:bCs/>
                <w:color w:val="000000"/>
                <w:sz w:val="20"/>
                <w:szCs w:val="20"/>
              </w:rPr>
              <w:lastRenderedPageBreak/>
              <w:t>行，表現關懷、寬容、和平與博愛的情懷，並尊重與關懷生命。</w:t>
            </w:r>
            <w:r>
              <w:rPr>
                <w:rFonts w:ascii="標楷體" w:eastAsia="標楷體" w:hAnsi="標楷體"/>
                <w:bCs/>
                <w:color w:val="000000"/>
                <w:sz w:val="20"/>
                <w:szCs w:val="20"/>
              </w:rPr>
              <w:br/>
              <w:t>【資訊教育】3-3-2能利用簡報軟體編輯並播放簡報。</w:t>
            </w:r>
            <w:r>
              <w:rPr>
                <w:rFonts w:ascii="標楷體" w:eastAsia="標楷體" w:hAnsi="標楷體"/>
                <w:bCs/>
                <w:color w:val="000000"/>
                <w:sz w:val="20"/>
                <w:szCs w:val="20"/>
              </w:rPr>
              <w:br/>
              <w:t>【資訊教育】3-4-1能利用軟體工具分析簡單的數據資料。</w:t>
            </w:r>
            <w:r>
              <w:rPr>
                <w:rFonts w:ascii="標楷體" w:eastAsia="標楷體" w:hAnsi="標楷體"/>
                <w:bCs/>
                <w:color w:val="000000"/>
                <w:sz w:val="20"/>
                <w:szCs w:val="20"/>
              </w:rPr>
              <w:br/>
              <w:t>【環境教育】1-3-1能藉由觀察與體驗自然，以創作文章、美勞、音樂、戲劇表演等形式表現自然環境之美與對環境的關懷。</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二、欣賞、表現與創新</w:t>
            </w:r>
            <w:r>
              <w:rPr>
                <w:rFonts w:ascii="標楷體" w:eastAsia="標楷體" w:hAnsi="標楷體"/>
                <w:bCs/>
                <w:color w:val="000000"/>
                <w:sz w:val="20"/>
                <w:szCs w:val="20"/>
              </w:rPr>
              <w:b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r>
            <w:r>
              <w:rPr>
                <w:rFonts w:ascii="標楷體" w:eastAsia="標楷體" w:hAnsi="標楷體"/>
                <w:bCs/>
                <w:color w:val="000000"/>
                <w:sz w:val="20"/>
                <w:szCs w:val="20"/>
              </w:rPr>
              <w:lastRenderedPageBreak/>
              <w:t>七、規劃、組織與實踐</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3.活動報告。</w:t>
            </w:r>
            <w:r>
              <w:rPr>
                <w:rFonts w:ascii="標楷體" w:eastAsia="標楷體" w:hAnsi="標楷體"/>
                <w:bCs/>
                <w:color w:val="000000"/>
                <w:sz w:val="20"/>
                <w:szCs w:val="20"/>
              </w:rPr>
              <w:br/>
            </w:r>
            <w:r>
              <w:rPr>
                <w:rFonts w:ascii="標楷體" w:eastAsia="標楷體" w:hAnsi="標楷體"/>
                <w:bCs/>
                <w:color w:val="000000"/>
                <w:sz w:val="20"/>
                <w:szCs w:val="20"/>
              </w:rPr>
              <w:lastRenderedPageBreak/>
              <w:t>4.成果展示。</w:t>
            </w:r>
            <w:r>
              <w:rPr>
                <w:rFonts w:ascii="標楷體" w:eastAsia="標楷體" w:hAnsi="標楷體"/>
                <w:bCs/>
                <w:color w:val="000000"/>
                <w:sz w:val="20"/>
                <w:szCs w:val="20"/>
              </w:rPr>
              <w:br/>
              <w:t>5.紙筆測驗。</w:t>
            </w:r>
            <w:r>
              <w:rPr>
                <w:rFonts w:ascii="標楷體" w:eastAsia="標楷體" w:hAnsi="標楷體"/>
                <w:bCs/>
                <w:color w:val="000000"/>
                <w:sz w:val="20"/>
                <w:szCs w:val="20"/>
              </w:rPr>
              <w:br/>
              <w:t>6.操作。</w:t>
            </w:r>
          </w:p>
        </w:tc>
      </w:tr>
      <w:tr w:rsidR="00BF4919" w:rsidRPr="0057569E" w:rsidTr="001504E0">
        <w:trPr>
          <w:trHeight w:val="677"/>
        </w:trPr>
        <w:tc>
          <w:tcPr>
            <w:tcW w:w="298" w:type="dxa"/>
            <w:vMerge/>
            <w:tcBorders>
              <w:left w:val="single" w:sz="4" w:space="0" w:color="auto"/>
              <w:bottom w:val="single" w:sz="4" w:space="0" w:color="auto"/>
              <w:right w:val="single" w:sz="4" w:space="0" w:color="auto"/>
            </w:tcBorders>
            <w:vAlign w:val="center"/>
          </w:tcPr>
          <w:p w:rsidR="00BF4919" w:rsidRPr="003920C8" w:rsidRDefault="00BF4919" w:rsidP="00BA043D">
            <w:pPr>
              <w:snapToGrid w:val="0"/>
              <w:spacing w:before="0" w:beforeAutospacing="0" w:after="0" w:afterAutospacing="0"/>
              <w:jc w:val="center"/>
              <w:rPr>
                <w:rFonts w:ascii="新細明體" w:hAnsi="新細明體" w:cs="新細明體"/>
                <w:bCs/>
                <w:color w:val="000000"/>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14</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tcPr>
          <w:p w:rsidR="00BF4919" w:rsidRDefault="00BF4919" w:rsidP="00BA043D">
            <w:pPr>
              <w:jc w:val="center"/>
              <w:rPr>
                <w:rFonts w:ascii="新細明體" w:hAnsi="新細明體" w:cs="新細明體"/>
                <w:b/>
                <w:bCs/>
                <w:color w:val="000000"/>
              </w:rPr>
            </w:pPr>
            <w:r>
              <w:rPr>
                <w:rFonts w:hint="eastAsia"/>
                <w:b/>
                <w:bCs/>
                <w:color w:val="000000"/>
              </w:rPr>
              <w:t>30</w:t>
            </w:r>
          </w:p>
        </w:tc>
        <w:tc>
          <w:tcPr>
            <w:tcW w:w="387"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2</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3</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4</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5</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BF4919" w:rsidRDefault="00BF4919" w:rsidP="00BA043D">
            <w:pPr>
              <w:jc w:val="center"/>
              <w:rPr>
                <w:rFonts w:ascii="新細明體" w:hAnsi="新細明體" w:cs="新細明體"/>
                <w:b/>
                <w:bCs/>
                <w:color w:val="000000"/>
              </w:rPr>
            </w:pPr>
            <w:r>
              <w:rPr>
                <w:rFonts w:hint="eastAsia"/>
                <w:b/>
                <w:bCs/>
                <w:color w:val="000000"/>
              </w:rPr>
              <w:t>6</w:t>
            </w:r>
          </w:p>
        </w:tc>
        <w:tc>
          <w:tcPr>
            <w:tcW w:w="1638" w:type="dxa"/>
            <w:tcBorders>
              <w:top w:val="single" w:sz="4" w:space="0" w:color="auto"/>
              <w:left w:val="single" w:sz="4" w:space="0" w:color="auto"/>
              <w:bottom w:val="single" w:sz="4" w:space="0" w:color="auto"/>
              <w:right w:val="single" w:sz="4" w:space="0" w:color="auto"/>
            </w:tcBorders>
            <w:noWrap/>
            <w:vAlign w:val="center"/>
          </w:tcPr>
          <w:p w:rsidR="00BF4919" w:rsidRDefault="00BF4919">
            <w:pPr>
              <w:snapToGrid w:val="0"/>
              <w:jc w:val="center"/>
              <w:rPr>
                <w:rFonts w:eastAsia="標楷體"/>
                <w:bCs/>
                <w:color w:val="000000"/>
                <w:sz w:val="20"/>
                <w:szCs w:val="20"/>
              </w:rPr>
            </w:pP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1"/>
                <w:attr w:name="Month" w:val="4"/>
                <w:attr w:name="Day" w:val="2"/>
                <w:attr w:name="IsLunarDate" w:val="False"/>
                <w:attr w:name="IsROCDate" w:val="False"/>
              </w:smartTagPr>
              <w:r>
                <w:rPr>
                  <w:rFonts w:ascii="標楷體" w:eastAsia="標楷體" w:hAnsi="標楷體"/>
                  <w:bCs/>
                  <w:color w:val="000000"/>
                  <w:sz w:val="20"/>
                  <w:szCs w:val="20"/>
                </w:rPr>
                <w:t>1-4-2</w:t>
              </w:r>
            </w:smartTag>
            <w:r>
              <w:rPr>
                <w:rFonts w:ascii="標楷體" w:eastAsia="標楷體" w:hAnsi="標楷體"/>
                <w:bCs/>
                <w:color w:val="000000"/>
                <w:sz w:val="20"/>
                <w:szCs w:val="20"/>
              </w:rPr>
              <w:t>-1若相同的研究得到不同的結果，研判此不同是否具有關鍵性。</w:t>
            </w:r>
            <w:r>
              <w:rPr>
                <w:rFonts w:ascii="標楷體" w:eastAsia="標楷體" w:hAnsi="標楷體"/>
                <w:bCs/>
                <w:color w:val="000000"/>
                <w:sz w:val="20"/>
                <w:szCs w:val="20"/>
              </w:rPr>
              <w:br/>
              <w:t>1-4-3-1統計分析資料，獲得有意義的資訊。</w:t>
            </w:r>
            <w:r>
              <w:rPr>
                <w:rFonts w:ascii="標楷體" w:eastAsia="標楷體" w:hAnsi="標楷體"/>
                <w:bCs/>
                <w:color w:val="000000"/>
                <w:sz w:val="20"/>
                <w:szCs w:val="20"/>
              </w:rPr>
              <w:br/>
              <w:t>1-4-3-2依資料推測其屬性及因果關係。</w:t>
            </w:r>
            <w:r>
              <w:rPr>
                <w:rFonts w:ascii="標楷體" w:eastAsia="標楷體" w:hAnsi="標楷體"/>
                <w:bCs/>
                <w:color w:val="000000"/>
                <w:sz w:val="20"/>
                <w:szCs w:val="20"/>
              </w:rPr>
              <w:br/>
              <w:t>1-4-4-3由資料的變化趨勢，看出其中蘊含的意義及形成概念。</w:t>
            </w:r>
            <w:r>
              <w:rPr>
                <w:rFonts w:ascii="標楷體" w:eastAsia="標楷體" w:hAnsi="標楷體"/>
                <w:bCs/>
                <w:color w:val="000000"/>
                <w:sz w:val="20"/>
                <w:szCs w:val="20"/>
              </w:rPr>
              <w:br/>
              <w:t>1-4-5-1能選用適當的方式登錄及表達資料。</w:t>
            </w:r>
            <w:r>
              <w:rPr>
                <w:rFonts w:ascii="標楷體" w:eastAsia="標楷體" w:hAnsi="標楷體"/>
                <w:bCs/>
                <w:color w:val="000000"/>
                <w:sz w:val="20"/>
                <w:szCs w:val="20"/>
              </w:rPr>
              <w:br/>
              <w:t>1-4-5-2由圖表、報告中解讀資料，了解資料具有的內涵性質。</w:t>
            </w:r>
            <w:r>
              <w:rPr>
                <w:rFonts w:ascii="標楷體" w:eastAsia="標楷體" w:hAnsi="標楷體"/>
                <w:bCs/>
                <w:color w:val="000000"/>
                <w:sz w:val="20"/>
                <w:szCs w:val="20"/>
              </w:rPr>
              <w:br/>
              <w:t>1-4-5-3將研究的內容作有條理的、科學性的陳述。</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t>3-4-0-1體會「科學」是經由探究、驗</w:t>
            </w:r>
            <w:r>
              <w:rPr>
                <w:rFonts w:ascii="標楷體" w:eastAsia="標楷體" w:hAnsi="標楷體"/>
                <w:bCs/>
                <w:color w:val="000000"/>
                <w:sz w:val="20"/>
                <w:szCs w:val="20"/>
              </w:rPr>
              <w:lastRenderedPageBreak/>
              <w:t>證獲得的知識。</w:t>
            </w:r>
            <w:r>
              <w:rPr>
                <w:rFonts w:ascii="標楷體" w:eastAsia="標楷體" w:hAnsi="標楷體"/>
                <w:bCs/>
                <w:color w:val="000000"/>
                <w:sz w:val="20"/>
                <w:szCs w:val="20"/>
              </w:rPr>
              <w:br/>
              <w:t>3-4-0-3察覺有些理論彼此之間邏輯上不相關連，甚至相互矛盾，表示尚不完備。好的理論應是有邏輯的、協調一致、且經過考驗的知識體系。</w:t>
            </w:r>
            <w:r>
              <w:rPr>
                <w:rFonts w:ascii="標楷體" w:eastAsia="標楷體" w:hAnsi="標楷體"/>
                <w:bCs/>
                <w:color w:val="000000"/>
                <w:sz w:val="20"/>
                <w:szCs w:val="20"/>
              </w:rPr>
              <w:br/>
              <w:t>3-4-0-4察覺科學的產生過程雖然嚴謹，但是卻可能因為新的現象被發現或新的觀察角度改變而有不同的詮釋。</w:t>
            </w:r>
            <w:r>
              <w:rPr>
                <w:rFonts w:ascii="標楷體" w:eastAsia="標楷體" w:hAnsi="標楷體"/>
                <w:bCs/>
                <w:color w:val="000000"/>
                <w:sz w:val="20"/>
                <w:szCs w:val="20"/>
              </w:rPr>
              <w:br/>
              <w:t>3-4-0-5察覺依據科學理論做推測，常可獲得證實。</w:t>
            </w:r>
            <w:r>
              <w:rPr>
                <w:rFonts w:ascii="標楷體" w:eastAsia="標楷體" w:hAnsi="標楷體"/>
                <w:bCs/>
                <w:color w:val="000000"/>
                <w:sz w:val="20"/>
                <w:szCs w:val="20"/>
              </w:rPr>
              <w:br/>
              <w:t>5-4-1-3了解科學探索，就是一種心智開發的活動。</w:t>
            </w:r>
            <w:r>
              <w:rPr>
                <w:rFonts w:ascii="標楷體" w:eastAsia="標楷體" w:hAnsi="標楷體"/>
                <w:bCs/>
                <w:color w:val="000000"/>
                <w:sz w:val="20"/>
                <w:szCs w:val="20"/>
              </w:rPr>
              <w:br/>
              <w:t>6-4-4-1養成遇到問題，先行主動且自主的思考，謀求解決策略的習慣。</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6-2板塊運動</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t>1.了解板塊構造學說。</w:t>
            </w:r>
            <w:r>
              <w:rPr>
                <w:rFonts w:ascii="標楷體" w:eastAsia="標楷體" w:hAnsi="標楷體"/>
                <w:bCs/>
                <w:color w:val="000000"/>
                <w:sz w:val="20"/>
                <w:szCs w:val="20"/>
              </w:rPr>
              <w:br/>
              <w:t>2.能透過熱對流的模型了解板塊構造學說。</w:t>
            </w:r>
            <w:r>
              <w:rPr>
                <w:rFonts w:ascii="標楷體" w:eastAsia="標楷體" w:hAnsi="標楷體"/>
                <w:bCs/>
                <w:color w:val="000000"/>
                <w:sz w:val="20"/>
                <w:szCs w:val="20"/>
              </w:rPr>
              <w:br/>
              <w:t>3.了解地震帶與板塊邊界帶的關係。</w:t>
            </w:r>
            <w:r>
              <w:rPr>
                <w:rFonts w:ascii="標楷體" w:eastAsia="標楷體" w:hAnsi="標楷體"/>
                <w:bCs/>
                <w:color w:val="000000"/>
                <w:sz w:val="20"/>
                <w:szCs w:val="20"/>
              </w:rPr>
              <w:br/>
              <w:t>4.了解三種板塊邊界。</w:t>
            </w:r>
            <w:r>
              <w:rPr>
                <w:rFonts w:ascii="標楷體" w:eastAsia="標楷體" w:hAnsi="標楷體"/>
                <w:bCs/>
                <w:color w:val="000000"/>
                <w:sz w:val="20"/>
                <w:szCs w:val="20"/>
              </w:rPr>
              <w:br/>
              <w:t>5.了解中洋脊位於張裂性板塊邊界。</w:t>
            </w:r>
            <w:r>
              <w:rPr>
                <w:rFonts w:ascii="標楷體" w:eastAsia="標楷體" w:hAnsi="標楷體"/>
                <w:bCs/>
                <w:color w:val="000000"/>
                <w:sz w:val="20"/>
                <w:szCs w:val="20"/>
              </w:rPr>
              <w:br/>
              <w:t>6.了解聚合性板塊邊界會產生的地質現象。</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【人權教育】</w:t>
            </w:r>
            <w:smartTag w:uri="urn:schemas-microsoft-com:office:smarttags" w:element="chsdate">
              <w:smartTagPr>
                <w:attr w:name="Year" w:val="2001"/>
                <w:attr w:name="Month" w:val="1"/>
                <w:attr w:name="Day" w:val="2"/>
                <w:attr w:name="IsLunarDate" w:val="False"/>
                <w:attr w:name="IsROCDate" w:val="False"/>
              </w:smartTagPr>
              <w:r>
                <w:rPr>
                  <w:rFonts w:ascii="標楷體" w:eastAsia="標楷體" w:hAnsi="標楷體"/>
                  <w:bCs/>
                  <w:color w:val="000000"/>
                  <w:sz w:val="20"/>
                  <w:szCs w:val="20"/>
                </w:rPr>
                <w:t>1-1-2</w:t>
              </w:r>
            </w:smartTag>
            <w:r>
              <w:rPr>
                <w:rFonts w:ascii="標楷體" w:eastAsia="標楷體" w:hAnsi="標楷體"/>
                <w:bCs/>
                <w:color w:val="000000"/>
                <w:sz w:val="20"/>
                <w:szCs w:val="20"/>
              </w:rPr>
              <w:t>了解、遵守團體的規則，並實踐民主法治的精神。</w:t>
            </w:r>
            <w:r>
              <w:rPr>
                <w:rFonts w:ascii="標楷體" w:eastAsia="標楷體" w:hAnsi="標楷體"/>
                <w:bCs/>
                <w:color w:val="000000"/>
                <w:sz w:val="20"/>
                <w:szCs w:val="20"/>
              </w:rPr>
              <w:br/>
              <w:t>【資訊教育】3-4-1能利用軟體工具分析簡單的數據資料。</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一、了解自我與發展潛能</w:t>
            </w:r>
            <w:r>
              <w:rPr>
                <w:rFonts w:ascii="標楷體" w:eastAsia="標楷體" w:hAnsi="標楷體"/>
                <w:bCs/>
                <w:color w:val="000000"/>
                <w:sz w:val="20"/>
                <w:szCs w:val="20"/>
              </w:rPr>
              <w:br/>
              <w:t>二、欣賞、表現與創新</w:t>
            </w:r>
            <w:r>
              <w:rPr>
                <w:rFonts w:ascii="標楷體" w:eastAsia="標楷體" w:hAnsi="標楷體"/>
                <w:bCs/>
                <w:color w:val="000000"/>
                <w:sz w:val="20"/>
                <w:szCs w:val="20"/>
              </w:rPr>
              <w:br/>
              <w:t>三、生涯規劃與終身學習</w:t>
            </w:r>
            <w:r>
              <w:rPr>
                <w:rFonts w:ascii="標楷體" w:eastAsia="標楷體" w:hAnsi="標楷體"/>
                <w:bCs/>
                <w:color w:val="000000"/>
                <w:sz w:val="20"/>
                <w:szCs w:val="20"/>
              </w:rPr>
              <w:b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t>六、文化學習與國際了解</w:t>
            </w:r>
            <w:r>
              <w:rPr>
                <w:rFonts w:ascii="標楷體" w:eastAsia="標楷體" w:hAnsi="標楷體"/>
                <w:bCs/>
                <w:color w:val="000000"/>
                <w:sz w:val="20"/>
                <w:szCs w:val="20"/>
              </w:rPr>
              <w:br/>
              <w:t>七、規劃、組織與實踐</w:t>
            </w:r>
            <w:r>
              <w:rPr>
                <w:rFonts w:ascii="標楷體" w:eastAsia="標楷體" w:hAnsi="標楷體"/>
                <w:bCs/>
                <w:color w:val="000000"/>
                <w:sz w:val="20"/>
                <w:szCs w:val="20"/>
              </w:rPr>
              <w:br/>
            </w:r>
            <w:r>
              <w:rPr>
                <w:rFonts w:ascii="標楷體" w:eastAsia="標楷體" w:hAnsi="標楷體"/>
                <w:bCs/>
                <w:color w:val="000000"/>
                <w:sz w:val="20"/>
                <w:szCs w:val="20"/>
              </w:rPr>
              <w:lastRenderedPageBreak/>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p>
        </w:tc>
      </w:tr>
      <w:tr w:rsidR="00BF4919" w:rsidRPr="0057569E" w:rsidTr="001504E0">
        <w:trPr>
          <w:trHeight w:val="481"/>
        </w:trPr>
        <w:tc>
          <w:tcPr>
            <w:tcW w:w="0" w:type="auto"/>
            <w:vMerge/>
            <w:tcBorders>
              <w:left w:val="single" w:sz="4" w:space="0" w:color="auto"/>
              <w:right w:val="single" w:sz="4" w:space="0" w:color="auto"/>
            </w:tcBorders>
            <w:vAlign w:val="center"/>
          </w:tcPr>
          <w:p w:rsidR="00BF4919" w:rsidRPr="003920C8" w:rsidRDefault="00BF4919" w:rsidP="00BA043D">
            <w:pPr>
              <w:snapToGrid w:val="0"/>
              <w:jc w:val="center"/>
              <w:rPr>
                <w:rFonts w:ascii="新細明體" w:hAnsi="新細明體" w:cs="新細明體"/>
                <w:bCs/>
                <w:color w:val="000000"/>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15</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tcPr>
          <w:p w:rsidR="00BF4919" w:rsidRDefault="00BF4919" w:rsidP="00BA043D">
            <w:pPr>
              <w:jc w:val="center"/>
              <w:rPr>
                <w:rFonts w:ascii="新細明體" w:hAnsi="新細明體" w:cs="新細明體"/>
                <w:b/>
                <w:bCs/>
                <w:color w:val="000000"/>
              </w:rPr>
            </w:pPr>
            <w:r>
              <w:rPr>
                <w:rFonts w:hint="eastAsia"/>
                <w:b/>
                <w:bCs/>
                <w:color w:val="000000"/>
              </w:rPr>
              <w:t>7</w:t>
            </w:r>
          </w:p>
        </w:tc>
        <w:tc>
          <w:tcPr>
            <w:tcW w:w="387"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8</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9</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10</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11</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12</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BF4919" w:rsidRDefault="00BF4919" w:rsidP="00BA043D">
            <w:pPr>
              <w:jc w:val="center"/>
              <w:rPr>
                <w:rFonts w:ascii="新細明體" w:hAnsi="新細明體" w:cs="新細明體"/>
                <w:b/>
                <w:bCs/>
                <w:color w:val="000000"/>
              </w:rPr>
            </w:pPr>
            <w:r>
              <w:rPr>
                <w:rFonts w:hint="eastAsia"/>
                <w:b/>
                <w:bCs/>
                <w:color w:val="000000"/>
              </w:rPr>
              <w:t>13</w:t>
            </w:r>
          </w:p>
        </w:tc>
        <w:tc>
          <w:tcPr>
            <w:tcW w:w="1638" w:type="dxa"/>
            <w:tcBorders>
              <w:top w:val="single" w:sz="4" w:space="0" w:color="auto"/>
              <w:left w:val="single" w:sz="4" w:space="0" w:color="auto"/>
              <w:bottom w:val="single" w:sz="4" w:space="0" w:color="auto"/>
              <w:right w:val="single" w:sz="4" w:space="0" w:color="auto"/>
            </w:tcBorders>
            <w:noWrap/>
            <w:vAlign w:val="center"/>
          </w:tcPr>
          <w:p w:rsidR="00BF4919" w:rsidRDefault="00BF4919">
            <w:pPr>
              <w:snapToGrid w:val="0"/>
              <w:jc w:val="center"/>
              <w:rPr>
                <w:rFonts w:eastAsia="標楷體"/>
                <w:bCs/>
                <w:color w:val="000000"/>
                <w:sz w:val="20"/>
                <w:szCs w:val="20"/>
              </w:rPr>
            </w:pPr>
            <w:r>
              <w:rPr>
                <w:rFonts w:eastAsia="標楷體" w:hAnsi="標楷體" w:hint="eastAsia"/>
                <w:kern w:val="0"/>
              </w:rPr>
              <w:t>作業抽查週</w:t>
            </w: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2"/>
                <w:attr w:name="Month" w:val="4"/>
                <w:attr w:name="Day" w:val="3"/>
                <w:attr w:name="IsLunarDate" w:val="False"/>
                <w:attr w:name="IsROCDate" w:val="False"/>
              </w:smartTagPr>
              <w:r>
                <w:rPr>
                  <w:rFonts w:ascii="標楷體" w:eastAsia="標楷體" w:hAnsi="標楷體"/>
                  <w:bCs/>
                  <w:color w:val="000000"/>
                  <w:sz w:val="20"/>
                  <w:szCs w:val="20"/>
                </w:rPr>
                <w:t>2-4-3</w:t>
              </w:r>
            </w:smartTag>
            <w:r>
              <w:rPr>
                <w:rFonts w:ascii="標楷體" w:eastAsia="標楷體" w:hAnsi="標楷體"/>
                <w:bCs/>
                <w:color w:val="000000"/>
                <w:sz w:val="20"/>
                <w:szCs w:val="20"/>
              </w:rPr>
              <w:t>-2知道地球的地貌改變與板塊構造學說；岩石圈、水圈、大氣圈、生物圈的變動及彼此如何交互影響。</w:t>
            </w:r>
            <w:r>
              <w:rPr>
                <w:rFonts w:ascii="標楷體" w:eastAsia="標楷體" w:hAnsi="標楷體"/>
                <w:bCs/>
                <w:color w:val="000000"/>
                <w:sz w:val="20"/>
                <w:szCs w:val="20"/>
              </w:rPr>
              <w:br/>
              <w:t>6-4-2-1依現有的理</w:t>
            </w:r>
            <w:r>
              <w:rPr>
                <w:rFonts w:ascii="標楷體" w:eastAsia="標楷體" w:hAnsi="標楷體"/>
                <w:bCs/>
                <w:color w:val="000000"/>
                <w:sz w:val="20"/>
                <w:szCs w:val="20"/>
              </w:rPr>
              <w:lastRenderedPageBreak/>
              <w:t>論，運用類比、轉換等推廣方式，推測可能發生的事。</w:t>
            </w:r>
            <w:r>
              <w:rPr>
                <w:rFonts w:ascii="標楷體" w:eastAsia="標楷體" w:hAnsi="標楷體"/>
                <w:bCs/>
                <w:color w:val="000000"/>
                <w:sz w:val="20"/>
                <w:szCs w:val="20"/>
              </w:rPr>
              <w:br/>
              <w:t>6-4-2-2依現有理論，運用演繹推理，推斷應發生的事。</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6-3臺灣的板塊與地形6-4岩層裡的秘密</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t>1.了解臺灣位於板塊的交界帶。</w:t>
            </w:r>
            <w:r>
              <w:rPr>
                <w:rFonts w:ascii="標楷體" w:eastAsia="標楷體" w:hAnsi="標楷體"/>
                <w:bCs/>
                <w:color w:val="000000"/>
                <w:sz w:val="20"/>
                <w:szCs w:val="20"/>
              </w:rPr>
              <w:br/>
              <w:t>2.了解臺灣的成因。</w:t>
            </w:r>
            <w:r>
              <w:rPr>
                <w:rFonts w:ascii="標楷體" w:eastAsia="標楷體" w:hAnsi="標楷體"/>
                <w:bCs/>
                <w:color w:val="000000"/>
                <w:sz w:val="20"/>
                <w:szCs w:val="20"/>
              </w:rPr>
              <w:br/>
              <w:t>3.欣賞臺灣之美。</w:t>
            </w:r>
            <w:r>
              <w:rPr>
                <w:rFonts w:ascii="標楷體" w:eastAsia="標楷體" w:hAnsi="標楷體"/>
                <w:bCs/>
                <w:color w:val="000000"/>
                <w:sz w:val="20"/>
                <w:szCs w:val="20"/>
              </w:rPr>
              <w:br/>
              <w:t>4.了解臺灣各種地質景觀的形成原因。</w:t>
            </w:r>
            <w:r>
              <w:rPr>
                <w:rFonts w:ascii="標楷體" w:eastAsia="標楷體" w:hAnsi="標楷體"/>
                <w:bCs/>
                <w:color w:val="000000"/>
                <w:sz w:val="20"/>
                <w:szCs w:val="20"/>
              </w:rPr>
              <w:br/>
              <w:t>5.讓學生討</w:t>
            </w:r>
            <w:r>
              <w:rPr>
                <w:rFonts w:ascii="標楷體" w:eastAsia="標楷體" w:hAnsi="標楷體"/>
                <w:bCs/>
                <w:color w:val="000000"/>
                <w:sz w:val="20"/>
                <w:szCs w:val="20"/>
              </w:rPr>
              <w:lastRenderedPageBreak/>
              <w:t>論地形高低起伏的原因。</w:t>
            </w:r>
            <w:r>
              <w:rPr>
                <w:rFonts w:ascii="標楷體" w:eastAsia="標楷體" w:hAnsi="標楷體"/>
                <w:bCs/>
                <w:color w:val="000000"/>
                <w:sz w:val="20"/>
                <w:szCs w:val="20"/>
              </w:rPr>
              <w:br/>
              <w:t>6.能了解化石在地層中的意義及功能。</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lastRenderedPageBreak/>
              <w:t>【資訊教育】</w:t>
            </w:r>
            <w:smartTag w:uri="urn:schemas-microsoft-com:office:smarttags" w:element="chsdate">
              <w:smartTagPr>
                <w:attr w:name="Year" w:val="2003"/>
                <w:attr w:name="Month" w:val="3"/>
                <w:attr w:name="Day" w:val="2"/>
                <w:attr w:name="IsLunarDate" w:val="False"/>
                <w:attr w:name="IsROCDate" w:val="False"/>
              </w:smartTagPr>
              <w:r>
                <w:rPr>
                  <w:rFonts w:ascii="標楷體" w:eastAsia="標楷體" w:hAnsi="標楷體"/>
                  <w:bCs/>
                  <w:color w:val="000000"/>
                  <w:sz w:val="20"/>
                  <w:szCs w:val="20"/>
                </w:rPr>
                <w:t>3-3-2</w:t>
              </w:r>
            </w:smartTag>
            <w:r>
              <w:rPr>
                <w:rFonts w:ascii="標楷體" w:eastAsia="標楷體" w:hAnsi="標楷體"/>
                <w:bCs/>
                <w:color w:val="000000"/>
                <w:sz w:val="20"/>
                <w:szCs w:val="20"/>
              </w:rPr>
              <w:t>能利用簡報軟體編輯並播放簡報。</w:t>
            </w:r>
            <w:r>
              <w:rPr>
                <w:rFonts w:ascii="標楷體" w:eastAsia="標楷體" w:hAnsi="標楷體"/>
                <w:bCs/>
                <w:color w:val="000000"/>
                <w:sz w:val="20"/>
                <w:szCs w:val="20"/>
              </w:rPr>
              <w:br/>
              <w:t>【資訊教育】3-4-1能利用軟</w:t>
            </w:r>
            <w:r>
              <w:rPr>
                <w:rFonts w:ascii="標楷體" w:eastAsia="標楷體" w:hAnsi="標楷體"/>
                <w:bCs/>
                <w:color w:val="000000"/>
                <w:sz w:val="20"/>
                <w:szCs w:val="20"/>
              </w:rPr>
              <w:lastRenderedPageBreak/>
              <w:t>體工具分析簡單的數據資料。</w:t>
            </w:r>
            <w:r>
              <w:rPr>
                <w:rFonts w:ascii="標楷體" w:eastAsia="標楷體" w:hAnsi="標楷體"/>
                <w:bCs/>
                <w:color w:val="000000"/>
                <w:sz w:val="20"/>
                <w:szCs w:val="20"/>
              </w:rPr>
              <w:br/>
              <w:t>【環境教育】1-3-1能藉由觀察與體驗自然，以創作文章、美勞、音樂、戲劇表演等形式表現自然環境之美與對環境的關懷。</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二、欣賞、表現與創新</w:t>
            </w:r>
            <w:r>
              <w:rPr>
                <w:rFonts w:ascii="標楷體" w:eastAsia="標楷體" w:hAnsi="標楷體"/>
                <w:bCs/>
                <w:color w:val="000000"/>
                <w:sz w:val="20"/>
                <w:szCs w:val="20"/>
              </w:rPr>
              <w:b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3.紙筆測驗。</w:t>
            </w:r>
            <w:r>
              <w:rPr>
                <w:rFonts w:ascii="標楷體" w:eastAsia="標楷體" w:hAnsi="標楷體"/>
                <w:bCs/>
                <w:color w:val="000000"/>
                <w:sz w:val="20"/>
                <w:szCs w:val="20"/>
              </w:rPr>
              <w:br/>
              <w:t>4.分組討論。</w:t>
            </w:r>
          </w:p>
        </w:tc>
      </w:tr>
      <w:tr w:rsidR="00BF4919" w:rsidRPr="0057569E" w:rsidTr="001504E0">
        <w:trPr>
          <w:trHeight w:val="300"/>
        </w:trPr>
        <w:tc>
          <w:tcPr>
            <w:tcW w:w="0" w:type="auto"/>
            <w:vMerge/>
            <w:tcBorders>
              <w:left w:val="single" w:sz="4" w:space="0" w:color="auto"/>
              <w:right w:val="single" w:sz="4" w:space="0" w:color="auto"/>
            </w:tcBorders>
            <w:vAlign w:val="center"/>
          </w:tcPr>
          <w:p w:rsidR="00BF4919" w:rsidRPr="003920C8" w:rsidRDefault="00BF4919" w:rsidP="00BA043D">
            <w:pPr>
              <w:snapToGrid w:val="0"/>
              <w:jc w:val="center"/>
              <w:rPr>
                <w:rFonts w:ascii="新細明體" w:hAnsi="新細明體" w:cs="新細明體"/>
                <w:bCs/>
                <w:color w:val="000000"/>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16</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tcPr>
          <w:p w:rsidR="00BF4919" w:rsidRDefault="00BF4919" w:rsidP="00BA043D">
            <w:pPr>
              <w:jc w:val="center"/>
              <w:rPr>
                <w:rFonts w:ascii="新細明體" w:hAnsi="新細明體" w:cs="新細明體"/>
                <w:b/>
                <w:bCs/>
                <w:color w:val="000000"/>
              </w:rPr>
            </w:pPr>
            <w:r>
              <w:rPr>
                <w:rFonts w:hint="eastAsia"/>
                <w:b/>
                <w:bCs/>
                <w:color w:val="000000"/>
              </w:rPr>
              <w:t>14</w:t>
            </w:r>
          </w:p>
        </w:tc>
        <w:tc>
          <w:tcPr>
            <w:tcW w:w="387"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15</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16</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17</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18</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19</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BF4919" w:rsidRDefault="00BF4919" w:rsidP="00BA043D">
            <w:pPr>
              <w:jc w:val="center"/>
              <w:rPr>
                <w:rFonts w:ascii="新細明體" w:hAnsi="新細明體" w:cs="新細明體"/>
                <w:b/>
                <w:bCs/>
                <w:color w:val="000000"/>
              </w:rPr>
            </w:pPr>
            <w:r>
              <w:rPr>
                <w:rFonts w:hint="eastAsia"/>
                <w:b/>
                <w:bCs/>
                <w:color w:val="000000"/>
              </w:rPr>
              <w:t>20</w:t>
            </w:r>
          </w:p>
        </w:tc>
        <w:tc>
          <w:tcPr>
            <w:tcW w:w="1638" w:type="dxa"/>
            <w:tcBorders>
              <w:top w:val="single" w:sz="4" w:space="0" w:color="auto"/>
              <w:left w:val="single" w:sz="4" w:space="0" w:color="auto"/>
              <w:bottom w:val="single" w:sz="4" w:space="0" w:color="auto"/>
              <w:right w:val="single" w:sz="4" w:space="0" w:color="auto"/>
            </w:tcBorders>
            <w:noWrap/>
            <w:vAlign w:val="center"/>
          </w:tcPr>
          <w:p w:rsidR="00BF4919" w:rsidRDefault="00BF4919">
            <w:pPr>
              <w:snapToGrid w:val="0"/>
              <w:jc w:val="center"/>
              <w:rPr>
                <w:rFonts w:eastAsia="標楷體"/>
                <w:bCs/>
                <w:color w:val="000000"/>
                <w:sz w:val="20"/>
                <w:szCs w:val="20"/>
              </w:rPr>
            </w:pP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1"/>
                <w:attr w:name="Month" w:val="4"/>
                <w:attr w:name="Day" w:val="1"/>
                <w:attr w:name="IsLunarDate" w:val="False"/>
                <w:attr w:name="IsROCDate" w:val="False"/>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t>1-4-1-2能依某一屬性(或規則性)去做有計畫的觀察。</w:t>
            </w:r>
            <w:r>
              <w:rPr>
                <w:rFonts w:ascii="標楷體" w:eastAsia="標楷體" w:hAnsi="標楷體"/>
                <w:bCs/>
                <w:color w:val="000000"/>
                <w:sz w:val="20"/>
                <w:szCs w:val="20"/>
              </w:rPr>
              <w:br/>
              <w:t>1-4-2-1若</w:t>
            </w:r>
            <w:r>
              <w:rPr>
                <w:rFonts w:ascii="標楷體" w:eastAsia="標楷體" w:hAnsi="標楷體"/>
                <w:bCs/>
                <w:color w:val="000000"/>
                <w:sz w:val="20"/>
                <w:szCs w:val="20"/>
              </w:rPr>
              <w:lastRenderedPageBreak/>
              <w:t>相同的研究得到不同的結果，研判此不同是否具有關鍵性。</w:t>
            </w:r>
            <w:r>
              <w:rPr>
                <w:rFonts w:ascii="標楷體" w:eastAsia="標楷體" w:hAnsi="標楷體"/>
                <w:bCs/>
                <w:color w:val="000000"/>
                <w:sz w:val="20"/>
                <w:szCs w:val="20"/>
              </w:rPr>
              <w:br/>
              <w:t>1-4-3-1統計分析資料，獲得有意義的資訊。</w:t>
            </w:r>
            <w:r>
              <w:rPr>
                <w:rFonts w:ascii="標楷體" w:eastAsia="標楷體" w:hAnsi="標楷體"/>
                <w:bCs/>
                <w:color w:val="000000"/>
                <w:sz w:val="20"/>
                <w:szCs w:val="20"/>
              </w:rPr>
              <w:br/>
              <w:t>1-4-5-3將研究的內容作有條理的、科學性的陳述。</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t>1-4-5-5傾聽別人的報告，並能提出意見或建議。</w:t>
            </w:r>
            <w:r>
              <w:rPr>
                <w:rFonts w:ascii="標楷體" w:eastAsia="標楷體" w:hAnsi="標楷體"/>
                <w:bCs/>
                <w:color w:val="000000"/>
                <w:sz w:val="20"/>
                <w:szCs w:val="20"/>
              </w:rPr>
              <w:br/>
              <w:t>1-4-5-6善用網路資源與人分享資訊。</w:t>
            </w:r>
            <w:r>
              <w:rPr>
                <w:rFonts w:ascii="標楷體" w:eastAsia="標楷體" w:hAnsi="標楷體"/>
                <w:bCs/>
                <w:color w:val="000000"/>
                <w:sz w:val="20"/>
                <w:szCs w:val="20"/>
              </w:rPr>
              <w:br/>
              <w:t>2-4-3-4知道地球在宇宙中的相關地位。</w:t>
            </w:r>
            <w:r>
              <w:rPr>
                <w:rFonts w:ascii="標楷體" w:eastAsia="標楷體" w:hAnsi="標楷體"/>
                <w:bCs/>
                <w:color w:val="000000"/>
                <w:sz w:val="20"/>
                <w:szCs w:val="20"/>
              </w:rPr>
              <w:br/>
              <w:t>3-4-0-6相信宇宙的演變，有一共同的運作規律。</w:t>
            </w:r>
            <w:r>
              <w:rPr>
                <w:rFonts w:ascii="標楷體" w:eastAsia="標楷體" w:hAnsi="標楷體"/>
                <w:bCs/>
                <w:color w:val="000000"/>
                <w:sz w:val="20"/>
                <w:szCs w:val="20"/>
              </w:rPr>
              <w:br/>
              <w:t>3-4-0-7察覺科學探究的活動並不一定要遵循固定的程序，但其中通常包括蒐集相關證據、邏輯推論及運用想像來構思假說和解釋數據。</w:t>
            </w:r>
            <w:r>
              <w:rPr>
                <w:rFonts w:ascii="標楷體" w:eastAsia="標楷體" w:hAnsi="標楷體"/>
                <w:bCs/>
                <w:color w:val="000000"/>
                <w:sz w:val="20"/>
                <w:szCs w:val="20"/>
              </w:rPr>
              <w:br/>
              <w:t>7-4-0-5對於科學相關的社會議題，做科學性</w:t>
            </w:r>
            <w:r>
              <w:rPr>
                <w:rFonts w:ascii="標楷體" w:eastAsia="標楷體" w:hAnsi="標楷體"/>
                <w:bCs/>
                <w:color w:val="000000"/>
                <w:sz w:val="20"/>
                <w:szCs w:val="20"/>
              </w:rPr>
              <w:lastRenderedPageBreak/>
              <w:t>的理解與研判。</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7-1初窺宇宙7-2太陽系</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t>1.亮度、光年的意義。</w:t>
            </w:r>
            <w:r>
              <w:rPr>
                <w:rFonts w:ascii="標楷體" w:eastAsia="標楷體" w:hAnsi="標楷體"/>
                <w:bCs/>
                <w:color w:val="000000"/>
                <w:sz w:val="20"/>
                <w:szCs w:val="20"/>
              </w:rPr>
              <w:br/>
              <w:t>2.體會宇宙的浩瀚。</w:t>
            </w:r>
            <w:r>
              <w:rPr>
                <w:rFonts w:ascii="標楷體" w:eastAsia="標楷體" w:hAnsi="標楷體"/>
                <w:bCs/>
                <w:color w:val="000000"/>
                <w:sz w:val="20"/>
                <w:szCs w:val="20"/>
              </w:rPr>
              <w:br/>
              <w:t>3.了解太陽是太陽系的中心。</w:t>
            </w:r>
            <w:r>
              <w:rPr>
                <w:rFonts w:ascii="標楷體" w:eastAsia="標楷體" w:hAnsi="標楷體"/>
                <w:bCs/>
                <w:color w:val="000000"/>
                <w:sz w:val="20"/>
                <w:szCs w:val="20"/>
              </w:rPr>
              <w:br/>
              <w:t>4.了解行星與衛星的定義。</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【性別平等教育】</w:t>
            </w:r>
            <w:smartTag w:uri="urn:schemas-microsoft-com:office:smarttags" w:element="chsdate">
              <w:smartTagPr>
                <w:attr w:name="Year" w:val="2003"/>
                <w:attr w:name="Month" w:val="4"/>
                <w:attr w:name="Day" w:val="7"/>
                <w:attr w:name="IsLunarDate" w:val="False"/>
                <w:attr w:name="IsROCDate" w:val="False"/>
              </w:smartTagPr>
              <w:r>
                <w:rPr>
                  <w:rFonts w:ascii="標楷體" w:eastAsia="標楷體" w:hAnsi="標楷體"/>
                  <w:bCs/>
                  <w:color w:val="000000"/>
                  <w:sz w:val="20"/>
                  <w:szCs w:val="20"/>
                </w:rPr>
                <w:t>3-4-7</w:t>
              </w:r>
            </w:smartTag>
            <w:r>
              <w:rPr>
                <w:rFonts w:ascii="標楷體" w:eastAsia="標楷體" w:hAnsi="標楷體"/>
                <w:bCs/>
                <w:color w:val="000000"/>
                <w:sz w:val="20"/>
                <w:szCs w:val="20"/>
              </w:rPr>
              <w:t>探究多元文化社會中的性別歧視，並尋求改善</w:t>
            </w:r>
            <w:r>
              <w:rPr>
                <w:rFonts w:ascii="標楷體" w:eastAsia="標楷體" w:hAnsi="標楷體"/>
                <w:bCs/>
                <w:color w:val="000000"/>
                <w:sz w:val="20"/>
                <w:szCs w:val="20"/>
              </w:rPr>
              <w:lastRenderedPageBreak/>
              <w:t>策略。</w:t>
            </w:r>
            <w:r>
              <w:rPr>
                <w:rFonts w:ascii="標楷體" w:eastAsia="標楷體" w:hAnsi="標楷體"/>
                <w:bCs/>
                <w:color w:val="000000"/>
                <w:sz w:val="20"/>
                <w:szCs w:val="20"/>
              </w:rPr>
              <w:br/>
              <w:t>【資訊教育】3-4-1能利用軟體工具分析簡單的數據資料。</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二、欣賞、表現與創新</w:t>
            </w:r>
            <w:r>
              <w:rPr>
                <w:rFonts w:ascii="標楷體" w:eastAsia="標楷體" w:hAnsi="標楷體"/>
                <w:bCs/>
                <w:color w:val="000000"/>
                <w:sz w:val="20"/>
                <w:szCs w:val="20"/>
              </w:rPr>
              <w:b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t>六、文化學習與國際了解</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3.紙筆測驗。</w:t>
            </w:r>
          </w:p>
        </w:tc>
      </w:tr>
      <w:tr w:rsidR="00BF4919" w:rsidRPr="0057569E" w:rsidTr="001504E0">
        <w:trPr>
          <w:trHeight w:val="240"/>
        </w:trPr>
        <w:tc>
          <w:tcPr>
            <w:tcW w:w="0" w:type="auto"/>
            <w:vMerge/>
            <w:tcBorders>
              <w:left w:val="single" w:sz="4" w:space="0" w:color="auto"/>
              <w:right w:val="single" w:sz="4" w:space="0" w:color="auto"/>
            </w:tcBorders>
            <w:vAlign w:val="center"/>
          </w:tcPr>
          <w:p w:rsidR="00BF4919" w:rsidRPr="003920C8" w:rsidRDefault="00BF4919" w:rsidP="00BA043D">
            <w:pPr>
              <w:snapToGrid w:val="0"/>
              <w:jc w:val="center"/>
              <w:rPr>
                <w:rFonts w:ascii="新細明體" w:hAnsi="新細明體" w:cs="新細明體"/>
                <w:bCs/>
                <w:color w:val="000000"/>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17</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tcPr>
          <w:p w:rsidR="00BF4919" w:rsidRDefault="00BF4919" w:rsidP="00BA043D">
            <w:pPr>
              <w:jc w:val="center"/>
              <w:rPr>
                <w:rFonts w:ascii="新細明體" w:hAnsi="新細明體" w:cs="新細明體"/>
                <w:b/>
                <w:bCs/>
                <w:color w:val="000000"/>
              </w:rPr>
            </w:pPr>
            <w:r>
              <w:rPr>
                <w:rFonts w:hint="eastAsia"/>
                <w:b/>
                <w:bCs/>
                <w:color w:val="000000"/>
              </w:rPr>
              <w:t>21</w:t>
            </w:r>
          </w:p>
        </w:tc>
        <w:tc>
          <w:tcPr>
            <w:tcW w:w="387"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22</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23</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24</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25</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26</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BF4919" w:rsidRDefault="00BF4919" w:rsidP="00BA043D">
            <w:pPr>
              <w:jc w:val="center"/>
              <w:rPr>
                <w:rFonts w:ascii="新細明體" w:hAnsi="新細明體" w:cs="新細明體"/>
                <w:b/>
                <w:bCs/>
                <w:color w:val="000000"/>
              </w:rPr>
            </w:pPr>
            <w:r>
              <w:rPr>
                <w:rFonts w:hint="eastAsia"/>
                <w:b/>
                <w:bCs/>
                <w:color w:val="000000"/>
              </w:rPr>
              <w:t>27</w:t>
            </w:r>
          </w:p>
        </w:tc>
        <w:tc>
          <w:tcPr>
            <w:tcW w:w="1638" w:type="dxa"/>
            <w:tcBorders>
              <w:top w:val="single" w:sz="4" w:space="0" w:color="auto"/>
              <w:left w:val="single" w:sz="4" w:space="0" w:color="auto"/>
              <w:bottom w:val="single" w:sz="4" w:space="0" w:color="auto"/>
              <w:right w:val="single" w:sz="4" w:space="0" w:color="auto"/>
            </w:tcBorders>
            <w:noWrap/>
            <w:vAlign w:val="center"/>
          </w:tcPr>
          <w:p w:rsidR="00BF4919" w:rsidRDefault="00BF4919">
            <w:pPr>
              <w:snapToGrid w:val="0"/>
              <w:jc w:val="center"/>
              <w:rPr>
                <w:rFonts w:eastAsia="標楷體"/>
                <w:bCs/>
                <w:color w:val="000000"/>
                <w:sz w:val="20"/>
                <w:szCs w:val="20"/>
              </w:rPr>
            </w:pP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1"/>
                <w:attr w:name="Month" w:val="4"/>
                <w:attr w:name="Day" w:val="1"/>
                <w:attr w:name="IsLunarDate" w:val="False"/>
                <w:attr w:name="IsROCDate" w:val="False"/>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t>1-4-1-2能依某一屬性(或規則性)去做有計畫的觀察。</w:t>
            </w:r>
            <w:r>
              <w:rPr>
                <w:rFonts w:ascii="標楷體" w:eastAsia="標楷體" w:hAnsi="標楷體"/>
                <w:bCs/>
                <w:color w:val="000000"/>
                <w:sz w:val="20"/>
                <w:szCs w:val="20"/>
              </w:rPr>
              <w:br/>
              <w:t>1-4-3-2依資料推測其屬性及因果關係。</w:t>
            </w:r>
            <w:r>
              <w:rPr>
                <w:rFonts w:ascii="標楷體" w:eastAsia="標楷體" w:hAnsi="標楷體"/>
                <w:bCs/>
                <w:color w:val="000000"/>
                <w:sz w:val="20"/>
                <w:szCs w:val="20"/>
              </w:rPr>
              <w:br/>
              <w:t>1-4-4-1藉由資料、情境傳來的訊息，形成可試驗的假設。</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t>2-4-1-2由情境中，引導學生發現問題、提出解決問題的策略、規劃及設計解決問題的流程，經由觀察、實驗，或種植、搜尋等科學探討的過程獲得資料，做變量與應變量之間相應關係的研判，並對自己的研究成果，做科學性的描述。</w:t>
            </w:r>
            <w:r>
              <w:rPr>
                <w:rFonts w:ascii="標楷體" w:eastAsia="標楷體" w:hAnsi="標楷體"/>
                <w:bCs/>
                <w:color w:val="000000"/>
                <w:sz w:val="20"/>
                <w:szCs w:val="20"/>
              </w:rPr>
              <w:br/>
              <w:t>2-4-3-1由日、月、地模型了解晝夜、四季、日食、月食及潮汐現象。</w:t>
            </w:r>
            <w:r>
              <w:rPr>
                <w:rFonts w:ascii="標楷體" w:eastAsia="標楷體" w:hAnsi="標楷體"/>
                <w:bCs/>
                <w:color w:val="000000"/>
                <w:sz w:val="20"/>
                <w:szCs w:val="20"/>
              </w:rPr>
              <w:br/>
              <w:t>7-4-0-1察覺每日生活活動中運用</w:t>
            </w:r>
            <w:r>
              <w:rPr>
                <w:rFonts w:ascii="標楷體" w:eastAsia="標楷體" w:hAnsi="標楷體"/>
                <w:bCs/>
                <w:color w:val="000000"/>
                <w:sz w:val="20"/>
                <w:szCs w:val="20"/>
              </w:rPr>
              <w:lastRenderedPageBreak/>
              <w:t>到許多相關的科學概念。</w:t>
            </w:r>
            <w:r>
              <w:rPr>
                <w:rFonts w:ascii="標楷體" w:eastAsia="標楷體" w:hAnsi="標楷體"/>
                <w:bCs/>
                <w:color w:val="000000"/>
                <w:sz w:val="20"/>
                <w:szCs w:val="20"/>
              </w:rPr>
              <w:br/>
              <w:t>7-4-0-5對於科學相關的社會議題，做科學性的理解與研判。</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7-3晝夜與四季7-4日地月的相對運動</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t>1.了解形成晝夜、四季變化的成因。</w:t>
            </w:r>
            <w:r>
              <w:rPr>
                <w:rFonts w:ascii="標楷體" w:eastAsia="標楷體" w:hAnsi="標楷體"/>
                <w:bCs/>
                <w:color w:val="000000"/>
                <w:sz w:val="20"/>
                <w:szCs w:val="20"/>
              </w:rPr>
              <w:br/>
              <w:t>2.知道太陽在天空中位置的變化。</w:t>
            </w:r>
            <w:r>
              <w:rPr>
                <w:rFonts w:ascii="標楷體" w:eastAsia="標楷體" w:hAnsi="標楷體"/>
                <w:bCs/>
                <w:color w:val="000000"/>
                <w:sz w:val="20"/>
                <w:szCs w:val="20"/>
              </w:rPr>
              <w:br/>
              <w:t>3.認識太陽、地球與月球間的位置及關係。</w:t>
            </w:r>
            <w:r>
              <w:rPr>
                <w:rFonts w:ascii="標楷體" w:eastAsia="標楷體" w:hAnsi="標楷體"/>
                <w:bCs/>
                <w:color w:val="000000"/>
                <w:sz w:val="20"/>
                <w:szCs w:val="20"/>
              </w:rPr>
              <w:br/>
              <w:t>4.了解月相變化的原因。</w:t>
            </w:r>
            <w:r>
              <w:rPr>
                <w:rFonts w:ascii="標楷體" w:eastAsia="標楷體" w:hAnsi="標楷體"/>
                <w:bCs/>
                <w:color w:val="000000"/>
                <w:sz w:val="20"/>
                <w:szCs w:val="20"/>
              </w:rPr>
              <w:br/>
              <w:t>5.了解日食和月食發生的原因。6.認識潮汐現象。</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【人權教育】</w:t>
            </w:r>
            <w:smartTag w:uri="urn:schemas-microsoft-com:office:smarttags" w:element="chsdate">
              <w:smartTagPr>
                <w:attr w:name="Year" w:val="2001"/>
                <w:attr w:name="Month" w:val="4"/>
                <w:attr w:name="Day" w:val="2"/>
                <w:attr w:name="IsLunarDate" w:val="False"/>
                <w:attr w:name="IsROCDate" w:val="False"/>
              </w:smartTagPr>
              <w:r>
                <w:rPr>
                  <w:rFonts w:ascii="標楷體" w:eastAsia="標楷體" w:hAnsi="標楷體"/>
                  <w:bCs/>
                  <w:color w:val="000000"/>
                  <w:sz w:val="20"/>
                  <w:szCs w:val="20"/>
                </w:rPr>
                <w:t>1-4-2</w:t>
              </w:r>
            </w:smartTag>
            <w:r>
              <w:rPr>
                <w:rFonts w:ascii="標楷體" w:eastAsia="標楷體" w:hAnsi="標楷體"/>
                <w:bCs/>
                <w:color w:val="000000"/>
                <w:sz w:val="20"/>
                <w:szCs w:val="20"/>
              </w:rPr>
              <w:t>了解關懷弱勢者行動之規劃、組織與執行，表現關懷、寬容、和平與博愛的情懷，並尊重與關懷生命。</w:t>
            </w:r>
            <w:r>
              <w:rPr>
                <w:rFonts w:ascii="標楷體" w:eastAsia="標楷體" w:hAnsi="標楷體"/>
                <w:bCs/>
                <w:color w:val="000000"/>
                <w:sz w:val="20"/>
                <w:szCs w:val="20"/>
              </w:rPr>
              <w:br/>
              <w:t>【資訊教育】3-3-2能利用簡報軟體編輯並播放簡報。</w:t>
            </w:r>
            <w:r>
              <w:rPr>
                <w:rFonts w:ascii="標楷體" w:eastAsia="標楷體" w:hAnsi="標楷體"/>
                <w:bCs/>
                <w:color w:val="000000"/>
                <w:sz w:val="20"/>
                <w:szCs w:val="20"/>
              </w:rPr>
              <w:br/>
              <w:t>【資訊教育】3-4-1能利用軟體工具分析簡單的數據資料。</w:t>
            </w:r>
            <w:r>
              <w:rPr>
                <w:rFonts w:ascii="標楷體" w:eastAsia="標楷體" w:hAnsi="標楷體"/>
                <w:bCs/>
                <w:color w:val="000000"/>
                <w:sz w:val="20"/>
                <w:szCs w:val="20"/>
              </w:rPr>
              <w:br/>
              <w:t>【環境教育】1-3-1能藉由觀察與體驗自然，以創作文章、美勞、音樂、戲劇表演等形式表現自然環境之美與對環境的關懷。</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lastRenderedPageBreak/>
              <w:t>二、欣賞、表現與創新</w:t>
            </w:r>
            <w:r>
              <w:rPr>
                <w:rFonts w:ascii="標楷體" w:eastAsia="標楷體" w:hAnsi="標楷體"/>
                <w:bCs/>
                <w:color w:val="000000"/>
                <w:sz w:val="20"/>
                <w:szCs w:val="20"/>
              </w:rPr>
              <w:br/>
              <w:t>三、生涯規劃與終身學習</w:t>
            </w:r>
            <w:r>
              <w:rPr>
                <w:rFonts w:ascii="標楷體" w:eastAsia="標楷體" w:hAnsi="標楷體"/>
                <w:bCs/>
                <w:color w:val="000000"/>
                <w:sz w:val="20"/>
                <w:szCs w:val="20"/>
              </w:rPr>
              <w:br/>
              <w:t>四、表達、溝通與分享</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3.紙筆測驗。</w:t>
            </w:r>
            <w:r>
              <w:rPr>
                <w:rFonts w:ascii="標楷體" w:eastAsia="標楷體" w:hAnsi="標楷體"/>
                <w:bCs/>
                <w:color w:val="000000"/>
                <w:sz w:val="20"/>
                <w:szCs w:val="20"/>
              </w:rPr>
              <w:br/>
              <w:t>4.操作。</w:t>
            </w:r>
          </w:p>
        </w:tc>
      </w:tr>
      <w:tr w:rsidR="00BF4919" w:rsidRPr="0057569E" w:rsidTr="001504E0">
        <w:trPr>
          <w:trHeight w:val="240"/>
        </w:trPr>
        <w:tc>
          <w:tcPr>
            <w:tcW w:w="0" w:type="auto"/>
            <w:vMerge w:val="restart"/>
            <w:tcBorders>
              <w:left w:val="single" w:sz="4" w:space="0" w:color="auto"/>
              <w:right w:val="single" w:sz="4" w:space="0" w:color="auto"/>
            </w:tcBorders>
            <w:vAlign w:val="center"/>
          </w:tcPr>
          <w:p w:rsidR="00BF4919" w:rsidRPr="003920C8" w:rsidRDefault="00BF4919" w:rsidP="00BA043D">
            <w:pPr>
              <w:snapToGrid w:val="0"/>
              <w:jc w:val="center"/>
              <w:rPr>
                <w:rFonts w:ascii="新細明體" w:hAnsi="新細明體" w:cs="新細明體"/>
                <w:bCs/>
                <w:color w:val="000000"/>
                <w:sz w:val="20"/>
                <w:szCs w:val="20"/>
              </w:rPr>
            </w:pPr>
            <w:r>
              <w:rPr>
                <w:rFonts w:ascii="新細明體" w:hAnsi="新細明體" w:cs="新細明體" w:hint="eastAsia"/>
                <w:bCs/>
                <w:color w:val="000000"/>
                <w:sz w:val="20"/>
                <w:szCs w:val="20"/>
              </w:rPr>
              <w:lastRenderedPageBreak/>
              <w:t>1</w:t>
            </w:r>
          </w:p>
        </w:tc>
        <w:tc>
          <w:tcPr>
            <w:tcW w:w="283"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sz w:val="20"/>
                <w:szCs w:val="20"/>
              </w:rPr>
            </w:pPr>
            <w:r>
              <w:rPr>
                <w:rFonts w:hint="eastAsia"/>
                <w:b/>
                <w:bCs/>
                <w:sz w:val="20"/>
                <w:szCs w:val="20"/>
              </w:rPr>
              <w:t>18</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tcPr>
          <w:p w:rsidR="00BF4919" w:rsidRDefault="00BF4919" w:rsidP="00BA043D">
            <w:pPr>
              <w:jc w:val="right"/>
              <w:rPr>
                <w:rFonts w:ascii="新細明體" w:hAnsi="新細明體" w:cs="新細明體"/>
                <w:b/>
                <w:bCs/>
              </w:rPr>
            </w:pPr>
            <w:r>
              <w:rPr>
                <w:rFonts w:hint="eastAsia"/>
                <w:b/>
                <w:bCs/>
              </w:rPr>
              <w:t>28</w:t>
            </w:r>
          </w:p>
        </w:tc>
        <w:tc>
          <w:tcPr>
            <w:tcW w:w="387"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29</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right"/>
              <w:rPr>
                <w:rFonts w:ascii="新細明體" w:hAnsi="新細明體" w:cs="新細明體"/>
                <w:b/>
                <w:bCs/>
                <w:color w:val="000000"/>
              </w:rPr>
            </w:pPr>
            <w:r>
              <w:rPr>
                <w:rFonts w:hint="eastAsia"/>
                <w:b/>
                <w:bCs/>
                <w:color w:val="000000"/>
              </w:rPr>
              <w:t>30</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right"/>
              <w:rPr>
                <w:rFonts w:ascii="新細明體" w:hAnsi="新細明體" w:cs="新細明體"/>
                <w:b/>
                <w:bCs/>
                <w:color w:val="000000"/>
              </w:rPr>
            </w:pPr>
            <w:r>
              <w:rPr>
                <w:rFonts w:hint="eastAsia"/>
                <w:b/>
                <w:bCs/>
                <w:color w:val="000000"/>
              </w:rPr>
              <w:t>31</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Pr="00BE040F" w:rsidRDefault="00BF4919" w:rsidP="00BA043D">
            <w:pPr>
              <w:jc w:val="center"/>
              <w:rPr>
                <w:rFonts w:ascii="新細明體" w:hAnsi="新細明體" w:cs="新細明體"/>
                <w:b/>
                <w:bCs/>
                <w:color w:val="000000"/>
                <w:highlight w:val="cyan"/>
              </w:rPr>
            </w:pPr>
            <w:r w:rsidRPr="00BE040F">
              <w:rPr>
                <w:rFonts w:hint="eastAsia"/>
                <w:b/>
                <w:bCs/>
                <w:color w:val="000000"/>
                <w:highlight w:val="cyan"/>
              </w:rPr>
              <w:t>1</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2</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BF4919" w:rsidRDefault="00BF4919" w:rsidP="00BA043D">
            <w:pPr>
              <w:jc w:val="center"/>
              <w:rPr>
                <w:rFonts w:ascii="新細明體" w:hAnsi="新細明體" w:cs="新細明體"/>
                <w:b/>
                <w:bCs/>
                <w:color w:val="000000"/>
              </w:rPr>
            </w:pPr>
            <w:r>
              <w:rPr>
                <w:rFonts w:hint="eastAsia"/>
                <w:b/>
                <w:bCs/>
                <w:color w:val="000000"/>
              </w:rPr>
              <w:t>3</w:t>
            </w:r>
          </w:p>
        </w:tc>
        <w:tc>
          <w:tcPr>
            <w:tcW w:w="1638" w:type="dxa"/>
            <w:tcBorders>
              <w:top w:val="single" w:sz="4" w:space="0" w:color="auto"/>
              <w:left w:val="single" w:sz="4" w:space="0" w:color="auto"/>
              <w:bottom w:val="single" w:sz="4" w:space="0" w:color="auto"/>
              <w:right w:val="single" w:sz="4" w:space="0" w:color="auto"/>
            </w:tcBorders>
            <w:noWrap/>
            <w:vAlign w:val="center"/>
          </w:tcPr>
          <w:p w:rsidR="00BF4919" w:rsidRDefault="00BF4919">
            <w:pPr>
              <w:snapToGrid w:val="0"/>
              <w:jc w:val="center"/>
              <w:rPr>
                <w:rFonts w:eastAsia="標楷體"/>
                <w:bCs/>
                <w:color w:val="000000"/>
                <w:sz w:val="20"/>
                <w:szCs w:val="20"/>
              </w:rPr>
            </w:pP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2"/>
                <w:attr w:name="Month" w:val="4"/>
                <w:attr w:name="Day" w:val="8"/>
                <w:attr w:name="IsLunarDate" w:val="False"/>
                <w:attr w:name="IsROCDate" w:val="False"/>
              </w:smartTagPr>
              <w:r>
                <w:rPr>
                  <w:rFonts w:ascii="標楷體" w:eastAsia="標楷體" w:hAnsi="標楷體"/>
                  <w:bCs/>
                  <w:color w:val="000000"/>
                  <w:sz w:val="20"/>
                  <w:szCs w:val="20"/>
                </w:rPr>
                <w:t>2-4-8</w:t>
              </w:r>
            </w:smartTag>
            <w:r>
              <w:rPr>
                <w:rFonts w:ascii="標楷體" w:eastAsia="標楷體" w:hAnsi="標楷體"/>
                <w:bCs/>
                <w:color w:val="000000"/>
                <w:sz w:val="20"/>
                <w:szCs w:val="20"/>
              </w:rPr>
              <w:t>-8認識水、陸及空中的各種交通工具。</w:t>
            </w:r>
            <w:r>
              <w:rPr>
                <w:rFonts w:ascii="標楷體" w:eastAsia="標楷體" w:hAnsi="標楷體"/>
                <w:bCs/>
                <w:color w:val="000000"/>
                <w:sz w:val="20"/>
                <w:szCs w:val="20"/>
              </w:rPr>
              <w:br/>
              <w:t>4-4-1-2了解技術與科學的關係。</w:t>
            </w:r>
            <w:r>
              <w:rPr>
                <w:rFonts w:ascii="標楷體" w:eastAsia="標楷體" w:hAnsi="標楷體"/>
                <w:bCs/>
                <w:color w:val="000000"/>
                <w:sz w:val="20"/>
                <w:szCs w:val="20"/>
              </w:rPr>
              <w:br/>
              <w:t>4-4-2-2認識科技發展的趨勢。</w:t>
            </w:r>
            <w:r>
              <w:rPr>
                <w:rFonts w:ascii="標楷體" w:eastAsia="標楷體" w:hAnsi="標楷體"/>
                <w:bCs/>
                <w:color w:val="000000"/>
                <w:sz w:val="20"/>
                <w:szCs w:val="20"/>
              </w:rPr>
              <w:br/>
              <w:t>4-4-2-3對科技發展的趨勢提出自己的看法。</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8-1運輸科技的演進與內涵8-2運輸系統的形式</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t>1.了解運輸科技的演進歷史。</w:t>
            </w:r>
            <w:r>
              <w:rPr>
                <w:rFonts w:ascii="標楷體" w:eastAsia="標楷體" w:hAnsi="標楷體"/>
                <w:bCs/>
                <w:color w:val="000000"/>
                <w:sz w:val="20"/>
                <w:szCs w:val="20"/>
              </w:rPr>
              <w:br/>
              <w:t>2.了解運輸系統的要素及內涵。</w:t>
            </w:r>
            <w:r>
              <w:rPr>
                <w:rFonts w:ascii="標楷體" w:eastAsia="標楷體" w:hAnsi="標楷體"/>
                <w:bCs/>
                <w:color w:val="000000"/>
                <w:sz w:val="20"/>
                <w:szCs w:val="20"/>
              </w:rPr>
              <w:br/>
              <w:t>3.了解運輸科技的重要性及必須性。</w:t>
            </w:r>
            <w:r>
              <w:rPr>
                <w:rFonts w:ascii="標楷體" w:eastAsia="標楷體" w:hAnsi="標楷體"/>
                <w:bCs/>
                <w:color w:val="000000"/>
                <w:sz w:val="20"/>
                <w:szCs w:val="20"/>
              </w:rPr>
              <w:br/>
              <w:t>4.認識陸路運輸、水路運輸、空中運輸、太空運輸的內涵並舉例。</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【生涯發展教育】</w:t>
            </w:r>
            <w:smartTag w:uri="urn:schemas-microsoft-com:office:smarttags" w:element="chsdate">
              <w:smartTagPr>
                <w:attr w:name="Year" w:val="2002"/>
                <w:attr w:name="Month" w:val="3"/>
                <w:attr w:name="Day" w:val="3"/>
                <w:attr w:name="IsLunarDate" w:val="False"/>
                <w:attr w:name="IsROCDate" w:val="False"/>
              </w:smartTagPr>
              <w:r>
                <w:rPr>
                  <w:rFonts w:ascii="標楷體" w:eastAsia="標楷體" w:hAnsi="標楷體"/>
                  <w:bCs/>
                  <w:color w:val="000000"/>
                  <w:sz w:val="20"/>
                  <w:szCs w:val="20"/>
                </w:rPr>
                <w:t>2-3-3</w:t>
              </w:r>
            </w:smartTag>
            <w:r>
              <w:rPr>
                <w:rFonts w:ascii="標楷體" w:eastAsia="標楷體" w:hAnsi="標楷體"/>
                <w:bCs/>
                <w:color w:val="000000"/>
                <w:sz w:val="20"/>
                <w:szCs w:val="20"/>
              </w:rPr>
              <w:t>了解社會發展階段與工作間的關係。</w:t>
            </w:r>
            <w:r>
              <w:rPr>
                <w:rFonts w:ascii="標楷體" w:eastAsia="標楷體" w:hAnsi="標楷體"/>
                <w:bCs/>
                <w:color w:val="000000"/>
                <w:sz w:val="20"/>
                <w:szCs w:val="20"/>
              </w:rPr>
              <w:br/>
              <w:t>【資訊教育】3-4-1能利用軟體工具分析簡單的數據資料。</w:t>
            </w:r>
            <w:r>
              <w:rPr>
                <w:rFonts w:ascii="標楷體" w:eastAsia="標楷體" w:hAnsi="標楷體"/>
                <w:bCs/>
                <w:color w:val="000000"/>
                <w:sz w:val="20"/>
                <w:szCs w:val="20"/>
              </w:rPr>
              <w:br/>
              <w:t>【資訊教育】5-4-5能應用資訊及網路科技，培養合作與主動學習的能力。</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r>
            <w:r>
              <w:rPr>
                <w:rFonts w:ascii="標楷體" w:eastAsia="標楷體" w:hAnsi="標楷體"/>
                <w:bCs/>
                <w:color w:val="000000"/>
                <w:sz w:val="20"/>
                <w:szCs w:val="20"/>
              </w:rPr>
              <w:lastRenderedPageBreak/>
              <w:t>六、文化學習與國際了解</w:t>
            </w:r>
            <w:r>
              <w:rPr>
                <w:rFonts w:ascii="標楷體" w:eastAsia="標楷體" w:hAnsi="標楷體"/>
                <w:bCs/>
                <w:color w:val="000000"/>
                <w:sz w:val="20"/>
                <w:szCs w:val="20"/>
              </w:rPr>
              <w:br/>
              <w:t>七、規劃、組織與實踐</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1.口頭詢問。</w:t>
            </w:r>
            <w:r>
              <w:rPr>
                <w:rFonts w:ascii="標楷體" w:eastAsia="標楷體" w:hAnsi="標楷體"/>
                <w:bCs/>
                <w:color w:val="000000"/>
                <w:sz w:val="20"/>
                <w:szCs w:val="20"/>
              </w:rPr>
              <w:br/>
              <w:t>2.作業評量。</w:t>
            </w:r>
            <w:r>
              <w:rPr>
                <w:rFonts w:ascii="標楷體" w:eastAsia="標楷體" w:hAnsi="標楷體"/>
                <w:bCs/>
                <w:color w:val="000000"/>
                <w:sz w:val="20"/>
                <w:szCs w:val="20"/>
              </w:rPr>
              <w:br/>
              <w:t>3.分組討論。</w:t>
            </w:r>
            <w:r>
              <w:rPr>
                <w:rFonts w:ascii="標楷體" w:eastAsia="標楷體" w:hAnsi="標楷體"/>
                <w:bCs/>
                <w:color w:val="000000"/>
                <w:sz w:val="20"/>
                <w:szCs w:val="20"/>
              </w:rPr>
              <w:br/>
              <w:t>4.操作。</w:t>
            </w:r>
          </w:p>
        </w:tc>
      </w:tr>
      <w:tr w:rsidR="00BF4919" w:rsidRPr="0057569E" w:rsidTr="001504E0">
        <w:trPr>
          <w:trHeight w:val="240"/>
        </w:trPr>
        <w:tc>
          <w:tcPr>
            <w:tcW w:w="0" w:type="auto"/>
            <w:vMerge/>
            <w:tcBorders>
              <w:left w:val="single" w:sz="4" w:space="0" w:color="auto"/>
              <w:right w:val="single" w:sz="4" w:space="0" w:color="auto"/>
            </w:tcBorders>
            <w:vAlign w:val="center"/>
          </w:tcPr>
          <w:p w:rsidR="00BF4919" w:rsidRPr="003920C8" w:rsidRDefault="00BF4919" w:rsidP="00BA043D">
            <w:pPr>
              <w:snapToGrid w:val="0"/>
              <w:jc w:val="center"/>
              <w:rPr>
                <w:rFonts w:ascii="新細明體" w:hAnsi="新細明體" w:cs="新細明體"/>
                <w:bCs/>
                <w:color w:val="000000"/>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19</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tcPr>
          <w:p w:rsidR="00BF4919" w:rsidRDefault="00BF4919" w:rsidP="00BA043D">
            <w:pPr>
              <w:jc w:val="center"/>
              <w:rPr>
                <w:rFonts w:ascii="新細明體" w:hAnsi="新細明體" w:cs="新細明體"/>
                <w:b/>
                <w:bCs/>
                <w:color w:val="000000"/>
              </w:rPr>
            </w:pPr>
            <w:r>
              <w:rPr>
                <w:rFonts w:hint="eastAsia"/>
                <w:b/>
                <w:bCs/>
                <w:color w:val="000000"/>
              </w:rPr>
              <w:t>4</w:t>
            </w:r>
          </w:p>
        </w:tc>
        <w:tc>
          <w:tcPr>
            <w:tcW w:w="387"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5</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6</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7</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8</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9</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BF4919" w:rsidRDefault="00BF4919" w:rsidP="00BA043D">
            <w:pPr>
              <w:jc w:val="center"/>
              <w:rPr>
                <w:rFonts w:ascii="新細明體" w:hAnsi="新細明體" w:cs="新細明體"/>
                <w:b/>
                <w:bCs/>
                <w:color w:val="000000"/>
              </w:rPr>
            </w:pPr>
            <w:r>
              <w:rPr>
                <w:rFonts w:hint="eastAsia"/>
                <w:b/>
                <w:bCs/>
                <w:color w:val="000000"/>
              </w:rPr>
              <w:t>10</w:t>
            </w:r>
          </w:p>
        </w:tc>
        <w:tc>
          <w:tcPr>
            <w:tcW w:w="1638" w:type="dxa"/>
            <w:tcBorders>
              <w:top w:val="single" w:sz="4" w:space="0" w:color="auto"/>
              <w:left w:val="single" w:sz="4" w:space="0" w:color="auto"/>
              <w:bottom w:val="single" w:sz="4" w:space="0" w:color="auto"/>
              <w:right w:val="single" w:sz="4" w:space="0" w:color="auto"/>
            </w:tcBorders>
            <w:noWrap/>
            <w:vAlign w:val="center"/>
          </w:tcPr>
          <w:p w:rsidR="00BF4919" w:rsidRDefault="00BF4919">
            <w:pPr>
              <w:snapToGrid w:val="0"/>
              <w:jc w:val="center"/>
              <w:rPr>
                <w:rFonts w:eastAsia="標楷體"/>
                <w:bCs/>
                <w:color w:val="000000"/>
                <w:sz w:val="20"/>
                <w:szCs w:val="20"/>
              </w:rPr>
            </w:pPr>
            <w:r>
              <w:rPr>
                <w:rFonts w:eastAsia="標楷體"/>
                <w:kern w:val="0"/>
              </w:rPr>
              <w:t>1/9</w:t>
            </w:r>
            <w:r>
              <w:rPr>
                <w:rFonts w:eastAsia="標楷體" w:hAnsi="標楷體" w:hint="eastAsia"/>
                <w:kern w:val="0"/>
              </w:rPr>
              <w:t>前開第三次領域會議</w:t>
            </w: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2"/>
                <w:attr w:name="Month" w:val="4"/>
                <w:attr w:name="Day" w:val="8"/>
                <w:attr w:name="IsLunarDate" w:val="False"/>
                <w:attr w:name="IsROCDate" w:val="False"/>
              </w:smartTagPr>
              <w:r>
                <w:rPr>
                  <w:rFonts w:ascii="標楷體" w:eastAsia="標楷體" w:hAnsi="標楷體"/>
                  <w:bCs/>
                  <w:color w:val="000000"/>
                  <w:sz w:val="20"/>
                  <w:szCs w:val="20"/>
                </w:rPr>
                <w:t>2-4-8</w:t>
              </w:r>
            </w:smartTag>
            <w:r>
              <w:rPr>
                <w:rFonts w:ascii="標楷體" w:eastAsia="標楷體" w:hAnsi="標楷體"/>
                <w:bCs/>
                <w:color w:val="000000"/>
                <w:sz w:val="20"/>
                <w:szCs w:val="20"/>
              </w:rPr>
              <w:t>-8認識水、陸及空中的各種交通工具。</w:t>
            </w:r>
            <w:r>
              <w:rPr>
                <w:rFonts w:ascii="標楷體" w:eastAsia="標楷體" w:hAnsi="標楷體"/>
                <w:bCs/>
                <w:color w:val="000000"/>
                <w:sz w:val="20"/>
                <w:szCs w:val="20"/>
              </w:rPr>
              <w:br/>
              <w:t>4-4-1-1了解科學、技術與數學的關係。</w:t>
            </w:r>
            <w:r>
              <w:rPr>
                <w:rFonts w:ascii="標楷體" w:eastAsia="標楷體" w:hAnsi="標楷體"/>
                <w:bCs/>
                <w:color w:val="000000"/>
                <w:sz w:val="20"/>
                <w:szCs w:val="20"/>
              </w:rPr>
              <w:br/>
              <w:t>4-4-1-2了解技術與科學的關係。</w:t>
            </w:r>
            <w:r>
              <w:rPr>
                <w:rFonts w:ascii="標楷體" w:eastAsia="標楷體" w:hAnsi="標楷體"/>
                <w:bCs/>
                <w:color w:val="000000"/>
                <w:sz w:val="20"/>
                <w:szCs w:val="20"/>
              </w:rPr>
              <w:br/>
              <w:t>4-4-1-3了解科學、技術與工程的關係。</w:t>
            </w:r>
            <w:r>
              <w:rPr>
                <w:rFonts w:ascii="標楷體" w:eastAsia="標楷體" w:hAnsi="標楷體"/>
                <w:bCs/>
                <w:color w:val="000000"/>
                <w:sz w:val="20"/>
                <w:szCs w:val="20"/>
              </w:rPr>
              <w:br/>
              <w:t>8-4-0-2利用口語、影像(如攝影、錄影)、文字與圖案、繪圖或實物表達創意與構想。</w:t>
            </w:r>
            <w:r>
              <w:rPr>
                <w:rFonts w:ascii="標楷體" w:eastAsia="標楷體" w:hAnsi="標楷體"/>
                <w:bCs/>
                <w:color w:val="000000"/>
                <w:sz w:val="20"/>
                <w:szCs w:val="20"/>
              </w:rPr>
              <w:br/>
              <w:t>8-4-0-3了解設計的可用資源與分析工作。</w:t>
            </w:r>
            <w:r>
              <w:rPr>
                <w:rFonts w:ascii="標楷體" w:eastAsia="標楷體" w:hAnsi="標楷體"/>
                <w:bCs/>
                <w:color w:val="000000"/>
                <w:sz w:val="20"/>
                <w:szCs w:val="20"/>
              </w:rPr>
              <w:br/>
              <w:t>8-4-0-4設計解決問題的步驟。</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8-3運輸載具的介紹9-1運輸科技的原理</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t>1.認識各種陸路、水路、空中運輸載具。</w:t>
            </w:r>
            <w:r>
              <w:rPr>
                <w:rFonts w:ascii="標楷體" w:eastAsia="標楷體" w:hAnsi="標楷體"/>
                <w:bCs/>
                <w:color w:val="000000"/>
                <w:sz w:val="20"/>
                <w:szCs w:val="20"/>
              </w:rPr>
              <w:br/>
              <w:t>2.認識車輛、船舶、飛機的基本結構及其功能。</w:t>
            </w:r>
            <w:r>
              <w:rPr>
                <w:rFonts w:ascii="標楷體" w:eastAsia="標楷體" w:hAnsi="標楷體"/>
                <w:bCs/>
                <w:color w:val="000000"/>
                <w:sz w:val="20"/>
                <w:szCs w:val="20"/>
              </w:rPr>
              <w:br/>
              <w:t>3.了解摩擦力、反作用力、磁力、浮力的運用方式。</w:t>
            </w:r>
            <w:r>
              <w:rPr>
                <w:rFonts w:ascii="標楷體" w:eastAsia="標楷體" w:hAnsi="標楷體"/>
                <w:bCs/>
                <w:color w:val="000000"/>
                <w:sz w:val="20"/>
                <w:szCs w:val="20"/>
              </w:rPr>
              <w:br/>
              <w:t>4.利用原理設計單翼滑翔機。</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【生涯發展教育】</w:t>
            </w:r>
            <w:smartTag w:uri="urn:schemas-microsoft-com:office:smarttags" w:element="chsdate">
              <w:smartTagPr>
                <w:attr w:name="Year" w:val="2002"/>
                <w:attr w:name="Month" w:val="3"/>
                <w:attr w:name="Day" w:val="3"/>
                <w:attr w:name="IsLunarDate" w:val="False"/>
                <w:attr w:name="IsROCDate" w:val="False"/>
              </w:smartTagPr>
              <w:r>
                <w:rPr>
                  <w:rFonts w:ascii="標楷體" w:eastAsia="標楷體" w:hAnsi="標楷體"/>
                  <w:bCs/>
                  <w:color w:val="000000"/>
                  <w:sz w:val="20"/>
                  <w:szCs w:val="20"/>
                </w:rPr>
                <w:t>2-3-3</w:t>
              </w:r>
            </w:smartTag>
            <w:r>
              <w:rPr>
                <w:rFonts w:ascii="標楷體" w:eastAsia="標楷體" w:hAnsi="標楷體"/>
                <w:bCs/>
                <w:color w:val="000000"/>
                <w:sz w:val="20"/>
                <w:szCs w:val="20"/>
              </w:rPr>
              <w:t>了解社會發展階段與工作間的關係。</w:t>
            </w:r>
            <w:r>
              <w:rPr>
                <w:rFonts w:ascii="標楷體" w:eastAsia="標楷體" w:hAnsi="標楷體"/>
                <w:bCs/>
                <w:color w:val="000000"/>
                <w:sz w:val="20"/>
                <w:szCs w:val="20"/>
              </w:rPr>
              <w:br/>
              <w:t>【資訊教育】3-4-1能利用軟體工具分析簡單的數據資料。</w:t>
            </w:r>
            <w:r>
              <w:rPr>
                <w:rFonts w:ascii="標楷體" w:eastAsia="標楷體" w:hAnsi="標楷體"/>
                <w:bCs/>
                <w:color w:val="000000"/>
                <w:sz w:val="20"/>
                <w:szCs w:val="20"/>
              </w:rPr>
              <w:br/>
              <w:t>【資訊教育】5-4-5能應用資訊及網路科技，培養合作與主動學習的能力。</w:t>
            </w:r>
            <w:r>
              <w:rPr>
                <w:rFonts w:ascii="標楷體" w:eastAsia="標楷體" w:hAnsi="標楷體"/>
                <w:bCs/>
                <w:color w:val="000000"/>
                <w:sz w:val="20"/>
                <w:szCs w:val="20"/>
              </w:rPr>
              <w:br/>
              <w:t>【資訊教育】5-4-6能建立科技為增進整體人類福祉的正確觀念，善用資訊科</w:t>
            </w:r>
            <w:r>
              <w:rPr>
                <w:rFonts w:ascii="標楷體" w:eastAsia="標楷體" w:hAnsi="標楷體"/>
                <w:bCs/>
                <w:color w:val="000000"/>
                <w:sz w:val="20"/>
                <w:szCs w:val="20"/>
              </w:rPr>
              <w:lastRenderedPageBreak/>
              <w:t>技做為關心他人及協助弱勢族群的工具。</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三、生涯規劃與終身學習</w:t>
            </w:r>
            <w:r>
              <w:rPr>
                <w:rFonts w:ascii="標楷體" w:eastAsia="標楷體" w:hAnsi="標楷體"/>
                <w:bCs/>
                <w:color w:val="000000"/>
                <w:sz w:val="20"/>
                <w:szCs w:val="20"/>
              </w:rPr>
              <w:br/>
              <w:t>四、表達、溝通與分享</w:t>
            </w:r>
            <w:r>
              <w:rPr>
                <w:rFonts w:ascii="標楷體" w:eastAsia="標楷體" w:hAnsi="標楷體"/>
                <w:bCs/>
                <w:color w:val="000000"/>
                <w:sz w:val="20"/>
                <w:szCs w:val="20"/>
              </w:rPr>
              <w:br/>
              <w:t>六、文化學習與國際了解</w:t>
            </w:r>
            <w:r>
              <w:rPr>
                <w:rFonts w:ascii="標楷體" w:eastAsia="標楷體" w:hAnsi="標楷體"/>
                <w:bCs/>
                <w:color w:val="000000"/>
                <w:sz w:val="20"/>
                <w:szCs w:val="20"/>
              </w:rPr>
              <w:br/>
              <w:t>七、規劃、組織與實踐</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1.口頭詢問。</w:t>
            </w:r>
            <w:r>
              <w:rPr>
                <w:rFonts w:ascii="標楷體" w:eastAsia="標楷體" w:hAnsi="標楷體"/>
                <w:bCs/>
                <w:color w:val="000000"/>
                <w:sz w:val="20"/>
                <w:szCs w:val="20"/>
              </w:rPr>
              <w:br/>
              <w:t>2.作業評量。</w:t>
            </w:r>
            <w:r>
              <w:rPr>
                <w:rFonts w:ascii="標楷體" w:eastAsia="標楷體" w:hAnsi="標楷體"/>
                <w:bCs/>
                <w:color w:val="000000"/>
                <w:sz w:val="20"/>
                <w:szCs w:val="20"/>
              </w:rPr>
              <w:br/>
              <w:t>3.分組討論。</w:t>
            </w:r>
            <w:r>
              <w:rPr>
                <w:rFonts w:ascii="標楷體" w:eastAsia="標楷體" w:hAnsi="標楷體"/>
                <w:bCs/>
                <w:color w:val="000000"/>
                <w:sz w:val="20"/>
                <w:szCs w:val="20"/>
              </w:rPr>
              <w:br/>
              <w:t>4.操作。</w:t>
            </w:r>
          </w:p>
        </w:tc>
      </w:tr>
      <w:tr w:rsidR="00BF4919" w:rsidRPr="0057569E" w:rsidTr="001504E0">
        <w:trPr>
          <w:trHeight w:val="240"/>
        </w:trPr>
        <w:tc>
          <w:tcPr>
            <w:tcW w:w="0" w:type="auto"/>
            <w:vMerge/>
            <w:tcBorders>
              <w:left w:val="single" w:sz="4" w:space="0" w:color="auto"/>
              <w:right w:val="single" w:sz="4" w:space="0" w:color="auto"/>
            </w:tcBorders>
            <w:vAlign w:val="center"/>
          </w:tcPr>
          <w:p w:rsidR="00BF4919" w:rsidRPr="003920C8" w:rsidRDefault="00BF4919" w:rsidP="00BA043D">
            <w:pPr>
              <w:snapToGrid w:val="0"/>
              <w:jc w:val="center"/>
              <w:rPr>
                <w:rFonts w:ascii="新細明體" w:hAnsi="新細明體" w:cs="新細明體"/>
                <w:bCs/>
                <w:color w:val="000000"/>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20</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tcPr>
          <w:p w:rsidR="00BF4919" w:rsidRDefault="00BF4919" w:rsidP="00BA043D">
            <w:pPr>
              <w:jc w:val="center"/>
              <w:rPr>
                <w:rFonts w:ascii="新細明體" w:hAnsi="新細明體" w:cs="新細明體"/>
                <w:b/>
                <w:bCs/>
                <w:color w:val="000000"/>
              </w:rPr>
            </w:pPr>
            <w:r>
              <w:rPr>
                <w:rFonts w:hint="eastAsia"/>
                <w:b/>
                <w:bCs/>
                <w:color w:val="000000"/>
              </w:rPr>
              <w:t>11</w:t>
            </w:r>
          </w:p>
        </w:tc>
        <w:tc>
          <w:tcPr>
            <w:tcW w:w="387"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12</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13</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14</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15</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16</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BF4919" w:rsidRDefault="00BF4919" w:rsidP="00BA043D">
            <w:pPr>
              <w:jc w:val="center"/>
              <w:rPr>
                <w:rFonts w:ascii="新細明體" w:hAnsi="新細明體" w:cs="新細明體"/>
                <w:b/>
                <w:bCs/>
                <w:color w:val="000000"/>
              </w:rPr>
            </w:pPr>
            <w:r>
              <w:rPr>
                <w:rFonts w:hint="eastAsia"/>
                <w:b/>
                <w:bCs/>
                <w:color w:val="000000"/>
              </w:rPr>
              <w:t>17</w:t>
            </w:r>
          </w:p>
        </w:tc>
        <w:tc>
          <w:tcPr>
            <w:tcW w:w="1638" w:type="dxa"/>
            <w:tcBorders>
              <w:top w:val="single" w:sz="4" w:space="0" w:color="auto"/>
              <w:left w:val="single" w:sz="4" w:space="0" w:color="auto"/>
              <w:bottom w:val="single" w:sz="4" w:space="0" w:color="auto"/>
              <w:right w:val="single" w:sz="4" w:space="0" w:color="auto"/>
            </w:tcBorders>
            <w:noWrap/>
            <w:vAlign w:val="center"/>
          </w:tcPr>
          <w:p w:rsidR="00BF4919" w:rsidRDefault="00BF4919">
            <w:pPr>
              <w:snapToGrid w:val="0"/>
              <w:jc w:val="center"/>
              <w:rPr>
                <w:rFonts w:eastAsia="標楷體"/>
                <w:bCs/>
                <w:color w:val="000000"/>
                <w:sz w:val="20"/>
                <w:szCs w:val="20"/>
              </w:rPr>
            </w:pPr>
            <w:r>
              <w:rPr>
                <w:rFonts w:eastAsia="標楷體" w:hAnsi="標楷體" w:hint="eastAsia"/>
                <w:kern w:val="0"/>
              </w:rPr>
              <w:t>第三次段考週</w:t>
            </w: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smartTag w:uri="urn:schemas-microsoft-com:office:smarttags" w:element="chsdate">
              <w:smartTagPr>
                <w:attr w:name="Year" w:val="2000"/>
                <w:attr w:name="Month" w:val="3"/>
                <w:attr w:name="Day" w:val="4"/>
                <w:attr w:name="IsLunarDate" w:val="False"/>
                <w:attr w:name="IsROCDate" w:val="False"/>
              </w:smartTagPr>
              <w:r>
                <w:rPr>
                  <w:rFonts w:ascii="標楷體" w:eastAsia="標楷體" w:hAnsi="標楷體"/>
                  <w:bCs/>
                  <w:color w:val="000000"/>
                  <w:sz w:val="20"/>
                  <w:szCs w:val="20"/>
                </w:rPr>
                <w:t>3-4-0</w:t>
              </w:r>
            </w:smartTag>
            <w:r>
              <w:rPr>
                <w:rFonts w:ascii="標楷體" w:eastAsia="標楷體" w:hAnsi="標楷體"/>
                <w:bCs/>
                <w:color w:val="000000"/>
                <w:sz w:val="20"/>
                <w:szCs w:val="20"/>
              </w:rPr>
              <w:t>-7察覺科學探究的活動並不一定要遵循固定的程序，但其中通常包括蒐集相關證據、邏輯推論及運用想像來構思假說和解釋數據。</w:t>
            </w:r>
            <w:r>
              <w:rPr>
                <w:rFonts w:ascii="標楷體" w:eastAsia="標楷體" w:hAnsi="標楷體"/>
                <w:bCs/>
                <w:color w:val="000000"/>
                <w:sz w:val="20"/>
                <w:szCs w:val="20"/>
              </w:rPr>
              <w:br/>
              <w:t>4-4-1-1了解科學、技術與數學的關係。</w:t>
            </w:r>
            <w:r>
              <w:rPr>
                <w:rFonts w:ascii="標楷體" w:eastAsia="標楷體" w:hAnsi="標楷體"/>
                <w:bCs/>
                <w:color w:val="000000"/>
                <w:sz w:val="20"/>
                <w:szCs w:val="20"/>
              </w:rPr>
              <w:br/>
              <w:t>4-4-1-2了解技術與科學的關係。</w:t>
            </w:r>
            <w:r>
              <w:rPr>
                <w:rFonts w:ascii="標楷體" w:eastAsia="標楷體" w:hAnsi="標楷體"/>
                <w:bCs/>
                <w:color w:val="000000"/>
                <w:sz w:val="20"/>
                <w:szCs w:val="20"/>
              </w:rPr>
              <w:br/>
              <w:t>4-4-1-3了解科學、技術與工程的關係。</w:t>
            </w:r>
            <w:r>
              <w:rPr>
                <w:rFonts w:ascii="標楷體" w:eastAsia="標楷體" w:hAnsi="標楷體"/>
                <w:bCs/>
                <w:color w:val="000000"/>
                <w:sz w:val="20"/>
                <w:szCs w:val="20"/>
              </w:rPr>
              <w:br/>
              <w:t>4-4-2-1從日常產品</w:t>
            </w:r>
            <w:r>
              <w:rPr>
                <w:rFonts w:ascii="標楷體" w:eastAsia="標楷體" w:hAnsi="標楷體"/>
                <w:bCs/>
                <w:color w:val="000000"/>
                <w:sz w:val="20"/>
                <w:szCs w:val="20"/>
              </w:rPr>
              <w:lastRenderedPageBreak/>
              <w:t>中，了解臺灣的科技發展。</w:t>
            </w:r>
            <w:r>
              <w:rPr>
                <w:rFonts w:ascii="標楷體" w:eastAsia="標楷體" w:hAnsi="標楷體"/>
                <w:bCs/>
                <w:color w:val="000000"/>
                <w:sz w:val="20"/>
                <w:szCs w:val="20"/>
              </w:rPr>
              <w:br/>
              <w:t>4-4-2-2認識科技發展的趨勢。</w:t>
            </w:r>
            <w:r>
              <w:rPr>
                <w:rFonts w:ascii="標楷體" w:eastAsia="標楷體" w:hAnsi="標楷體"/>
                <w:bCs/>
                <w:color w:val="000000"/>
                <w:sz w:val="20"/>
                <w:szCs w:val="20"/>
              </w:rPr>
              <w:br/>
              <w:t>4-4-2-3對科技發展的趨勢提出自己的看法。</w:t>
            </w:r>
            <w:r>
              <w:rPr>
                <w:rFonts w:ascii="標楷體" w:eastAsia="標楷體" w:hAnsi="標楷體"/>
                <w:bCs/>
                <w:color w:val="000000"/>
                <w:sz w:val="20"/>
                <w:szCs w:val="20"/>
              </w:rPr>
              <w:br/>
              <w:t>4-4-3-1認識和科技有關的職業。</w:t>
            </w:r>
            <w:r>
              <w:rPr>
                <w:rFonts w:ascii="標楷體" w:eastAsia="標楷體" w:hAnsi="標楷體"/>
                <w:bCs/>
                <w:color w:val="000000"/>
                <w:sz w:val="20"/>
                <w:szCs w:val="20"/>
              </w:rPr>
              <w:br/>
              <w:t>4-4-3-3認識個人生涯發展和科技的關係。</w:t>
            </w:r>
            <w:r>
              <w:rPr>
                <w:rFonts w:ascii="標楷體" w:eastAsia="標楷體" w:hAnsi="標楷體"/>
                <w:bCs/>
                <w:color w:val="000000"/>
                <w:sz w:val="20"/>
                <w:szCs w:val="20"/>
              </w:rPr>
              <w:br/>
              <w:t>4-4-3-4認識各種科技產業。</w:t>
            </w:r>
            <w:r>
              <w:rPr>
                <w:rFonts w:ascii="標楷體" w:eastAsia="標楷體" w:hAnsi="標楷體"/>
                <w:bCs/>
                <w:color w:val="000000"/>
                <w:sz w:val="20"/>
                <w:szCs w:val="20"/>
              </w:rPr>
              <w:br/>
              <w:t>4-4-3-5認識產業發展與科技的互動關係。</w:t>
            </w:r>
            <w:r>
              <w:rPr>
                <w:rFonts w:ascii="標楷體" w:eastAsia="標楷體" w:hAnsi="標楷體"/>
                <w:bCs/>
                <w:color w:val="000000"/>
                <w:sz w:val="20"/>
                <w:szCs w:val="20"/>
              </w:rPr>
              <w:br/>
              <w:t>8-4-0-1閱讀組合圖及產品說明書。</w:t>
            </w:r>
            <w:r>
              <w:rPr>
                <w:rFonts w:ascii="標楷體" w:eastAsia="標楷體" w:hAnsi="標楷體"/>
                <w:bCs/>
                <w:color w:val="000000"/>
                <w:sz w:val="20"/>
                <w:szCs w:val="20"/>
              </w:rPr>
              <w:br/>
              <w:t>8-4-0-2利用口語、影像(如攝影、錄影)、文字與圖案、繪圖或實物表達創意與構想。</w:t>
            </w:r>
            <w:r>
              <w:rPr>
                <w:rFonts w:ascii="標楷體" w:eastAsia="標楷體" w:hAnsi="標楷體"/>
                <w:bCs/>
                <w:color w:val="000000"/>
                <w:sz w:val="20"/>
                <w:szCs w:val="20"/>
              </w:rPr>
              <w:br/>
              <w:t>8-4-0-6執行製作過程中及完成後的機能測試與調整。</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9-2運輸科技的應用</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bCs/>
                <w:color w:val="000000"/>
                <w:sz w:val="20"/>
                <w:szCs w:val="20"/>
              </w:rPr>
              <w:t>1.了解運輸科技載具運用的範圍。</w:t>
            </w:r>
            <w:r>
              <w:rPr>
                <w:rFonts w:ascii="標楷體" w:eastAsia="標楷體" w:hAnsi="標楷體"/>
                <w:bCs/>
                <w:color w:val="000000"/>
                <w:sz w:val="20"/>
                <w:szCs w:val="20"/>
              </w:rPr>
              <w:br/>
              <w:t>2.了解運輸科技載具所需的配套措施。</w:t>
            </w:r>
            <w:r>
              <w:rPr>
                <w:rFonts w:ascii="標楷體" w:eastAsia="標楷體" w:hAnsi="標楷體"/>
                <w:bCs/>
                <w:color w:val="000000"/>
                <w:sz w:val="20"/>
                <w:szCs w:val="20"/>
              </w:rPr>
              <w:br/>
              <w:t>3.了解運輸科技的相關職業。</w:t>
            </w:r>
            <w:r>
              <w:rPr>
                <w:rFonts w:ascii="標楷體" w:eastAsia="標楷體" w:hAnsi="標楷體"/>
                <w:bCs/>
                <w:color w:val="000000"/>
                <w:sz w:val="20"/>
                <w:szCs w:val="20"/>
              </w:rPr>
              <w:br/>
              <w:t>4.製作出活動9-1所設計的單翼滑翔機。</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【人權教育】</w:t>
            </w:r>
            <w:smartTag w:uri="urn:schemas-microsoft-com:office:smarttags" w:element="chsdate">
              <w:smartTagPr>
                <w:attr w:name="Year" w:val="2001"/>
                <w:attr w:name="Month" w:val="1"/>
                <w:attr w:name="Day" w:val="2"/>
                <w:attr w:name="IsLunarDate" w:val="False"/>
                <w:attr w:name="IsROCDate" w:val="False"/>
              </w:smartTagPr>
              <w:r>
                <w:rPr>
                  <w:rFonts w:ascii="標楷體" w:eastAsia="標楷體" w:hAnsi="標楷體"/>
                  <w:bCs/>
                  <w:color w:val="000000"/>
                  <w:sz w:val="20"/>
                  <w:szCs w:val="20"/>
                </w:rPr>
                <w:t>1-1-2</w:t>
              </w:r>
            </w:smartTag>
            <w:r>
              <w:rPr>
                <w:rFonts w:ascii="標楷體" w:eastAsia="標楷體" w:hAnsi="標楷體"/>
                <w:bCs/>
                <w:color w:val="000000"/>
                <w:sz w:val="20"/>
                <w:szCs w:val="20"/>
              </w:rPr>
              <w:t>了解、遵守團體的規則，並實踐民主法治的精神。</w:t>
            </w:r>
            <w:r>
              <w:rPr>
                <w:rFonts w:ascii="標楷體" w:eastAsia="標楷體" w:hAnsi="標楷體"/>
                <w:bCs/>
                <w:color w:val="000000"/>
                <w:sz w:val="20"/>
                <w:szCs w:val="20"/>
              </w:rPr>
              <w:br/>
              <w:t>【生涯發展教育】3-3-1培養正確工作態度及價值觀。</w:t>
            </w:r>
            <w:r>
              <w:rPr>
                <w:rFonts w:ascii="標楷體" w:eastAsia="標楷體" w:hAnsi="標楷體"/>
                <w:bCs/>
                <w:color w:val="000000"/>
                <w:sz w:val="20"/>
                <w:szCs w:val="20"/>
              </w:rPr>
              <w:br/>
              <w:t>【生涯發展教育】3-3-3培養解決生涯問題及做決定的</w:t>
            </w:r>
            <w:r>
              <w:rPr>
                <w:rFonts w:ascii="標楷體" w:eastAsia="標楷體" w:hAnsi="標楷體"/>
                <w:bCs/>
                <w:color w:val="000000"/>
                <w:sz w:val="20"/>
                <w:szCs w:val="20"/>
              </w:rPr>
              <w:lastRenderedPageBreak/>
              <w:t>能力。</w:t>
            </w:r>
            <w:r>
              <w:rPr>
                <w:rFonts w:ascii="標楷體" w:eastAsia="標楷體" w:hAnsi="標楷體"/>
                <w:bCs/>
                <w:color w:val="000000"/>
                <w:sz w:val="20"/>
                <w:szCs w:val="20"/>
              </w:rPr>
              <w:br/>
              <w:t>【資訊教育】3-4-1能利用軟體工具分析簡單的數據資料。</w:t>
            </w:r>
            <w:r>
              <w:rPr>
                <w:rFonts w:ascii="標楷體" w:eastAsia="標楷體" w:hAnsi="標楷體"/>
                <w:bCs/>
                <w:color w:val="000000"/>
                <w:sz w:val="20"/>
                <w:szCs w:val="20"/>
              </w:rPr>
              <w:br/>
              <w:t>【資訊教育】5-4-6能建立科技為增進整體人類福祉的正確觀念，善用資訊科技做為關心他人及協助弱勢族群的工具。</w:t>
            </w:r>
          </w:p>
          <w:p w:rsidR="00BF4919" w:rsidRPr="004C3F07" w:rsidRDefault="00BF4919" w:rsidP="00BA043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八、運用科技與資訊</w:t>
            </w:r>
            <w:r>
              <w:rPr>
                <w:rFonts w:ascii="標楷體" w:eastAsia="標楷體" w:hAnsi="標楷體"/>
                <w:bCs/>
                <w:color w:val="000000"/>
                <w:sz w:val="20"/>
                <w:szCs w:val="20"/>
              </w:rPr>
              <w:t xml:space="preserve">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A043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1.口頭詢問。</w:t>
            </w:r>
            <w:r>
              <w:rPr>
                <w:rFonts w:ascii="標楷體" w:eastAsia="標楷體" w:hAnsi="標楷體"/>
                <w:bCs/>
                <w:color w:val="000000"/>
                <w:sz w:val="20"/>
                <w:szCs w:val="20"/>
              </w:rPr>
              <w:br/>
              <w:t>2.作業評量。</w:t>
            </w:r>
            <w:r>
              <w:rPr>
                <w:rFonts w:ascii="標楷體" w:eastAsia="標楷體" w:hAnsi="標楷體"/>
                <w:bCs/>
                <w:color w:val="000000"/>
                <w:sz w:val="20"/>
                <w:szCs w:val="20"/>
              </w:rPr>
              <w:br/>
              <w:t>3.分組討論。</w:t>
            </w:r>
            <w:r>
              <w:rPr>
                <w:rFonts w:ascii="標楷體" w:eastAsia="標楷體" w:hAnsi="標楷體"/>
                <w:bCs/>
                <w:color w:val="000000"/>
                <w:sz w:val="20"/>
                <w:szCs w:val="20"/>
              </w:rPr>
              <w:br/>
              <w:t>4.操作。</w:t>
            </w:r>
          </w:p>
        </w:tc>
      </w:tr>
      <w:tr w:rsidR="00BF4919" w:rsidRPr="0057569E" w:rsidTr="001504E0">
        <w:trPr>
          <w:trHeight w:val="240"/>
        </w:trPr>
        <w:tc>
          <w:tcPr>
            <w:tcW w:w="0" w:type="auto"/>
            <w:vMerge/>
            <w:tcBorders>
              <w:left w:val="single" w:sz="4" w:space="0" w:color="auto"/>
              <w:right w:val="single" w:sz="4" w:space="0" w:color="auto"/>
            </w:tcBorders>
            <w:vAlign w:val="center"/>
          </w:tcPr>
          <w:p w:rsidR="00BF4919" w:rsidRPr="003920C8" w:rsidRDefault="00BF4919" w:rsidP="00BA043D">
            <w:pPr>
              <w:snapToGrid w:val="0"/>
              <w:jc w:val="center"/>
              <w:rPr>
                <w:rFonts w:ascii="新細明體" w:hAnsi="新細明體" w:cs="新細明體"/>
                <w:bCs/>
                <w:color w:val="000000"/>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rsidR="00BF4919" w:rsidRDefault="00BF4919" w:rsidP="00BA043D">
            <w:pPr>
              <w:jc w:val="center"/>
              <w:rPr>
                <w:rFonts w:ascii="新細明體" w:hAnsi="新細明體" w:cs="新細明體"/>
                <w:b/>
                <w:bCs/>
                <w:color w:val="000000"/>
                <w:sz w:val="20"/>
                <w:szCs w:val="20"/>
              </w:rPr>
            </w:pPr>
            <w:r>
              <w:rPr>
                <w:rFonts w:hint="eastAsia"/>
                <w:b/>
                <w:bCs/>
                <w:color w:val="000000"/>
                <w:sz w:val="20"/>
                <w:szCs w:val="20"/>
              </w:rPr>
              <w:t>21</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tcPr>
          <w:p w:rsidR="00BF4919" w:rsidRDefault="00BF4919" w:rsidP="00BA043D">
            <w:pPr>
              <w:jc w:val="center"/>
              <w:rPr>
                <w:rFonts w:ascii="新細明體" w:hAnsi="新細明體" w:cs="新細明體"/>
                <w:b/>
                <w:bCs/>
                <w:color w:val="000000"/>
              </w:rPr>
            </w:pPr>
            <w:r>
              <w:rPr>
                <w:rFonts w:hint="eastAsia"/>
                <w:b/>
                <w:bCs/>
                <w:color w:val="000000"/>
              </w:rPr>
              <w:t>18</w:t>
            </w:r>
          </w:p>
        </w:tc>
        <w:tc>
          <w:tcPr>
            <w:tcW w:w="387"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19</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20</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 xml:space="preserve"> </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 xml:space="preserve"> </w:t>
            </w:r>
          </w:p>
        </w:tc>
        <w:tc>
          <w:tcPr>
            <w:tcW w:w="386" w:type="dxa"/>
            <w:tcBorders>
              <w:top w:val="single" w:sz="4" w:space="0" w:color="auto"/>
              <w:left w:val="single" w:sz="4" w:space="0" w:color="auto"/>
              <w:bottom w:val="single" w:sz="4" w:space="0" w:color="auto"/>
              <w:right w:val="single" w:sz="4" w:space="0" w:color="auto"/>
            </w:tcBorders>
            <w:noWrap/>
            <w:vAlign w:val="center"/>
          </w:tcPr>
          <w:p w:rsidR="00BF4919" w:rsidRDefault="00BF4919" w:rsidP="00BA043D">
            <w:pPr>
              <w:jc w:val="center"/>
              <w:rPr>
                <w:rFonts w:ascii="新細明體" w:hAnsi="新細明體" w:cs="新細明體"/>
                <w:b/>
                <w:bCs/>
                <w:color w:val="000000"/>
              </w:rPr>
            </w:pPr>
            <w:r>
              <w:rPr>
                <w:rFonts w:hint="eastAsia"/>
                <w:b/>
                <w:bCs/>
                <w:color w:val="000000"/>
              </w:rPr>
              <w:t xml:space="preserve"> </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tcPr>
          <w:p w:rsidR="00BF4919" w:rsidRDefault="00BF4919" w:rsidP="00BA043D">
            <w:pPr>
              <w:jc w:val="center"/>
              <w:rPr>
                <w:rFonts w:ascii="新細明體" w:hAnsi="新細明體" w:cs="新細明體"/>
                <w:b/>
                <w:bCs/>
                <w:color w:val="000000"/>
              </w:rPr>
            </w:pPr>
            <w:r>
              <w:rPr>
                <w:rFonts w:hint="eastAsia"/>
                <w:b/>
                <w:bCs/>
                <w:color w:val="000000"/>
              </w:rPr>
              <w:t xml:space="preserve"> </w:t>
            </w:r>
          </w:p>
        </w:tc>
        <w:tc>
          <w:tcPr>
            <w:tcW w:w="1638" w:type="dxa"/>
            <w:tcBorders>
              <w:top w:val="single" w:sz="4" w:space="0" w:color="auto"/>
              <w:left w:val="single" w:sz="4" w:space="0" w:color="auto"/>
              <w:bottom w:val="single" w:sz="4" w:space="0" w:color="auto"/>
              <w:right w:val="single" w:sz="4" w:space="0" w:color="auto"/>
            </w:tcBorders>
            <w:noWrap/>
            <w:vAlign w:val="center"/>
          </w:tcPr>
          <w:p w:rsidR="00BF4919" w:rsidRDefault="00BF4919">
            <w:pPr>
              <w:snapToGrid w:val="0"/>
              <w:jc w:val="center"/>
              <w:rPr>
                <w:rFonts w:eastAsia="標楷體"/>
                <w:bCs/>
                <w:color w:val="000000"/>
                <w:sz w:val="20"/>
                <w:szCs w:val="20"/>
              </w:rPr>
            </w:pPr>
            <w:r>
              <w:rPr>
                <w:rFonts w:eastAsia="標楷體"/>
                <w:kern w:val="0"/>
              </w:rPr>
              <w:t>1/21</w:t>
            </w:r>
            <w:r>
              <w:rPr>
                <w:rFonts w:eastAsia="標楷體" w:hint="eastAsia"/>
                <w:kern w:val="0"/>
              </w:rPr>
              <w:t>開始上下學期新課程</w:t>
            </w:r>
          </w:p>
        </w:tc>
        <w:tc>
          <w:tcPr>
            <w:tcW w:w="116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B6663">
            <w:pPr>
              <w:snapToGrid w:val="0"/>
              <w:rPr>
                <w:rFonts w:ascii="標楷體" w:eastAsia="標楷體" w:hAnsi="標楷體"/>
                <w:bCs/>
                <w:color w:val="000000"/>
                <w:sz w:val="20"/>
                <w:szCs w:val="20"/>
              </w:rPr>
            </w:pPr>
            <w:smartTag w:uri="urn:schemas-microsoft-com:office:smarttags" w:element="chsdate">
              <w:smartTagPr>
                <w:attr w:name="Year" w:val="2001"/>
                <w:attr w:name="Month" w:val="4"/>
                <w:attr w:name="Day" w:val="5"/>
                <w:attr w:name="IsLunarDate" w:val="False"/>
                <w:attr w:name="IsROCDate" w:val="False"/>
              </w:smartTagPr>
              <w:r>
                <w:rPr>
                  <w:rFonts w:ascii="標楷體" w:eastAsia="標楷體" w:hAnsi="標楷體"/>
                  <w:bCs/>
                  <w:color w:val="000000"/>
                  <w:sz w:val="20"/>
                  <w:szCs w:val="20"/>
                </w:rPr>
                <w:t>1-4-5</w:t>
              </w:r>
            </w:smartTag>
            <w:r>
              <w:rPr>
                <w:rFonts w:ascii="標楷體" w:eastAsia="標楷體" w:hAnsi="標楷體"/>
                <w:bCs/>
                <w:color w:val="000000"/>
                <w:sz w:val="20"/>
                <w:szCs w:val="20"/>
              </w:rPr>
              <w:t>-6善用網路資源與人分享資訊。</w:t>
            </w:r>
            <w:r>
              <w:rPr>
                <w:rFonts w:ascii="標楷體" w:eastAsia="標楷體" w:hAnsi="標楷體"/>
                <w:bCs/>
                <w:color w:val="000000"/>
                <w:sz w:val="20"/>
                <w:szCs w:val="20"/>
              </w:rPr>
              <w:br/>
              <w:t>2-4-8-5認識電力的供應與運輸，並知道如何安全使用家用電器。</w:t>
            </w:r>
            <w:r>
              <w:rPr>
                <w:rFonts w:ascii="標楷體" w:eastAsia="標楷體" w:hAnsi="標楷體"/>
                <w:bCs/>
                <w:color w:val="000000"/>
                <w:sz w:val="20"/>
                <w:szCs w:val="20"/>
              </w:rPr>
              <w:br/>
              <w:t>3-4-0-5察覺依據科學理論做推</w:t>
            </w:r>
            <w:r>
              <w:rPr>
                <w:rFonts w:ascii="標楷體" w:eastAsia="標楷體" w:hAnsi="標楷體"/>
                <w:bCs/>
                <w:color w:val="000000"/>
                <w:sz w:val="20"/>
                <w:szCs w:val="20"/>
              </w:rPr>
              <w:lastRenderedPageBreak/>
              <w:t>測，常可獲得證實。</w:t>
            </w:r>
            <w:r>
              <w:rPr>
                <w:rFonts w:ascii="標楷體" w:eastAsia="標楷體" w:hAnsi="標楷體"/>
                <w:bCs/>
                <w:color w:val="000000"/>
                <w:sz w:val="20"/>
                <w:szCs w:val="20"/>
              </w:rPr>
              <w:br/>
              <w:t>6-4-4-1養成遇到問題，先行主動且自主的思考，謀求解決策略的習慣。</w:t>
            </w:r>
            <w:r>
              <w:rPr>
                <w:rFonts w:ascii="標楷體" w:eastAsia="標楷體" w:hAnsi="標楷體"/>
                <w:bCs/>
                <w:color w:val="000000"/>
                <w:sz w:val="20"/>
                <w:szCs w:val="20"/>
              </w:rPr>
              <w:br/>
              <w:t>7-4-0-1察覺每日生活活動中運用到許多相關的科學概念。</w:t>
            </w:r>
            <w:r>
              <w:rPr>
                <w:rFonts w:ascii="標楷體" w:eastAsia="標楷體" w:hAnsi="標楷體"/>
                <w:bCs/>
                <w:color w:val="000000"/>
                <w:sz w:val="20"/>
                <w:szCs w:val="20"/>
              </w:rPr>
              <w:br/>
              <w:t>7-4-0-3運用科學方法去解決日常生活的問題。</w:t>
            </w:r>
          </w:p>
        </w:tc>
        <w:tc>
          <w:tcPr>
            <w:tcW w:w="738"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B6663">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1-2電力輸送1-3家庭用電與用電安全</w:t>
            </w:r>
          </w:p>
        </w:tc>
        <w:tc>
          <w:tcPr>
            <w:tcW w:w="1170"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B6663">
            <w:pPr>
              <w:snapToGrid w:val="0"/>
              <w:rPr>
                <w:rFonts w:ascii="標楷體" w:eastAsia="標楷體" w:hAnsi="標楷體"/>
                <w:bCs/>
                <w:color w:val="000000"/>
                <w:sz w:val="20"/>
                <w:szCs w:val="20"/>
              </w:rPr>
            </w:pPr>
            <w:r>
              <w:rPr>
                <w:rFonts w:ascii="標楷體" w:eastAsia="標楷體" w:hAnsi="標楷體"/>
                <w:bCs/>
                <w:color w:val="000000"/>
                <w:sz w:val="20"/>
                <w:szCs w:val="20"/>
              </w:rPr>
              <w:t>1.了解電力輸送的特點。</w:t>
            </w:r>
            <w:r>
              <w:rPr>
                <w:rFonts w:ascii="標楷體" w:eastAsia="標楷體" w:hAnsi="標楷體"/>
                <w:bCs/>
                <w:color w:val="000000"/>
                <w:sz w:val="20"/>
                <w:szCs w:val="20"/>
              </w:rPr>
              <w:br/>
              <w:t>2.了解電器上標示的電壓與電功率的意義。</w:t>
            </w:r>
            <w:r>
              <w:rPr>
                <w:rFonts w:ascii="標楷體" w:eastAsia="標楷體" w:hAnsi="標楷體"/>
                <w:bCs/>
                <w:color w:val="000000"/>
                <w:sz w:val="20"/>
                <w:szCs w:val="20"/>
              </w:rPr>
              <w:br/>
              <w:t>3.知道短路的意義及造成短路的因素。</w:t>
            </w:r>
            <w:r>
              <w:rPr>
                <w:rFonts w:ascii="標楷體" w:eastAsia="標楷體" w:hAnsi="標楷體"/>
                <w:bCs/>
                <w:color w:val="000000"/>
                <w:sz w:val="20"/>
                <w:szCs w:val="20"/>
              </w:rPr>
              <w:br/>
              <w:t>4.知道保險絲的作用及</w:t>
            </w:r>
            <w:r>
              <w:rPr>
                <w:rFonts w:ascii="標楷體" w:eastAsia="標楷體" w:hAnsi="標楷體"/>
                <w:bCs/>
                <w:color w:val="000000"/>
                <w:sz w:val="20"/>
                <w:szCs w:val="20"/>
              </w:rPr>
              <w:lastRenderedPageBreak/>
              <w:t>原理。</w:t>
            </w:r>
            <w:r>
              <w:rPr>
                <w:rFonts w:ascii="標楷體" w:eastAsia="標楷體" w:hAnsi="標楷體"/>
                <w:bCs/>
                <w:color w:val="000000"/>
                <w:sz w:val="20"/>
                <w:szCs w:val="20"/>
              </w:rPr>
              <w:br/>
              <w:t>5.知道用電須注意安全。</w:t>
            </w:r>
          </w:p>
        </w:tc>
        <w:tc>
          <w:tcPr>
            <w:tcW w:w="827" w:type="dxa"/>
            <w:tcBorders>
              <w:top w:val="single" w:sz="4" w:space="0" w:color="auto"/>
              <w:left w:val="single" w:sz="4" w:space="0" w:color="auto"/>
              <w:bottom w:val="single" w:sz="4" w:space="0" w:color="auto"/>
              <w:right w:val="single" w:sz="4" w:space="0" w:color="auto"/>
            </w:tcBorders>
            <w:vAlign w:val="center"/>
          </w:tcPr>
          <w:p w:rsidR="00BF4919" w:rsidRPr="00041F1C" w:rsidRDefault="00BF4919" w:rsidP="00BB6663">
            <w:pPr>
              <w:snapToGrid w:val="0"/>
              <w:rPr>
                <w:rFonts w:ascii="標楷體" w:eastAsia="標楷體" w:hAnsi="標楷體"/>
                <w:bCs/>
                <w:color w:val="000000"/>
                <w:sz w:val="20"/>
                <w:szCs w:val="20"/>
              </w:rPr>
            </w:pPr>
            <w:r>
              <w:rPr>
                <w:rFonts w:ascii="標楷體" w:eastAsia="標楷體" w:hAnsi="標楷體" w:hint="eastAsia"/>
                <w:bCs/>
                <w:color w:val="000000"/>
                <w:sz w:val="20"/>
                <w:szCs w:val="20"/>
              </w:rPr>
              <w:lastRenderedPageBreak/>
              <w:t>【家政教育】</w:t>
            </w:r>
            <w:smartTag w:uri="urn:schemas-microsoft-com:office:smarttags" w:element="chsdate">
              <w:smartTagPr>
                <w:attr w:name="Year" w:val="2003"/>
                <w:attr w:name="Month" w:val="4"/>
                <w:attr w:name="Day" w:val="5"/>
                <w:attr w:name="IsLunarDate" w:val="False"/>
                <w:attr w:name="IsROCDate" w:val="False"/>
              </w:smartTagPr>
              <w:r>
                <w:rPr>
                  <w:rFonts w:ascii="標楷體" w:eastAsia="標楷體" w:hAnsi="標楷體"/>
                  <w:bCs/>
                  <w:color w:val="000000"/>
                  <w:sz w:val="20"/>
                  <w:szCs w:val="20"/>
                </w:rPr>
                <w:t>3-4-5</w:t>
              </w:r>
            </w:smartTag>
            <w:r>
              <w:rPr>
                <w:rFonts w:ascii="標楷體" w:eastAsia="標楷體" w:hAnsi="標楷體"/>
                <w:bCs/>
                <w:color w:val="000000"/>
                <w:sz w:val="20"/>
                <w:szCs w:val="20"/>
              </w:rPr>
              <w:t>了解有效的資源管理，並應用於生活中。</w:t>
            </w:r>
            <w:r>
              <w:rPr>
                <w:rFonts w:ascii="標楷體" w:eastAsia="標楷體" w:hAnsi="標楷體"/>
                <w:bCs/>
                <w:color w:val="000000"/>
                <w:sz w:val="20"/>
                <w:szCs w:val="20"/>
              </w:rPr>
              <w:br/>
              <w:t>【資訊教育】3-4-1能利用軟體工具</w:t>
            </w:r>
            <w:r>
              <w:rPr>
                <w:rFonts w:ascii="標楷體" w:eastAsia="標楷體" w:hAnsi="標楷體"/>
                <w:bCs/>
                <w:color w:val="000000"/>
                <w:sz w:val="20"/>
                <w:szCs w:val="20"/>
              </w:rPr>
              <w:lastRenderedPageBreak/>
              <w:t>分析簡單的數據資料。</w:t>
            </w:r>
          </w:p>
          <w:p w:rsidR="00BF4919" w:rsidRPr="004C3F07" w:rsidRDefault="00BF4919" w:rsidP="00BB6663">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一、了解自我與發展潛能</w:t>
            </w:r>
            <w:r>
              <w:rPr>
                <w:rFonts w:ascii="標楷體" w:eastAsia="標楷體" w:hAnsi="標楷體"/>
                <w:bCs/>
                <w:color w:val="000000"/>
                <w:sz w:val="20"/>
                <w:szCs w:val="20"/>
              </w:rPr>
              <w:br/>
              <w:t>二、欣賞、表現與創新</w:t>
            </w:r>
            <w:r>
              <w:rPr>
                <w:rFonts w:ascii="標楷體" w:eastAsia="標楷體" w:hAnsi="標楷體"/>
                <w:bCs/>
                <w:color w:val="000000"/>
                <w:sz w:val="20"/>
                <w:szCs w:val="20"/>
              </w:rPr>
              <w:br/>
              <w:t>三、生涯規劃與終身學習</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十、獨立思考與解決問題</w:t>
            </w:r>
          </w:p>
        </w:tc>
        <w:tc>
          <w:tcPr>
            <w:tcW w:w="337"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B6663">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505" w:type="dxa"/>
            <w:tcBorders>
              <w:top w:val="single" w:sz="4" w:space="0" w:color="auto"/>
              <w:left w:val="single" w:sz="4" w:space="0" w:color="auto"/>
              <w:bottom w:val="single" w:sz="4" w:space="0" w:color="auto"/>
              <w:right w:val="single" w:sz="4" w:space="0" w:color="auto"/>
            </w:tcBorders>
            <w:vAlign w:val="center"/>
          </w:tcPr>
          <w:p w:rsidR="00BF4919" w:rsidRPr="004C3F07" w:rsidRDefault="00BF4919" w:rsidP="00BB6663">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3.操作。</w:t>
            </w:r>
          </w:p>
        </w:tc>
      </w:tr>
    </w:tbl>
    <w:p w:rsidR="004745A9" w:rsidRDefault="004745A9" w:rsidP="004745A9"/>
    <w:p w:rsidR="004745A9" w:rsidRDefault="004745A9" w:rsidP="004745A9"/>
    <w:p w:rsidR="004745A9" w:rsidRPr="008B348C" w:rsidRDefault="004745A9" w:rsidP="004745A9"/>
    <w:p w:rsidR="00DC31B3" w:rsidRPr="004745A9" w:rsidRDefault="00DC31B3"/>
    <w:sectPr w:rsidR="00DC31B3" w:rsidRPr="004745A9" w:rsidSect="00AE73B2">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1020" w:rsidRDefault="00771020" w:rsidP="004745A9">
      <w:pPr>
        <w:spacing w:before="0" w:after="0"/>
      </w:pPr>
      <w:r>
        <w:separator/>
      </w:r>
    </w:p>
  </w:endnote>
  <w:endnote w:type="continuationSeparator" w:id="0">
    <w:p w:rsidR="00771020" w:rsidRDefault="00771020" w:rsidP="004745A9">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1020" w:rsidRDefault="00771020" w:rsidP="004745A9">
      <w:pPr>
        <w:spacing w:before="0" w:after="0"/>
      </w:pPr>
      <w:r>
        <w:separator/>
      </w:r>
    </w:p>
  </w:footnote>
  <w:footnote w:type="continuationSeparator" w:id="0">
    <w:p w:rsidR="00771020" w:rsidRDefault="00771020" w:rsidP="004745A9">
      <w:pPr>
        <w:spacing w:before="0"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745A9"/>
    <w:rsid w:val="0002086E"/>
    <w:rsid w:val="00030CB5"/>
    <w:rsid w:val="00097831"/>
    <w:rsid w:val="0012345E"/>
    <w:rsid w:val="004745A9"/>
    <w:rsid w:val="00771020"/>
    <w:rsid w:val="0078459A"/>
    <w:rsid w:val="00A92552"/>
    <w:rsid w:val="00BF4919"/>
    <w:rsid w:val="00DC31B3"/>
    <w:rsid w:val="00FD7C3D"/>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5A9"/>
    <w:pPr>
      <w:widowControl w:val="0"/>
      <w:spacing w:before="100" w:beforeAutospacing="1" w:after="100" w:afterAutospacing="1"/>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4745A9"/>
    <w:pPr>
      <w:tabs>
        <w:tab w:val="center" w:pos="4153"/>
        <w:tab w:val="right" w:pos="8306"/>
      </w:tabs>
      <w:snapToGrid w:val="0"/>
    </w:pPr>
    <w:rPr>
      <w:sz w:val="20"/>
      <w:szCs w:val="20"/>
    </w:rPr>
  </w:style>
  <w:style w:type="character" w:customStyle="1" w:styleId="a4">
    <w:name w:val="頁首 字元"/>
    <w:basedOn w:val="a0"/>
    <w:link w:val="a3"/>
    <w:rsid w:val="004745A9"/>
    <w:rPr>
      <w:sz w:val="20"/>
      <w:szCs w:val="20"/>
    </w:rPr>
  </w:style>
  <w:style w:type="paragraph" w:styleId="a5">
    <w:name w:val="footer"/>
    <w:basedOn w:val="a"/>
    <w:link w:val="a6"/>
    <w:uiPriority w:val="99"/>
    <w:semiHidden/>
    <w:unhideWhenUsed/>
    <w:rsid w:val="004745A9"/>
    <w:pPr>
      <w:tabs>
        <w:tab w:val="center" w:pos="4153"/>
        <w:tab w:val="right" w:pos="8306"/>
      </w:tabs>
      <w:snapToGrid w:val="0"/>
    </w:pPr>
    <w:rPr>
      <w:sz w:val="20"/>
      <w:szCs w:val="20"/>
    </w:rPr>
  </w:style>
  <w:style w:type="character" w:customStyle="1" w:styleId="a6">
    <w:name w:val="頁尾 字元"/>
    <w:basedOn w:val="a0"/>
    <w:link w:val="a5"/>
    <w:uiPriority w:val="99"/>
    <w:semiHidden/>
    <w:rsid w:val="004745A9"/>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26</Pages>
  <Words>2054</Words>
  <Characters>11712</Characters>
  <Application>Microsoft Office Word</Application>
  <DocSecurity>0</DocSecurity>
  <Lines>97</Lines>
  <Paragraphs>27</Paragraphs>
  <ScaleCrop>false</ScaleCrop>
  <Company/>
  <LinksUpToDate>false</LinksUpToDate>
  <CharactersWithSpaces>13739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dyjh</dc:creator>
  <cp:keywords/>
  <dc:description/>
  <cp:lastModifiedBy>dyjh</cp:lastModifiedBy>
  <cp:revision>5</cp:revision>
  <dcterms:created xsi:type="dcterms:W3CDTF">2014-08-04T05:32:00Z</dcterms:created>
  <dcterms:modified xsi:type="dcterms:W3CDTF">2014-08-11T03:04:00Z</dcterms:modified>
</cp:coreProperties>
</file>