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FFA" w:rsidRDefault="00BA15E6" w:rsidP="001959FC">
      <w:pPr>
        <w:snapToGrid w:val="0"/>
        <w:spacing w:before="0" w:beforeAutospacing="0" w:after="0" w:afterAutospacing="0"/>
        <w:jc w:val="center"/>
        <w:rPr>
          <w:rFonts w:eastAsia="標楷體" w:hAnsi="標楷體"/>
          <w:b/>
          <w:sz w:val="28"/>
        </w:rPr>
      </w:pPr>
      <w:r>
        <w:rPr>
          <w:rFonts w:eastAsia="標楷體" w:hAnsi="標楷體"/>
          <w:b/>
          <w:noProof/>
          <w:sz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-38.45pt;margin-top:-33.3pt;width:163pt;height:27pt;z-index:251658240" stroked="f">
            <v:textbox>
              <w:txbxContent>
                <w:p w:rsidR="00B76FFA" w:rsidRPr="00DC5D03" w:rsidRDefault="00B76FFA" w:rsidP="00B76FFA">
                  <w:pPr>
                    <w:pStyle w:val="a3"/>
                    <w:rPr>
                      <w:b/>
                    </w:rPr>
                  </w:pPr>
                  <w:r w:rsidRPr="00DC5D03">
                    <w:rPr>
                      <w:b/>
                    </w:rPr>
                    <w:t>C15</w:t>
                  </w:r>
                  <w:r w:rsidRPr="00DC5D03">
                    <w:rPr>
                      <w:rFonts w:ascii="新細明體" w:hAnsi="新細明體" w:hint="eastAsia"/>
                      <w:b/>
                      <w:color w:val="000000"/>
                    </w:rPr>
                    <w:t>領域課程計畫</w:t>
                  </w:r>
                </w:p>
              </w:txbxContent>
            </v:textbox>
          </v:shape>
        </w:pict>
      </w:r>
    </w:p>
    <w:p w:rsidR="001959FC" w:rsidRPr="001957D3" w:rsidRDefault="001959FC" w:rsidP="001959FC">
      <w:pPr>
        <w:snapToGrid w:val="0"/>
        <w:spacing w:before="0" w:beforeAutospacing="0" w:after="0" w:afterAutospacing="0"/>
        <w:jc w:val="center"/>
        <w:rPr>
          <w:rFonts w:eastAsia="標楷體" w:hAnsi="標楷體"/>
          <w:b/>
          <w:sz w:val="28"/>
        </w:rPr>
      </w:pPr>
      <w:proofErr w:type="gramStart"/>
      <w:r w:rsidRPr="0072157A">
        <w:rPr>
          <w:rFonts w:eastAsia="標楷體" w:hAnsi="標楷體"/>
          <w:b/>
          <w:sz w:val="28"/>
        </w:rPr>
        <w:t>臺</w:t>
      </w:r>
      <w:proofErr w:type="gramEnd"/>
      <w:r w:rsidRPr="0072157A">
        <w:rPr>
          <w:rFonts w:eastAsia="標楷體" w:hAnsi="標楷體"/>
          <w:b/>
          <w:sz w:val="28"/>
        </w:rPr>
        <w:t>南市立</w:t>
      </w:r>
      <w:r w:rsidRPr="00651FD7">
        <w:rPr>
          <w:rFonts w:eastAsia="標楷體" w:hAnsi="標楷體"/>
          <w:b/>
          <w:sz w:val="28"/>
        </w:rPr>
        <w:t>東原</w:t>
      </w:r>
      <w:r w:rsidRPr="0072157A">
        <w:rPr>
          <w:rFonts w:eastAsia="標楷體" w:hAnsi="標楷體"/>
          <w:b/>
          <w:sz w:val="28"/>
        </w:rPr>
        <w:t>國民中學</w:t>
      </w:r>
      <w:r w:rsidRPr="00651FD7">
        <w:rPr>
          <w:rFonts w:eastAsia="標楷體" w:hAnsi="標楷體"/>
          <w:b/>
          <w:sz w:val="28"/>
        </w:rPr>
        <w:t xml:space="preserve"> 103</w:t>
      </w:r>
      <w:r>
        <w:rPr>
          <w:rFonts w:eastAsia="標楷體" w:hAnsi="標楷體"/>
          <w:b/>
          <w:sz w:val="28"/>
        </w:rPr>
        <w:t>學年度第一學期</w:t>
      </w:r>
      <w:proofErr w:type="gramStart"/>
      <w:r>
        <w:rPr>
          <w:rFonts w:eastAsia="標楷體" w:hAnsi="標楷體" w:hint="eastAsia"/>
          <w:b/>
          <w:sz w:val="28"/>
        </w:rPr>
        <w:t>三</w:t>
      </w:r>
      <w:proofErr w:type="gramEnd"/>
      <w:r w:rsidRPr="0072157A">
        <w:rPr>
          <w:rFonts w:eastAsia="標楷體" w:hAnsi="標楷體"/>
          <w:b/>
          <w:sz w:val="28"/>
        </w:rPr>
        <w:t>年級</w:t>
      </w:r>
      <w:r>
        <w:rPr>
          <w:rFonts w:eastAsia="標楷體" w:hAnsi="標楷體" w:hint="eastAsia"/>
          <w:b/>
          <w:sz w:val="28"/>
        </w:rPr>
        <w:t>翰林版藝文</w:t>
      </w:r>
      <w:r w:rsidRPr="00651FD7">
        <w:rPr>
          <w:rFonts w:eastAsia="標楷體" w:hAnsi="標楷體" w:hint="eastAsia"/>
          <w:b/>
          <w:sz w:val="28"/>
        </w:rPr>
        <w:t>領域學校課程計</w:t>
      </w:r>
      <w:r w:rsidRPr="001957D3">
        <w:rPr>
          <w:rFonts w:eastAsia="標楷體" w:hAnsi="標楷體" w:hint="eastAsia"/>
          <w:b/>
          <w:sz w:val="28"/>
        </w:rPr>
        <w:t>畫</w:t>
      </w:r>
    </w:p>
    <w:p w:rsidR="001959FC" w:rsidRPr="001957D3" w:rsidRDefault="001959FC" w:rsidP="001959FC">
      <w:pPr>
        <w:snapToGrid w:val="0"/>
        <w:spacing w:before="0" w:beforeAutospacing="0" w:after="0" w:afterAutospacing="0"/>
        <w:rPr>
          <w:rFonts w:eastAsia="標楷體" w:hAnsi="標楷體"/>
          <w:b/>
          <w:sz w:val="28"/>
        </w:rPr>
      </w:pPr>
      <w:r w:rsidRPr="001957D3">
        <w:rPr>
          <w:rFonts w:eastAsia="標楷體" w:hAnsi="標楷體" w:hint="eastAsia"/>
          <w:b/>
          <w:sz w:val="28"/>
        </w:rPr>
        <w:t>(</w:t>
      </w:r>
      <w:proofErr w:type="gramStart"/>
      <w:r w:rsidRPr="001957D3">
        <w:rPr>
          <w:rFonts w:eastAsia="標楷體" w:hAnsi="標楷體" w:hint="eastAsia"/>
          <w:b/>
          <w:sz w:val="28"/>
        </w:rPr>
        <w:t>一</w:t>
      </w:r>
      <w:proofErr w:type="gramEnd"/>
      <w:r w:rsidRPr="001957D3">
        <w:rPr>
          <w:rFonts w:eastAsia="標楷體" w:hAnsi="標楷體" w:hint="eastAsia"/>
          <w:b/>
          <w:sz w:val="28"/>
        </w:rPr>
        <w:t xml:space="preserve">) </w:t>
      </w:r>
      <w:r w:rsidRPr="001957D3">
        <w:rPr>
          <w:rFonts w:eastAsia="標楷體" w:hAnsi="標楷體" w:hint="eastAsia"/>
          <w:b/>
          <w:sz w:val="28"/>
        </w:rPr>
        <w:t>三年級下學期之學習目標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9639"/>
      </w:tblGrid>
      <w:tr w:rsidR="001959FC" w:rsidRPr="008C238F" w:rsidTr="00060C11">
        <w:trPr>
          <w:trHeight w:val="1284"/>
        </w:trPr>
        <w:tc>
          <w:tcPr>
            <w:tcW w:w="1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9FC" w:rsidRDefault="001959FC" w:rsidP="001959FC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/>
                <w:bCs/>
                <w:sz w:val="24"/>
                <w:szCs w:val="24"/>
              </w:rPr>
            </w:pPr>
            <w:r>
              <w:rPr>
                <w:rFonts w:ascii="標楷體" w:eastAsia="標楷體" w:hint="eastAsia"/>
                <w:bCs/>
                <w:sz w:val="24"/>
                <w:szCs w:val="24"/>
              </w:rPr>
              <w:t>1.瞭解生活周遭中可善加應用於記錄生活的媒材與形式，珍惜美好時光留下印記。</w:t>
            </w:r>
          </w:p>
          <w:p w:rsidR="001959FC" w:rsidRDefault="001959FC" w:rsidP="001959FC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/>
                <w:bCs/>
                <w:sz w:val="24"/>
                <w:szCs w:val="24"/>
              </w:rPr>
            </w:pPr>
            <w:r>
              <w:rPr>
                <w:rFonts w:ascii="標楷體" w:eastAsia="標楷體" w:hint="eastAsia"/>
                <w:bCs/>
                <w:sz w:val="24"/>
                <w:szCs w:val="24"/>
              </w:rPr>
              <w:t>2.從典型傳統的設計到科技創新的變革，認識書籍裝幀的演進史與發展的概況。</w:t>
            </w:r>
          </w:p>
          <w:p w:rsidR="001959FC" w:rsidRDefault="001959FC" w:rsidP="001959FC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/>
                <w:bCs/>
                <w:sz w:val="24"/>
                <w:szCs w:val="24"/>
              </w:rPr>
            </w:pPr>
            <w:r>
              <w:rPr>
                <w:rFonts w:ascii="標楷體" w:eastAsia="標楷體" w:hint="eastAsia"/>
                <w:bCs/>
                <w:sz w:val="24"/>
                <w:szCs w:val="24"/>
              </w:rPr>
              <w:t>3.瞭解書籍的定義及成書的概念，並能分辨手工書與印刷書的異同。</w:t>
            </w:r>
          </w:p>
          <w:p w:rsidR="001959FC" w:rsidRDefault="001959FC" w:rsidP="001959FC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/>
                <w:bCs/>
                <w:sz w:val="24"/>
                <w:szCs w:val="24"/>
              </w:rPr>
            </w:pPr>
            <w:r>
              <w:rPr>
                <w:rFonts w:ascii="標楷體" w:eastAsia="標楷體" w:hint="eastAsia"/>
                <w:bCs/>
                <w:sz w:val="24"/>
                <w:szCs w:val="24"/>
              </w:rPr>
              <w:t>4.認識圖文創作與設計的要領，使學生能自行完成標題、文字設計、版面編排與裝訂。</w:t>
            </w:r>
          </w:p>
          <w:p w:rsidR="001959FC" w:rsidRDefault="001959FC" w:rsidP="001959FC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/>
                <w:bCs/>
                <w:sz w:val="24"/>
                <w:szCs w:val="24"/>
              </w:rPr>
            </w:pPr>
            <w:r>
              <w:rPr>
                <w:rFonts w:ascii="標楷體" w:eastAsia="標楷體" w:hint="eastAsia"/>
                <w:bCs/>
                <w:sz w:val="24"/>
                <w:szCs w:val="24"/>
              </w:rPr>
              <w:t>5.獨立完成一本獨具自我特色與風格的手工書。</w:t>
            </w:r>
          </w:p>
          <w:p w:rsidR="001959FC" w:rsidRDefault="001959FC" w:rsidP="001959FC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/>
                <w:bCs/>
                <w:sz w:val="24"/>
                <w:szCs w:val="24"/>
              </w:rPr>
            </w:pPr>
            <w:r>
              <w:rPr>
                <w:rFonts w:ascii="標楷體" w:eastAsia="標楷體" w:hint="eastAsia"/>
                <w:bCs/>
                <w:sz w:val="24"/>
                <w:szCs w:val="24"/>
              </w:rPr>
              <w:t>6.瞭解臺灣流行音樂的發展歷程、時代背景與科技對於音樂產生的影響。</w:t>
            </w:r>
          </w:p>
          <w:p w:rsidR="001959FC" w:rsidRDefault="001959FC" w:rsidP="001959FC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/>
                <w:bCs/>
                <w:sz w:val="24"/>
                <w:szCs w:val="24"/>
              </w:rPr>
            </w:pPr>
            <w:r>
              <w:rPr>
                <w:rFonts w:ascii="標楷體" w:eastAsia="標楷體" w:hint="eastAsia"/>
                <w:bCs/>
                <w:sz w:val="24"/>
                <w:szCs w:val="24"/>
              </w:rPr>
              <w:t>7.認識臺灣流行音樂各時期的經典歌曲、創作者、演唱者。</w:t>
            </w:r>
          </w:p>
          <w:p w:rsidR="001959FC" w:rsidRDefault="001959FC" w:rsidP="001959FC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/>
                <w:bCs/>
                <w:sz w:val="24"/>
                <w:szCs w:val="24"/>
              </w:rPr>
            </w:pPr>
            <w:r>
              <w:rPr>
                <w:rFonts w:ascii="標楷體" w:eastAsia="標楷體" w:hint="eastAsia"/>
                <w:bCs/>
                <w:sz w:val="24"/>
                <w:szCs w:val="24"/>
              </w:rPr>
              <w:t>8.能欣賞關懷社會的公益歌曲，如〈明天會更好〉、〈手牽手〉、〈愛〉、〈讓愛轉動整個宇宙〉、〈相信愛〉。</w:t>
            </w:r>
          </w:p>
          <w:p w:rsidR="001959FC" w:rsidRDefault="001959FC" w:rsidP="001959FC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/>
                <w:bCs/>
                <w:sz w:val="24"/>
                <w:szCs w:val="24"/>
              </w:rPr>
            </w:pPr>
            <w:r>
              <w:rPr>
                <w:rFonts w:ascii="標楷體" w:eastAsia="標楷體" w:hint="eastAsia"/>
                <w:bCs/>
                <w:sz w:val="24"/>
                <w:szCs w:val="24"/>
              </w:rPr>
              <w:t>9.能以中音直笛吹奏〈手牽手〉；能演唱歌曲〈稻香〉。</w:t>
            </w:r>
          </w:p>
          <w:p w:rsidR="001959FC" w:rsidRDefault="001959FC" w:rsidP="001959FC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/>
                <w:bCs/>
                <w:sz w:val="24"/>
                <w:szCs w:val="24"/>
              </w:rPr>
            </w:pPr>
            <w:r>
              <w:rPr>
                <w:rFonts w:ascii="標楷體" w:eastAsia="標楷體" w:hint="eastAsia"/>
                <w:bCs/>
                <w:sz w:val="24"/>
                <w:szCs w:val="24"/>
              </w:rPr>
              <w:t>10.能認識電腦科技與音樂跨領域的各項應用。</w:t>
            </w:r>
          </w:p>
          <w:p w:rsidR="001959FC" w:rsidRDefault="001959FC" w:rsidP="001959FC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/>
                <w:bCs/>
                <w:sz w:val="24"/>
                <w:szCs w:val="24"/>
              </w:rPr>
            </w:pPr>
            <w:r>
              <w:rPr>
                <w:rFonts w:ascii="標楷體" w:eastAsia="標楷體" w:hint="eastAsia"/>
                <w:bCs/>
                <w:sz w:val="24"/>
                <w:szCs w:val="24"/>
              </w:rPr>
              <w:t>11.運用影音剪輯軟體製作成年禮專輯。</w:t>
            </w:r>
          </w:p>
          <w:p w:rsidR="001959FC" w:rsidRDefault="001959FC" w:rsidP="001959FC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/>
                <w:bCs/>
                <w:sz w:val="24"/>
                <w:szCs w:val="24"/>
              </w:rPr>
            </w:pPr>
            <w:r>
              <w:rPr>
                <w:rFonts w:ascii="標楷體" w:eastAsia="標楷體" w:hint="eastAsia"/>
                <w:bCs/>
                <w:sz w:val="24"/>
                <w:szCs w:val="24"/>
              </w:rPr>
              <w:t xml:space="preserve">12.能瞭解「集體即興」創作戲劇的元素、概念及其內容。 </w:t>
            </w:r>
          </w:p>
          <w:p w:rsidR="001959FC" w:rsidRDefault="001959FC" w:rsidP="001959FC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/>
                <w:bCs/>
                <w:sz w:val="24"/>
                <w:szCs w:val="24"/>
              </w:rPr>
            </w:pPr>
            <w:r>
              <w:rPr>
                <w:rFonts w:ascii="標楷體" w:eastAsia="標楷體" w:hint="eastAsia"/>
                <w:bCs/>
                <w:sz w:val="24"/>
                <w:szCs w:val="24"/>
              </w:rPr>
              <w:t xml:space="preserve">13.能欣賞不同類型的「集體即興」創作戲劇，並寫出自己的感想及評論。 </w:t>
            </w:r>
          </w:p>
          <w:p w:rsidR="001959FC" w:rsidRDefault="001959FC" w:rsidP="001959FC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/>
                <w:bCs/>
                <w:sz w:val="24"/>
                <w:szCs w:val="24"/>
              </w:rPr>
            </w:pPr>
            <w:r>
              <w:rPr>
                <w:rFonts w:ascii="標楷體" w:eastAsia="標楷體" w:hint="eastAsia"/>
                <w:bCs/>
                <w:sz w:val="24"/>
                <w:szCs w:val="24"/>
              </w:rPr>
              <w:t xml:space="preserve">14.能學習分工編寫「集體即興」創作戲劇劇本。 </w:t>
            </w:r>
          </w:p>
          <w:p w:rsidR="001959FC" w:rsidRDefault="001959FC" w:rsidP="001959FC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/>
                <w:bCs/>
                <w:sz w:val="24"/>
                <w:szCs w:val="24"/>
              </w:rPr>
            </w:pPr>
            <w:r>
              <w:rPr>
                <w:rFonts w:ascii="標楷體" w:eastAsia="標楷體" w:hint="eastAsia"/>
                <w:bCs/>
                <w:sz w:val="24"/>
                <w:szCs w:val="24"/>
              </w:rPr>
              <w:t>15.鑑賞生活空間中的雕塑藝術，體會雕塑之美。</w:t>
            </w:r>
          </w:p>
          <w:p w:rsidR="001959FC" w:rsidRDefault="001959FC" w:rsidP="001959FC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/>
                <w:bCs/>
                <w:sz w:val="24"/>
                <w:szCs w:val="24"/>
              </w:rPr>
            </w:pPr>
            <w:r>
              <w:rPr>
                <w:rFonts w:ascii="標楷體" w:eastAsia="標楷體" w:hint="eastAsia"/>
                <w:bCs/>
                <w:sz w:val="24"/>
                <w:szCs w:val="24"/>
              </w:rPr>
              <w:t>16.認識不同類型的雕塑，理解雕塑與環境的互動關係。</w:t>
            </w:r>
          </w:p>
          <w:p w:rsidR="001959FC" w:rsidRDefault="001959FC" w:rsidP="001959FC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/>
                <w:bCs/>
                <w:sz w:val="24"/>
                <w:szCs w:val="24"/>
              </w:rPr>
            </w:pPr>
            <w:r>
              <w:rPr>
                <w:rFonts w:ascii="標楷體" w:eastAsia="標楷體" w:hint="eastAsia"/>
                <w:bCs/>
                <w:sz w:val="24"/>
                <w:szCs w:val="24"/>
              </w:rPr>
              <w:t>17.認識傳統與現代的雕塑，以建立雕塑風格發展的基本概念。</w:t>
            </w:r>
          </w:p>
          <w:p w:rsidR="001959FC" w:rsidRDefault="001959FC" w:rsidP="001959FC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/>
                <w:bCs/>
                <w:sz w:val="24"/>
                <w:szCs w:val="24"/>
              </w:rPr>
            </w:pPr>
            <w:r>
              <w:rPr>
                <w:rFonts w:ascii="標楷體" w:eastAsia="標楷體" w:hint="eastAsia"/>
                <w:bCs/>
                <w:sz w:val="24"/>
                <w:szCs w:val="24"/>
              </w:rPr>
              <w:t>18.學習設計人物公仔，培養雕塑創作的能力與興趣。</w:t>
            </w:r>
          </w:p>
          <w:p w:rsidR="001959FC" w:rsidRDefault="001959FC" w:rsidP="001959FC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/>
                <w:bCs/>
                <w:sz w:val="24"/>
                <w:szCs w:val="24"/>
              </w:rPr>
            </w:pPr>
            <w:r>
              <w:rPr>
                <w:rFonts w:ascii="標楷體" w:eastAsia="標楷體" w:hint="eastAsia"/>
                <w:bCs/>
                <w:sz w:val="24"/>
                <w:szCs w:val="24"/>
              </w:rPr>
              <w:t>19.透過對東西方雕像藝術的認識，瞭解不同時代文化下對性別的多元審美表現。</w:t>
            </w:r>
          </w:p>
          <w:p w:rsidR="001959FC" w:rsidRDefault="001959FC" w:rsidP="001959FC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/>
                <w:bCs/>
                <w:sz w:val="24"/>
                <w:szCs w:val="24"/>
              </w:rPr>
            </w:pPr>
            <w:r>
              <w:rPr>
                <w:rFonts w:ascii="標楷體" w:eastAsia="標楷體" w:hint="eastAsia"/>
                <w:bCs/>
                <w:sz w:val="24"/>
                <w:szCs w:val="24"/>
              </w:rPr>
              <w:t>20.認識雕塑藝術的特質與表現。</w:t>
            </w:r>
          </w:p>
          <w:p w:rsidR="001959FC" w:rsidRDefault="001959FC" w:rsidP="001959FC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/>
                <w:bCs/>
                <w:sz w:val="24"/>
                <w:szCs w:val="24"/>
              </w:rPr>
            </w:pPr>
            <w:r>
              <w:rPr>
                <w:rFonts w:ascii="標楷體" w:eastAsia="標楷體" w:hint="eastAsia"/>
                <w:bCs/>
                <w:sz w:val="24"/>
                <w:szCs w:val="24"/>
              </w:rPr>
              <w:t>21.認識女性藝術家的作品，以女性敏銳細膩的感受力，表現外在世界及內在情感。</w:t>
            </w:r>
          </w:p>
          <w:p w:rsidR="001959FC" w:rsidRDefault="001959FC" w:rsidP="001959FC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/>
                <w:bCs/>
                <w:sz w:val="24"/>
                <w:szCs w:val="24"/>
              </w:rPr>
            </w:pPr>
            <w:r>
              <w:rPr>
                <w:rFonts w:ascii="標楷體" w:eastAsia="標楷體" w:hint="eastAsia"/>
                <w:bCs/>
                <w:sz w:val="24"/>
                <w:szCs w:val="24"/>
              </w:rPr>
              <w:t>22.透過藝術拼貼的創作手法，表達自身的性別觀點。</w:t>
            </w:r>
          </w:p>
          <w:p w:rsidR="001959FC" w:rsidRDefault="001959FC" w:rsidP="001959FC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/>
                <w:bCs/>
                <w:sz w:val="24"/>
                <w:szCs w:val="24"/>
              </w:rPr>
            </w:pPr>
            <w:r>
              <w:rPr>
                <w:rFonts w:ascii="標楷體" w:eastAsia="標楷體" w:hint="eastAsia"/>
                <w:bCs/>
                <w:sz w:val="24"/>
                <w:szCs w:val="24"/>
              </w:rPr>
              <w:t>23.認識文字的由來與圖像的關係。</w:t>
            </w:r>
          </w:p>
          <w:p w:rsidR="001959FC" w:rsidRDefault="001959FC" w:rsidP="001959FC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/>
                <w:bCs/>
                <w:sz w:val="24"/>
                <w:szCs w:val="24"/>
              </w:rPr>
            </w:pPr>
            <w:r>
              <w:rPr>
                <w:rFonts w:ascii="標楷體" w:eastAsia="標楷體" w:hint="eastAsia"/>
                <w:bCs/>
                <w:sz w:val="24"/>
                <w:szCs w:val="24"/>
              </w:rPr>
              <w:t>24.認識中國書法字體的特色。</w:t>
            </w:r>
          </w:p>
          <w:p w:rsidR="001959FC" w:rsidRDefault="001959FC" w:rsidP="001959FC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/>
                <w:bCs/>
                <w:sz w:val="24"/>
                <w:szCs w:val="24"/>
              </w:rPr>
            </w:pPr>
            <w:r>
              <w:rPr>
                <w:rFonts w:ascii="標楷體" w:eastAsia="標楷體" w:hint="eastAsia"/>
                <w:bCs/>
                <w:sz w:val="24"/>
                <w:szCs w:val="24"/>
              </w:rPr>
              <w:t>25.認識文字和現代藝術、日常生活物品之應用。</w:t>
            </w:r>
          </w:p>
          <w:p w:rsidR="001959FC" w:rsidRDefault="001959FC" w:rsidP="001959FC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/>
                <w:bCs/>
                <w:sz w:val="24"/>
                <w:szCs w:val="24"/>
              </w:rPr>
            </w:pPr>
            <w:r>
              <w:rPr>
                <w:rFonts w:ascii="標楷體" w:eastAsia="標楷體" w:hint="eastAsia"/>
                <w:bCs/>
                <w:sz w:val="24"/>
                <w:szCs w:val="24"/>
              </w:rPr>
              <w:t>26.認識現代設計如何表現文字之美。</w:t>
            </w:r>
          </w:p>
          <w:p w:rsidR="001959FC" w:rsidRDefault="001959FC" w:rsidP="001959FC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/>
                <w:bCs/>
                <w:sz w:val="24"/>
                <w:szCs w:val="24"/>
              </w:rPr>
            </w:pPr>
            <w:r>
              <w:rPr>
                <w:rFonts w:ascii="標楷體" w:eastAsia="標楷體" w:hint="eastAsia"/>
                <w:bCs/>
                <w:sz w:val="24"/>
                <w:szCs w:val="24"/>
              </w:rPr>
              <w:t>27.繪製POP春聯。</w:t>
            </w:r>
          </w:p>
          <w:p w:rsidR="001959FC" w:rsidRDefault="001959FC" w:rsidP="001959FC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/>
                <w:bCs/>
                <w:sz w:val="24"/>
                <w:szCs w:val="24"/>
              </w:rPr>
            </w:pPr>
            <w:r>
              <w:rPr>
                <w:rFonts w:ascii="標楷體" w:eastAsia="標楷體" w:hint="eastAsia"/>
                <w:bCs/>
                <w:sz w:val="24"/>
                <w:szCs w:val="24"/>
              </w:rPr>
              <w:t>28.瞭解印象樂派的音樂風格與特色。</w:t>
            </w:r>
          </w:p>
          <w:p w:rsidR="001959FC" w:rsidRDefault="001959FC" w:rsidP="001959FC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/>
                <w:bCs/>
                <w:sz w:val="24"/>
                <w:szCs w:val="24"/>
              </w:rPr>
            </w:pPr>
            <w:r>
              <w:rPr>
                <w:rFonts w:ascii="標楷體" w:eastAsia="標楷體" w:hint="eastAsia"/>
                <w:bCs/>
                <w:sz w:val="24"/>
                <w:szCs w:val="24"/>
              </w:rPr>
              <w:t>29.欣賞印象樂派作曲家</w:t>
            </w:r>
            <w:proofErr w:type="gramStart"/>
            <w:r>
              <w:rPr>
                <w:rFonts w:ascii="標楷體" w:eastAsia="標楷體" w:hint="eastAsia"/>
                <w:bCs/>
                <w:sz w:val="24"/>
                <w:szCs w:val="24"/>
              </w:rPr>
              <w:t>——</w:t>
            </w:r>
            <w:proofErr w:type="gramEnd"/>
            <w:r>
              <w:rPr>
                <w:rFonts w:ascii="標楷體" w:eastAsia="標楷體" w:hint="eastAsia"/>
                <w:bCs/>
                <w:sz w:val="24"/>
                <w:szCs w:val="24"/>
              </w:rPr>
              <w:t>德布西與拉威爾。</w:t>
            </w:r>
          </w:p>
          <w:p w:rsidR="001959FC" w:rsidRDefault="001959FC" w:rsidP="001959FC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/>
                <w:bCs/>
                <w:sz w:val="24"/>
                <w:szCs w:val="24"/>
              </w:rPr>
            </w:pPr>
            <w:r>
              <w:rPr>
                <w:rFonts w:ascii="標楷體" w:eastAsia="標楷體" w:hint="eastAsia"/>
                <w:bCs/>
                <w:sz w:val="24"/>
                <w:szCs w:val="24"/>
              </w:rPr>
              <w:t>30.從拉威爾的音樂作品，感受曲中光、影意象的表現方式。</w:t>
            </w:r>
          </w:p>
          <w:p w:rsidR="001959FC" w:rsidRDefault="001959FC" w:rsidP="001959FC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/>
                <w:bCs/>
                <w:sz w:val="24"/>
                <w:szCs w:val="24"/>
              </w:rPr>
            </w:pPr>
            <w:r>
              <w:rPr>
                <w:rFonts w:ascii="標楷體" w:eastAsia="標楷體" w:hint="eastAsia"/>
                <w:bCs/>
                <w:sz w:val="24"/>
                <w:szCs w:val="24"/>
              </w:rPr>
              <w:t>31.能以中音直笛與節奏樂器合奏〈波麗露〉；能習唱〈月光〉。</w:t>
            </w:r>
          </w:p>
          <w:p w:rsidR="001959FC" w:rsidRDefault="001959FC" w:rsidP="001959FC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/>
                <w:bCs/>
                <w:sz w:val="24"/>
                <w:szCs w:val="24"/>
              </w:rPr>
            </w:pPr>
            <w:r>
              <w:rPr>
                <w:rFonts w:ascii="標楷體" w:eastAsia="標楷體" w:hint="eastAsia"/>
                <w:bCs/>
                <w:sz w:val="24"/>
                <w:szCs w:val="24"/>
              </w:rPr>
              <w:t>32.能感受印象樂派樂曲對於描寫大自然景色不同意境與美。</w:t>
            </w:r>
          </w:p>
          <w:p w:rsidR="001959FC" w:rsidRDefault="001959FC" w:rsidP="001959FC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/>
                <w:bCs/>
                <w:sz w:val="24"/>
                <w:szCs w:val="24"/>
              </w:rPr>
            </w:pPr>
            <w:r>
              <w:rPr>
                <w:rFonts w:ascii="標楷體" w:eastAsia="標楷體" w:hint="eastAsia"/>
                <w:bCs/>
                <w:sz w:val="24"/>
                <w:szCs w:val="24"/>
              </w:rPr>
              <w:t>33.能分辨調性與無調性音樂。</w:t>
            </w:r>
          </w:p>
          <w:p w:rsidR="001959FC" w:rsidRDefault="001959FC" w:rsidP="001959FC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/>
                <w:bCs/>
                <w:sz w:val="24"/>
                <w:szCs w:val="24"/>
              </w:rPr>
            </w:pPr>
            <w:r>
              <w:rPr>
                <w:rFonts w:ascii="標楷體" w:eastAsia="標楷體" w:hint="eastAsia"/>
                <w:bCs/>
                <w:sz w:val="24"/>
                <w:szCs w:val="24"/>
              </w:rPr>
              <w:t>34.演唱歌曲〈舊夢〉。</w:t>
            </w:r>
          </w:p>
          <w:p w:rsidR="001959FC" w:rsidRDefault="001959FC" w:rsidP="001959FC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/>
                <w:bCs/>
                <w:sz w:val="24"/>
                <w:szCs w:val="24"/>
              </w:rPr>
            </w:pPr>
            <w:r>
              <w:rPr>
                <w:rFonts w:ascii="標楷體" w:eastAsia="標楷體" w:hint="eastAsia"/>
                <w:bCs/>
                <w:sz w:val="24"/>
                <w:szCs w:val="24"/>
              </w:rPr>
              <w:t xml:space="preserve">35.認識二十世紀音樂裡的節奏運用。 </w:t>
            </w:r>
          </w:p>
          <w:p w:rsidR="001959FC" w:rsidRDefault="001959FC" w:rsidP="001959FC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/>
                <w:bCs/>
                <w:sz w:val="24"/>
                <w:szCs w:val="24"/>
              </w:rPr>
            </w:pPr>
            <w:r>
              <w:rPr>
                <w:rFonts w:ascii="標楷體" w:eastAsia="標楷體" w:hint="eastAsia"/>
                <w:bCs/>
                <w:sz w:val="24"/>
                <w:szCs w:val="24"/>
              </w:rPr>
              <w:t>36.中音直笛吹奏〈羅馬尼亞波爾卡〉。</w:t>
            </w:r>
          </w:p>
          <w:p w:rsidR="001959FC" w:rsidRDefault="001959FC" w:rsidP="001959FC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/>
                <w:bCs/>
                <w:sz w:val="24"/>
                <w:szCs w:val="24"/>
              </w:rPr>
            </w:pPr>
            <w:r>
              <w:rPr>
                <w:rFonts w:ascii="標楷體" w:eastAsia="標楷體" w:hint="eastAsia"/>
                <w:bCs/>
                <w:sz w:val="24"/>
                <w:szCs w:val="24"/>
              </w:rPr>
              <w:t>37.認識實驗音樂裡的新音響。</w:t>
            </w:r>
          </w:p>
          <w:p w:rsidR="001959FC" w:rsidRDefault="001959FC" w:rsidP="001959FC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/>
                <w:bCs/>
                <w:sz w:val="24"/>
                <w:szCs w:val="24"/>
              </w:rPr>
            </w:pPr>
            <w:r>
              <w:rPr>
                <w:rFonts w:ascii="標楷體" w:eastAsia="標楷體" w:hint="eastAsia"/>
                <w:bCs/>
                <w:sz w:val="24"/>
                <w:szCs w:val="24"/>
              </w:rPr>
              <w:t>38.認識各種特殊記譜。</w:t>
            </w:r>
          </w:p>
          <w:p w:rsidR="001959FC" w:rsidRDefault="001959FC" w:rsidP="001959FC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/>
                <w:bCs/>
                <w:sz w:val="24"/>
                <w:szCs w:val="24"/>
              </w:rPr>
            </w:pPr>
            <w:r>
              <w:rPr>
                <w:rFonts w:ascii="標楷體" w:eastAsia="標楷體" w:hint="eastAsia"/>
                <w:bCs/>
                <w:sz w:val="24"/>
                <w:szCs w:val="24"/>
              </w:rPr>
              <w:t>39.認識二十世紀後流行音樂的發展脈絡。</w:t>
            </w:r>
          </w:p>
          <w:p w:rsidR="001959FC" w:rsidRDefault="001959FC" w:rsidP="001959FC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/>
                <w:bCs/>
                <w:sz w:val="24"/>
                <w:szCs w:val="24"/>
              </w:rPr>
            </w:pPr>
            <w:r>
              <w:rPr>
                <w:rFonts w:ascii="標楷體" w:eastAsia="標楷體" w:hint="eastAsia"/>
                <w:bCs/>
                <w:sz w:val="24"/>
                <w:szCs w:val="24"/>
              </w:rPr>
              <w:lastRenderedPageBreak/>
              <w:t>40.能認識流行音樂的創作手法。</w:t>
            </w:r>
          </w:p>
          <w:p w:rsidR="001959FC" w:rsidRDefault="001959FC" w:rsidP="001959FC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/>
                <w:bCs/>
                <w:sz w:val="24"/>
                <w:szCs w:val="24"/>
              </w:rPr>
            </w:pPr>
            <w:r>
              <w:rPr>
                <w:rFonts w:ascii="標楷體" w:eastAsia="標楷體" w:hint="eastAsia"/>
                <w:bCs/>
                <w:sz w:val="24"/>
                <w:szCs w:val="24"/>
              </w:rPr>
              <w:t>41.能習唱〈美好世界〉；</w:t>
            </w:r>
            <w:proofErr w:type="gramStart"/>
            <w:r>
              <w:rPr>
                <w:rFonts w:ascii="標楷體" w:eastAsia="標楷體" w:hint="eastAsia"/>
                <w:bCs/>
                <w:sz w:val="24"/>
                <w:szCs w:val="24"/>
              </w:rPr>
              <w:t>能習奏中音</w:t>
            </w:r>
            <w:proofErr w:type="gramEnd"/>
            <w:r>
              <w:rPr>
                <w:rFonts w:ascii="標楷體" w:eastAsia="標楷體" w:hint="eastAsia"/>
                <w:bCs/>
                <w:sz w:val="24"/>
                <w:szCs w:val="24"/>
              </w:rPr>
              <w:t>直笛曲〈日晷之夢〉。</w:t>
            </w:r>
          </w:p>
          <w:p w:rsidR="001959FC" w:rsidRDefault="001959FC" w:rsidP="001959FC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/>
                <w:bCs/>
                <w:sz w:val="24"/>
                <w:szCs w:val="24"/>
              </w:rPr>
            </w:pPr>
            <w:r>
              <w:rPr>
                <w:rFonts w:ascii="標楷體" w:eastAsia="標楷體" w:hint="eastAsia"/>
                <w:bCs/>
                <w:sz w:val="24"/>
                <w:szCs w:val="24"/>
              </w:rPr>
              <w:t>42.能認識室內劇場與戶外劇場的不同。</w:t>
            </w:r>
          </w:p>
          <w:p w:rsidR="001959FC" w:rsidRDefault="001959FC" w:rsidP="001959FC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/>
                <w:bCs/>
                <w:sz w:val="24"/>
                <w:szCs w:val="24"/>
              </w:rPr>
            </w:pPr>
            <w:r>
              <w:rPr>
                <w:rFonts w:ascii="標楷體" w:eastAsia="標楷體" w:hint="eastAsia"/>
                <w:bCs/>
                <w:sz w:val="24"/>
                <w:szCs w:val="24"/>
              </w:rPr>
              <w:t>43.能清楚環境劇場（Environmental Theatre）的特色。</w:t>
            </w:r>
          </w:p>
          <w:p w:rsidR="001959FC" w:rsidRDefault="001959FC" w:rsidP="001959FC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/>
                <w:bCs/>
                <w:sz w:val="24"/>
                <w:szCs w:val="24"/>
              </w:rPr>
            </w:pPr>
            <w:r>
              <w:rPr>
                <w:rFonts w:ascii="標楷體" w:eastAsia="標楷體" w:hint="eastAsia"/>
                <w:bCs/>
                <w:sz w:val="24"/>
                <w:szCs w:val="24"/>
              </w:rPr>
              <w:t>44.能以校園環境為舞臺，創作與環境相符的戲劇作品，不僅達到環境劇場的理念，更能深入瞭解及認識所處的校園環境生活。</w:t>
            </w:r>
          </w:p>
          <w:p w:rsidR="001959FC" w:rsidRDefault="001959FC" w:rsidP="001959FC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/>
                <w:bCs/>
                <w:sz w:val="24"/>
                <w:szCs w:val="24"/>
              </w:rPr>
            </w:pPr>
            <w:r>
              <w:rPr>
                <w:rFonts w:ascii="標楷體" w:eastAsia="標楷體" w:hint="eastAsia"/>
                <w:bCs/>
                <w:sz w:val="24"/>
                <w:szCs w:val="24"/>
              </w:rPr>
              <w:t>45.能認識「教育劇場」</w:t>
            </w:r>
            <w:proofErr w:type="gramStart"/>
            <w:r>
              <w:rPr>
                <w:rFonts w:ascii="標楷體" w:eastAsia="標楷體" w:hint="eastAsia"/>
                <w:bCs/>
                <w:sz w:val="24"/>
                <w:szCs w:val="24"/>
              </w:rPr>
              <w:t>是寓教育</w:t>
            </w:r>
            <w:proofErr w:type="gramEnd"/>
            <w:r>
              <w:rPr>
                <w:rFonts w:ascii="標楷體" w:eastAsia="標楷體" w:hint="eastAsia"/>
                <w:bCs/>
                <w:sz w:val="24"/>
                <w:szCs w:val="24"/>
              </w:rPr>
              <w:t xml:space="preserve">於戲劇的形式，並認識其種種操作技巧。 </w:t>
            </w:r>
          </w:p>
          <w:p w:rsidR="001959FC" w:rsidRDefault="001959FC" w:rsidP="001959FC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/>
                <w:bCs/>
                <w:sz w:val="24"/>
                <w:szCs w:val="24"/>
              </w:rPr>
            </w:pPr>
            <w:r>
              <w:rPr>
                <w:rFonts w:ascii="標楷體" w:eastAsia="標楷體" w:hint="eastAsia"/>
                <w:bCs/>
                <w:sz w:val="24"/>
                <w:szCs w:val="24"/>
              </w:rPr>
              <w:t xml:space="preserve">46.能學習有步驟地操作建構「教育劇場」，以不同立場互相討論和回饋。 </w:t>
            </w:r>
          </w:p>
          <w:p w:rsidR="001959FC" w:rsidRDefault="001959FC" w:rsidP="001959FC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/>
                <w:bCs/>
                <w:sz w:val="24"/>
                <w:szCs w:val="24"/>
              </w:rPr>
            </w:pPr>
            <w:r>
              <w:rPr>
                <w:rFonts w:ascii="標楷體" w:eastAsia="標楷體" w:hint="eastAsia"/>
                <w:bCs/>
                <w:sz w:val="24"/>
                <w:szCs w:val="24"/>
              </w:rPr>
              <w:t xml:space="preserve">47.能欣賞與觀眾互動的「教育劇場」作品，並客觀寬容的討論演出議題。  </w:t>
            </w:r>
          </w:p>
          <w:p w:rsidR="001959FC" w:rsidRDefault="001959FC" w:rsidP="001959FC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/>
                <w:bCs/>
                <w:sz w:val="24"/>
                <w:szCs w:val="24"/>
              </w:rPr>
            </w:pPr>
            <w:r>
              <w:rPr>
                <w:rFonts w:ascii="標楷體" w:eastAsia="標楷體" w:hint="eastAsia"/>
                <w:bCs/>
                <w:sz w:val="24"/>
                <w:szCs w:val="24"/>
              </w:rPr>
              <w:t>48.能理解紀錄片發展的歷史脈絡及各種拍攝觀點。</w:t>
            </w:r>
          </w:p>
          <w:p w:rsidR="001959FC" w:rsidRDefault="001959FC" w:rsidP="001959FC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/>
                <w:bCs/>
                <w:sz w:val="24"/>
                <w:szCs w:val="24"/>
              </w:rPr>
            </w:pPr>
            <w:r>
              <w:rPr>
                <w:rFonts w:ascii="標楷體" w:eastAsia="標楷體" w:hint="eastAsia"/>
                <w:bCs/>
                <w:sz w:val="24"/>
                <w:szCs w:val="24"/>
              </w:rPr>
              <w:t>49.能認識拍攝紀錄片時運用的藝術手法及類型。</w:t>
            </w:r>
          </w:p>
          <w:p w:rsidR="001959FC" w:rsidRDefault="001959FC" w:rsidP="001959FC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/>
                <w:bCs/>
                <w:sz w:val="24"/>
                <w:szCs w:val="24"/>
              </w:rPr>
            </w:pPr>
            <w:r>
              <w:rPr>
                <w:rFonts w:ascii="標楷體" w:eastAsia="標楷體" w:hint="eastAsia"/>
                <w:bCs/>
                <w:sz w:val="24"/>
                <w:szCs w:val="24"/>
              </w:rPr>
              <w:t>50.能瞭解臺灣紀錄片發展的簡史，並願意對臺灣紀錄片有更多的關注。</w:t>
            </w:r>
          </w:p>
          <w:p w:rsidR="001959FC" w:rsidRDefault="001959FC" w:rsidP="001959FC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/>
                <w:bCs/>
                <w:sz w:val="24"/>
                <w:szCs w:val="24"/>
              </w:rPr>
            </w:pPr>
            <w:r>
              <w:rPr>
                <w:rFonts w:ascii="標楷體" w:eastAsia="標楷體" w:hint="eastAsia"/>
                <w:bCs/>
                <w:sz w:val="24"/>
                <w:szCs w:val="24"/>
              </w:rPr>
              <w:t>51.能瞭解紀錄片製作的過程及注意事項。</w:t>
            </w:r>
          </w:p>
          <w:p w:rsidR="001959FC" w:rsidRDefault="001959FC" w:rsidP="001959FC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/>
                <w:bCs/>
                <w:sz w:val="24"/>
                <w:szCs w:val="24"/>
              </w:rPr>
            </w:pPr>
            <w:r>
              <w:rPr>
                <w:rFonts w:ascii="標楷體" w:eastAsia="標楷體" w:hint="eastAsia"/>
                <w:bCs/>
                <w:sz w:val="24"/>
                <w:szCs w:val="24"/>
              </w:rPr>
              <w:t>52.能與同學互助合作完成紀錄片拍攝。</w:t>
            </w:r>
          </w:p>
          <w:p w:rsidR="001959FC" w:rsidRPr="008C238F" w:rsidRDefault="001959FC" w:rsidP="001959FC">
            <w:pPr>
              <w:spacing w:before="0" w:beforeAutospacing="0" w:after="0" w:afterAutospacing="0"/>
              <w:ind w:left="210" w:right="57" w:hanging="153"/>
              <w:rPr>
                <w:rFonts w:ascii="新細明體" w:hAnsi="新細明體"/>
                <w:b/>
                <w:bCs/>
              </w:rPr>
            </w:pPr>
            <w:r>
              <w:rPr>
                <w:rFonts w:ascii="標楷體" w:eastAsia="標楷體" w:hint="eastAsia"/>
                <w:bCs/>
              </w:rPr>
              <w:t>53.學習以更多元的角度欣賞紀錄片。</w:t>
            </w:r>
          </w:p>
        </w:tc>
      </w:tr>
    </w:tbl>
    <w:p w:rsidR="001959FC" w:rsidRPr="008C238F" w:rsidRDefault="001959FC" w:rsidP="001959FC">
      <w:pPr>
        <w:snapToGrid w:val="0"/>
        <w:spacing w:before="0" w:beforeAutospacing="0" w:after="0" w:afterAutospacing="0"/>
        <w:rPr>
          <w:b/>
        </w:rPr>
      </w:pPr>
    </w:p>
    <w:p w:rsidR="001959FC" w:rsidRPr="00F717E6" w:rsidRDefault="001959FC" w:rsidP="001959FC">
      <w:pPr>
        <w:snapToGrid w:val="0"/>
        <w:spacing w:before="0" w:beforeAutospacing="0" w:after="0" w:afterAutospacing="0"/>
        <w:rPr>
          <w:rFonts w:eastAsia="標楷體"/>
          <w:b/>
          <w:bCs/>
          <w:sz w:val="28"/>
        </w:rPr>
      </w:pPr>
      <w:r w:rsidRPr="008C238F">
        <w:rPr>
          <w:rFonts w:ascii="標楷體" w:eastAsia="標楷體" w:hint="eastAsia"/>
          <w:b/>
          <w:bCs/>
        </w:rPr>
        <w:t>(二)</w:t>
      </w:r>
      <w:r>
        <w:rPr>
          <w:rFonts w:ascii="標楷體" w:eastAsia="標楷體" w:hint="eastAsia"/>
          <w:b/>
          <w:bCs/>
          <w:u w:val="single"/>
        </w:rPr>
        <w:t>三</w:t>
      </w:r>
      <w:r w:rsidRPr="008C238F">
        <w:rPr>
          <w:rFonts w:ascii="標楷體" w:eastAsia="標楷體" w:hint="eastAsia"/>
          <w:b/>
          <w:bCs/>
        </w:rPr>
        <w:t>年級上學期各單元內涵分析</w:t>
      </w:r>
    </w:p>
    <w:tbl>
      <w:tblPr>
        <w:tblW w:w="9639" w:type="dxa"/>
        <w:tblBorders>
          <w:top w:val="single" w:sz="8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281"/>
        <w:gridCol w:w="271"/>
        <w:gridCol w:w="366"/>
        <w:gridCol w:w="387"/>
        <w:gridCol w:w="386"/>
        <w:gridCol w:w="386"/>
        <w:gridCol w:w="386"/>
        <w:gridCol w:w="386"/>
        <w:gridCol w:w="386"/>
        <w:gridCol w:w="1638"/>
        <w:gridCol w:w="935"/>
        <w:gridCol w:w="612"/>
        <w:gridCol w:w="1556"/>
        <w:gridCol w:w="706"/>
        <w:gridCol w:w="301"/>
        <w:gridCol w:w="656"/>
      </w:tblGrid>
      <w:tr w:rsidR="001959FC" w:rsidRPr="0057569E" w:rsidTr="001957D3">
        <w:trPr>
          <w:trHeight w:val="630"/>
        </w:trPr>
        <w:tc>
          <w:tcPr>
            <w:tcW w:w="28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1959FC" w:rsidRPr="008C2AAF" w:rsidRDefault="001959FC" w:rsidP="00060C11">
            <w:pPr>
              <w:snapToGrid w:val="0"/>
              <w:spacing w:before="0" w:beforeAutospacing="0" w:after="0" w:afterAutospacing="0"/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 w:rsidRPr="008C2AAF">
              <w:rPr>
                <w:rFonts w:ascii="新細明體" w:hAnsi="新細明體" w:hint="eastAsia"/>
                <w:b/>
                <w:bCs/>
                <w:color w:val="000000"/>
                <w:sz w:val="20"/>
                <w:szCs w:val="20"/>
              </w:rPr>
              <w:t>月份</w:t>
            </w:r>
          </w:p>
        </w:tc>
        <w:tc>
          <w:tcPr>
            <w:tcW w:w="27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1959FC" w:rsidRPr="008C2AAF" w:rsidRDefault="001959FC" w:rsidP="00060C11">
            <w:pPr>
              <w:snapToGrid w:val="0"/>
              <w:spacing w:before="0" w:beforeAutospacing="0" w:after="0" w:afterAutospacing="0"/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8C2AAF">
              <w:rPr>
                <w:rFonts w:ascii="新細明體" w:hAnsi="新細明體" w:hint="eastAsia"/>
                <w:b/>
                <w:bCs/>
                <w:color w:val="000000"/>
                <w:sz w:val="20"/>
                <w:szCs w:val="20"/>
              </w:rPr>
              <w:t>週</w:t>
            </w:r>
            <w:proofErr w:type="gramEnd"/>
            <w:r w:rsidRPr="008C2AAF">
              <w:rPr>
                <w:rFonts w:ascii="新細明體" w:hAnsi="新細明體" w:hint="eastAsia"/>
                <w:b/>
                <w:bCs/>
                <w:color w:val="000000"/>
                <w:sz w:val="20"/>
                <w:szCs w:val="20"/>
              </w:rPr>
              <w:t>別</w:t>
            </w:r>
          </w:p>
        </w:tc>
        <w:tc>
          <w:tcPr>
            <w:tcW w:w="36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1959FC" w:rsidRPr="008C2AAF" w:rsidRDefault="001959FC" w:rsidP="00060C11">
            <w:pPr>
              <w:snapToGrid w:val="0"/>
              <w:spacing w:before="0" w:beforeAutospacing="0" w:after="0" w:afterAutospacing="0"/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 w:rsidRPr="008C2AAF">
              <w:rPr>
                <w:rFonts w:ascii="新細明體" w:hAnsi="新細明體" w:hint="eastAsia"/>
                <w:b/>
                <w:bCs/>
                <w:color w:val="000000"/>
                <w:sz w:val="20"/>
                <w:szCs w:val="20"/>
              </w:rPr>
              <w:t>日</w:t>
            </w:r>
          </w:p>
        </w:tc>
        <w:tc>
          <w:tcPr>
            <w:tcW w:w="38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1959FC" w:rsidRPr="008C2AAF" w:rsidRDefault="001959FC" w:rsidP="00060C11">
            <w:pPr>
              <w:snapToGrid w:val="0"/>
              <w:spacing w:before="0" w:beforeAutospacing="0" w:after="0" w:afterAutospacing="0"/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8C2AAF">
              <w:rPr>
                <w:rFonts w:ascii="新細明體" w:hAnsi="新細明體" w:hint="eastAsia"/>
                <w:b/>
                <w:bCs/>
                <w:color w:val="000000"/>
                <w:sz w:val="20"/>
                <w:szCs w:val="20"/>
              </w:rPr>
              <w:t>一</w:t>
            </w:r>
            <w:proofErr w:type="gramEnd"/>
          </w:p>
        </w:tc>
        <w:tc>
          <w:tcPr>
            <w:tcW w:w="38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1959FC" w:rsidRPr="008C2AAF" w:rsidRDefault="001959FC" w:rsidP="00060C11">
            <w:pPr>
              <w:snapToGrid w:val="0"/>
              <w:spacing w:before="0" w:beforeAutospacing="0" w:after="0" w:afterAutospacing="0"/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 w:rsidRPr="008C2AAF">
              <w:rPr>
                <w:rFonts w:ascii="新細明體" w:hAnsi="新細明體" w:hint="eastAsia"/>
                <w:b/>
                <w:bCs/>
                <w:color w:val="000000"/>
                <w:sz w:val="20"/>
                <w:szCs w:val="20"/>
              </w:rPr>
              <w:t>二</w:t>
            </w:r>
          </w:p>
        </w:tc>
        <w:tc>
          <w:tcPr>
            <w:tcW w:w="38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1959FC" w:rsidRPr="008C2AAF" w:rsidRDefault="001959FC" w:rsidP="00060C11">
            <w:pPr>
              <w:snapToGrid w:val="0"/>
              <w:spacing w:before="0" w:beforeAutospacing="0" w:after="0" w:afterAutospacing="0"/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 w:rsidRPr="008C2AAF">
              <w:rPr>
                <w:rFonts w:ascii="新細明體" w:hAnsi="新細明體" w:hint="eastAsia"/>
                <w:b/>
                <w:bCs/>
                <w:color w:val="000000"/>
                <w:sz w:val="20"/>
                <w:szCs w:val="20"/>
              </w:rPr>
              <w:t>三</w:t>
            </w:r>
          </w:p>
        </w:tc>
        <w:tc>
          <w:tcPr>
            <w:tcW w:w="38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1959FC" w:rsidRPr="008C2AAF" w:rsidRDefault="001959FC" w:rsidP="00060C11">
            <w:pPr>
              <w:snapToGrid w:val="0"/>
              <w:spacing w:before="0" w:beforeAutospacing="0" w:after="0" w:afterAutospacing="0"/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 w:rsidRPr="008C2AAF">
              <w:rPr>
                <w:rFonts w:ascii="新細明體" w:hAnsi="新細明體" w:hint="eastAsia"/>
                <w:b/>
                <w:bCs/>
                <w:color w:val="000000"/>
                <w:sz w:val="20"/>
                <w:szCs w:val="20"/>
              </w:rPr>
              <w:t>四</w:t>
            </w:r>
          </w:p>
        </w:tc>
        <w:tc>
          <w:tcPr>
            <w:tcW w:w="38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1959FC" w:rsidRPr="008C2AAF" w:rsidRDefault="001959FC" w:rsidP="00060C11">
            <w:pPr>
              <w:snapToGrid w:val="0"/>
              <w:spacing w:before="0" w:beforeAutospacing="0" w:after="0" w:afterAutospacing="0"/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 w:rsidRPr="008C2AAF">
              <w:rPr>
                <w:rFonts w:ascii="新細明體" w:hAnsi="新細明體" w:hint="eastAsia"/>
                <w:b/>
                <w:bCs/>
                <w:color w:val="000000"/>
                <w:sz w:val="20"/>
                <w:szCs w:val="20"/>
              </w:rPr>
              <w:t>五</w:t>
            </w:r>
          </w:p>
        </w:tc>
        <w:tc>
          <w:tcPr>
            <w:tcW w:w="38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1959FC" w:rsidRPr="008C2AAF" w:rsidRDefault="001959FC" w:rsidP="00060C11">
            <w:pPr>
              <w:snapToGrid w:val="0"/>
              <w:spacing w:before="0" w:beforeAutospacing="0" w:after="0" w:afterAutospacing="0"/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 w:rsidRPr="008C2AAF">
              <w:rPr>
                <w:rFonts w:ascii="新細明體" w:hAnsi="新細明體" w:hint="eastAsia"/>
                <w:b/>
                <w:bCs/>
                <w:color w:val="000000"/>
                <w:sz w:val="20"/>
                <w:szCs w:val="20"/>
              </w:rPr>
              <w:t>六</w:t>
            </w:r>
          </w:p>
        </w:tc>
        <w:tc>
          <w:tcPr>
            <w:tcW w:w="163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9FC" w:rsidRPr="008C2AAF" w:rsidRDefault="001959FC" w:rsidP="00060C11">
            <w:pPr>
              <w:snapToGrid w:val="0"/>
              <w:spacing w:before="0" w:beforeAutospacing="0" w:after="0" w:afterAutospacing="0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sz w:val="20"/>
                <w:szCs w:val="20"/>
              </w:rPr>
            </w:pPr>
            <w:r w:rsidRPr="008C2AAF">
              <w:rPr>
                <w:rFonts w:ascii="標楷體" w:eastAsia="標楷體" w:hAnsi="標楷體" w:hint="eastAsia"/>
                <w:b/>
                <w:bCs/>
                <w:color w:val="000000"/>
                <w:sz w:val="20"/>
                <w:szCs w:val="20"/>
              </w:rPr>
              <w:t>成績考查&amp;</w:t>
            </w:r>
            <w:r w:rsidRPr="008C2AAF">
              <w:rPr>
                <w:rFonts w:ascii="標楷體" w:eastAsia="標楷體" w:hAnsi="標楷體" w:hint="eastAsia"/>
                <w:b/>
                <w:bCs/>
                <w:color w:val="000000"/>
                <w:sz w:val="20"/>
                <w:szCs w:val="20"/>
              </w:rPr>
              <w:br/>
              <w:t>作業抽查</w:t>
            </w:r>
          </w:p>
        </w:tc>
        <w:tc>
          <w:tcPr>
            <w:tcW w:w="93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9FC" w:rsidRPr="008C2AAF" w:rsidRDefault="001959FC" w:rsidP="00060C11">
            <w:pPr>
              <w:snapToGrid w:val="0"/>
              <w:spacing w:before="0" w:beforeAutospacing="0" w:after="0" w:afterAutospacing="0"/>
              <w:jc w:val="center"/>
              <w:rPr>
                <w:rFonts w:ascii="細明體" w:eastAsia="標楷體"/>
                <w:b/>
                <w:bCs/>
                <w:spacing w:val="-8"/>
                <w:sz w:val="20"/>
                <w:szCs w:val="20"/>
              </w:rPr>
            </w:pPr>
            <w:r w:rsidRPr="008C2AAF">
              <w:rPr>
                <w:rFonts w:ascii="細明體" w:eastAsia="標楷體" w:hint="eastAsia"/>
                <w:b/>
                <w:bCs/>
                <w:spacing w:val="-8"/>
                <w:sz w:val="20"/>
                <w:szCs w:val="20"/>
              </w:rPr>
              <w:t>能力指標</w:t>
            </w:r>
          </w:p>
        </w:tc>
        <w:tc>
          <w:tcPr>
            <w:tcW w:w="6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9FC" w:rsidRPr="008C2AAF" w:rsidRDefault="001959FC" w:rsidP="00060C11">
            <w:pPr>
              <w:snapToGrid w:val="0"/>
              <w:spacing w:before="0" w:beforeAutospacing="0" w:after="0" w:afterAutospacing="0"/>
              <w:jc w:val="center"/>
              <w:rPr>
                <w:rFonts w:ascii="細明體" w:eastAsia="標楷體"/>
                <w:b/>
                <w:bCs/>
                <w:sz w:val="20"/>
                <w:szCs w:val="20"/>
              </w:rPr>
            </w:pPr>
            <w:r w:rsidRPr="008C2AAF">
              <w:rPr>
                <w:rFonts w:ascii="細明體" w:eastAsia="標楷體" w:hint="eastAsia"/>
                <w:b/>
                <w:bCs/>
                <w:sz w:val="20"/>
                <w:szCs w:val="20"/>
              </w:rPr>
              <w:t>對應能力指標</w:t>
            </w:r>
          </w:p>
          <w:p w:rsidR="001959FC" w:rsidRPr="008C2AAF" w:rsidRDefault="001959FC" w:rsidP="00060C11">
            <w:pPr>
              <w:snapToGrid w:val="0"/>
              <w:spacing w:before="0" w:beforeAutospacing="0" w:after="0" w:afterAutospacing="0"/>
              <w:jc w:val="center"/>
              <w:rPr>
                <w:rFonts w:ascii="細明體" w:eastAsia="標楷體"/>
                <w:b/>
                <w:bCs/>
                <w:sz w:val="20"/>
                <w:szCs w:val="20"/>
              </w:rPr>
            </w:pPr>
            <w:r w:rsidRPr="008C2AAF">
              <w:rPr>
                <w:rFonts w:ascii="細明體" w:eastAsia="標楷體" w:hint="eastAsia"/>
                <w:b/>
                <w:bCs/>
                <w:sz w:val="20"/>
                <w:szCs w:val="20"/>
              </w:rPr>
              <w:t>之單元名稱</w:t>
            </w:r>
          </w:p>
        </w:tc>
        <w:tc>
          <w:tcPr>
            <w:tcW w:w="155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9FC" w:rsidRPr="008C2AAF" w:rsidRDefault="001959FC" w:rsidP="00060C11">
            <w:pPr>
              <w:snapToGrid w:val="0"/>
              <w:spacing w:before="0" w:beforeAutospacing="0" w:after="0" w:afterAutospacing="0"/>
              <w:jc w:val="center"/>
              <w:rPr>
                <w:rFonts w:ascii="細明體" w:eastAsia="標楷體"/>
                <w:b/>
                <w:bCs/>
                <w:sz w:val="20"/>
                <w:szCs w:val="20"/>
              </w:rPr>
            </w:pPr>
            <w:r w:rsidRPr="008C2AAF">
              <w:rPr>
                <w:rFonts w:ascii="細明體" w:eastAsia="標楷體" w:hint="eastAsia"/>
                <w:b/>
                <w:bCs/>
                <w:sz w:val="20"/>
                <w:szCs w:val="20"/>
              </w:rPr>
              <w:t>單元學習目標</w:t>
            </w:r>
          </w:p>
        </w:tc>
        <w:tc>
          <w:tcPr>
            <w:tcW w:w="70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9FC" w:rsidRPr="008C2AAF" w:rsidRDefault="001959FC" w:rsidP="00060C11">
            <w:pPr>
              <w:snapToGrid w:val="0"/>
              <w:spacing w:before="0" w:beforeAutospacing="0" w:after="0" w:afterAutospacing="0"/>
              <w:jc w:val="center"/>
              <w:rPr>
                <w:rFonts w:ascii="細明體" w:eastAsia="標楷體"/>
                <w:b/>
                <w:bCs/>
                <w:sz w:val="20"/>
                <w:szCs w:val="20"/>
              </w:rPr>
            </w:pPr>
            <w:r w:rsidRPr="008C2AAF">
              <w:rPr>
                <w:rFonts w:ascii="細明體" w:eastAsia="標楷體" w:hint="eastAsia"/>
                <w:b/>
                <w:bCs/>
                <w:sz w:val="20"/>
                <w:szCs w:val="20"/>
              </w:rPr>
              <w:t>重大議題或</w:t>
            </w:r>
          </w:p>
          <w:p w:rsidR="001959FC" w:rsidRPr="008C2AAF" w:rsidRDefault="001959FC" w:rsidP="00060C11">
            <w:pPr>
              <w:snapToGrid w:val="0"/>
              <w:spacing w:before="0" w:beforeAutospacing="0" w:after="0" w:afterAutospacing="0"/>
              <w:jc w:val="center"/>
              <w:rPr>
                <w:rFonts w:ascii="細明體" w:eastAsia="標楷體"/>
                <w:b/>
                <w:bCs/>
                <w:sz w:val="20"/>
                <w:szCs w:val="20"/>
              </w:rPr>
            </w:pPr>
            <w:r w:rsidRPr="008C2AAF">
              <w:rPr>
                <w:rFonts w:ascii="細明體" w:eastAsia="標楷體" w:hint="eastAsia"/>
                <w:b/>
                <w:bCs/>
                <w:sz w:val="20"/>
                <w:szCs w:val="20"/>
              </w:rPr>
              <w:t>其他能力指標</w:t>
            </w:r>
          </w:p>
        </w:tc>
        <w:tc>
          <w:tcPr>
            <w:tcW w:w="3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9FC" w:rsidRPr="008C2AAF" w:rsidRDefault="001959FC" w:rsidP="00060C11">
            <w:pPr>
              <w:snapToGrid w:val="0"/>
              <w:spacing w:before="0" w:beforeAutospacing="0" w:after="0" w:afterAutospacing="0"/>
              <w:jc w:val="center"/>
              <w:rPr>
                <w:rFonts w:ascii="細明體" w:eastAsia="標楷體"/>
                <w:b/>
                <w:bCs/>
                <w:sz w:val="20"/>
                <w:szCs w:val="20"/>
              </w:rPr>
            </w:pPr>
            <w:r w:rsidRPr="008C2AAF">
              <w:rPr>
                <w:rFonts w:ascii="細明體" w:eastAsia="標楷體" w:hint="eastAsia"/>
                <w:b/>
                <w:bCs/>
                <w:sz w:val="20"/>
                <w:szCs w:val="20"/>
              </w:rPr>
              <w:t>節數</w:t>
            </w:r>
          </w:p>
        </w:tc>
        <w:tc>
          <w:tcPr>
            <w:tcW w:w="65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9FC" w:rsidRPr="008C2AAF" w:rsidRDefault="001959FC" w:rsidP="00060C11">
            <w:pPr>
              <w:snapToGrid w:val="0"/>
              <w:spacing w:before="0" w:beforeAutospacing="0" w:after="0" w:afterAutospacing="0"/>
              <w:jc w:val="center"/>
              <w:rPr>
                <w:rFonts w:ascii="細明體" w:eastAsia="標楷體"/>
                <w:b/>
                <w:bCs/>
                <w:sz w:val="20"/>
                <w:szCs w:val="20"/>
              </w:rPr>
            </w:pPr>
            <w:r w:rsidRPr="008C2AAF">
              <w:rPr>
                <w:rFonts w:ascii="細明體" w:eastAsia="標楷體" w:hint="eastAsia"/>
                <w:b/>
                <w:bCs/>
                <w:sz w:val="20"/>
                <w:szCs w:val="20"/>
              </w:rPr>
              <w:t>評量方法</w:t>
            </w:r>
          </w:p>
          <w:p w:rsidR="001959FC" w:rsidRPr="008C2AAF" w:rsidRDefault="001959FC" w:rsidP="00060C11">
            <w:pPr>
              <w:snapToGrid w:val="0"/>
              <w:spacing w:before="0" w:beforeAutospacing="0" w:after="0" w:afterAutospacing="0"/>
              <w:jc w:val="center"/>
              <w:rPr>
                <w:rFonts w:ascii="細明體" w:eastAsia="標楷體"/>
                <w:b/>
                <w:bCs/>
                <w:sz w:val="20"/>
                <w:szCs w:val="20"/>
              </w:rPr>
            </w:pPr>
            <w:r w:rsidRPr="008C2AAF">
              <w:rPr>
                <w:rFonts w:ascii="細明體" w:eastAsia="標楷體" w:hint="eastAsia"/>
                <w:b/>
                <w:bCs/>
                <w:sz w:val="20"/>
                <w:szCs w:val="20"/>
              </w:rPr>
              <w:t>或</w:t>
            </w:r>
            <w:r w:rsidRPr="008C2AAF">
              <w:rPr>
                <w:rFonts w:ascii="細明體" w:eastAsia="標楷體" w:hint="eastAsia"/>
                <w:b/>
                <w:bCs/>
                <w:sz w:val="20"/>
                <w:szCs w:val="20"/>
              </w:rPr>
              <w:t xml:space="preserve"> </w:t>
            </w:r>
            <w:r w:rsidRPr="008C2AAF">
              <w:rPr>
                <w:rFonts w:ascii="細明體" w:eastAsia="標楷體" w:hint="eastAsia"/>
                <w:b/>
                <w:bCs/>
                <w:sz w:val="20"/>
                <w:szCs w:val="20"/>
              </w:rPr>
              <w:t>備</w:t>
            </w:r>
            <w:r w:rsidRPr="008C2AAF">
              <w:rPr>
                <w:rFonts w:ascii="細明體" w:eastAsia="標楷體" w:hint="eastAsia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8C2AAF">
              <w:rPr>
                <w:rFonts w:ascii="細明體" w:eastAsia="標楷體" w:hint="eastAsia"/>
                <w:b/>
                <w:bCs/>
                <w:sz w:val="20"/>
                <w:szCs w:val="20"/>
              </w:rPr>
              <w:t>註</w:t>
            </w:r>
            <w:proofErr w:type="gramEnd"/>
          </w:p>
        </w:tc>
      </w:tr>
      <w:tr w:rsidR="009624FE" w:rsidRPr="0057569E" w:rsidTr="00DE3978">
        <w:trPr>
          <w:trHeight w:val="48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624FE" w:rsidRPr="003920C8" w:rsidRDefault="009624FE" w:rsidP="00060C11">
            <w:pPr>
              <w:snapToGrid w:val="0"/>
              <w:spacing w:before="0" w:after="0"/>
              <w:ind w:firstLineChars="100" w:firstLine="200"/>
              <w:rPr>
                <w:rFonts w:ascii="新細明體" w:hAnsi="新細明體" w:cs="新細明體"/>
                <w:bCs/>
                <w:color w:val="00000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bCs/>
                <w:color w:val="000000"/>
                <w:sz w:val="20"/>
                <w:szCs w:val="20"/>
              </w:rPr>
              <w:t>9</w:t>
            </w:r>
          </w:p>
          <w:p w:rsidR="009624FE" w:rsidRDefault="009624FE" w:rsidP="00060C11">
            <w:pPr>
              <w:snapToGrid w:val="0"/>
              <w:spacing w:before="0" w:after="0"/>
              <w:jc w:val="center"/>
              <w:rPr>
                <w:rFonts w:ascii="新細明體" w:hAnsi="新細明體" w:cs="新細明體"/>
                <w:bCs/>
                <w:color w:val="000000"/>
                <w:sz w:val="20"/>
                <w:szCs w:val="20"/>
              </w:rPr>
            </w:pPr>
          </w:p>
          <w:p w:rsidR="009624FE" w:rsidRDefault="009624FE" w:rsidP="00060C11">
            <w:pPr>
              <w:snapToGrid w:val="0"/>
              <w:spacing w:before="0" w:after="0"/>
              <w:rPr>
                <w:rFonts w:ascii="新細明體" w:hAnsi="新細明體" w:cs="新細明體"/>
                <w:bCs/>
                <w:color w:val="000000"/>
                <w:sz w:val="20"/>
                <w:szCs w:val="20"/>
              </w:rPr>
            </w:pPr>
          </w:p>
          <w:p w:rsidR="009624FE" w:rsidRPr="003920C8" w:rsidRDefault="009624FE" w:rsidP="00060C11">
            <w:pPr>
              <w:snapToGrid w:val="0"/>
              <w:spacing w:before="0" w:after="0"/>
              <w:jc w:val="center"/>
              <w:rPr>
                <w:rFonts w:ascii="新細明體" w:hAnsi="新細明體" w:cs="新細明體"/>
                <w:bCs/>
                <w:color w:val="00000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 xml:space="preserve"> 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3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4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5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6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Default="009624FE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smartTag w:uri="urn:schemas-microsoft-com:office:smarttags" w:element="chsdate">
              <w:smartTagPr>
                <w:attr w:name="Year" w:val="2001"/>
                <w:attr w:name="Month" w:val="4"/>
                <w:attr w:name="Day" w:val="1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/>
                  <w:bCs/>
                  <w:color w:val="000000"/>
                  <w:sz w:val="20"/>
                  <w:szCs w:val="20"/>
                </w:rPr>
                <w:t>1-4-1</w:t>
              </w:r>
            </w:smartTag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了解藝術創作與社會文化的關係，表現獨立的思考能力，嘗試多元的藝術創作。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1-4-2體察人群間各種情感的特質，設計關懷社會及自然環境的主題，運用適當的媒體與技法，傳達個人或團體情感與價值觀，發展獨特的表現。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1-4-3嘗試各種藝術媒體，探求傳統與非傳統藝術風格的差異。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1-4-4結合藝術與科技媒體，設計製作生活應用及傳達訊息的作品。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3-4-9養成日常生活中藝術表現與鑑賞的興趣與習慣。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典藏記憶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1.瞭解生活周遭中可善加應用於記錄生活的媒材與形式，珍惜美好時光留下印記。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2.從典型傳統的設計到科技創新的變革，認識書籍裝幀的演進史與發展的概況。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3.瞭解書籍的定義及成書的概念，並能分辨手工書與印刷書的異同。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041F1C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【人權教育】</w:t>
            </w:r>
            <w:smartTag w:uri="urn:schemas-microsoft-com:office:smarttags" w:element="chsdate">
              <w:smartTagPr>
                <w:attr w:name="Year" w:val="2002"/>
                <w:attr w:name="Month" w:val="4"/>
                <w:attr w:name="Day" w:val="1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/>
                  <w:bCs/>
                  <w:color w:val="000000"/>
                  <w:sz w:val="20"/>
                  <w:szCs w:val="20"/>
                </w:rPr>
                <w:t>2-4-1</w:t>
              </w:r>
            </w:smartTag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了解文化權並能欣賞、包容文化差異。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【生涯發展教育】3-3-1培養正確工作態度及價值觀。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【生涯發展教育】3-3-3培養解決生涯問題及做決定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的能力。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【生涯發展教育】3-3-5發展規劃生涯的能力。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【資訊教育】2-3-2能操作及應用電腦多媒體設備。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【資訊教育】3-2-2能操作印表機輸出資料。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【海洋教育】3-4-6能運用音樂、視覺藝術、表演藝術等形式，鑑賞與創作海洋為主題的藝術。</w:t>
            </w:r>
          </w:p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一、了解自我與發展潛能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二、欣賞、表現與創新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三、生涯規劃與終身學習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四、表達、溝通與分享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七、規劃、組織與實踐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 xml:space="preserve">八、運用科技與資訊 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十、獨立思考與解決問題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1.歷程性評量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（1）學生個人在課堂討論與發表的參與度。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（2）隨堂表現紀錄。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2.總結性評量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‧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認知部分：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（1）能了解書籍裝幀的演變歷程。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（2）舉例一至三種不同的書籍裝訂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形式及方法。</w:t>
            </w:r>
          </w:p>
        </w:tc>
      </w:tr>
      <w:tr w:rsidR="009624FE" w:rsidRPr="0057569E" w:rsidTr="00DE3978">
        <w:trPr>
          <w:trHeight w:val="363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24FE" w:rsidRPr="003920C8" w:rsidRDefault="009624FE" w:rsidP="00060C11">
            <w:pPr>
              <w:jc w:val="center"/>
              <w:rPr>
                <w:rFonts w:ascii="新細明體" w:hAnsi="新細明體" w:cs="新細明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7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91D2A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  <w:highlight w:val="cyan"/>
              </w:rPr>
            </w:pPr>
            <w:r w:rsidRPr="00491D2A">
              <w:rPr>
                <w:rFonts w:hint="eastAsia"/>
                <w:b/>
                <w:bCs/>
                <w:color w:val="000000"/>
                <w:highlight w:val="cyan"/>
              </w:rPr>
              <w:t>8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9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10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11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12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13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Default="009624FE">
            <w:pPr>
              <w:snapToGrid w:val="0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9/12</w:t>
            </w:r>
            <w:r>
              <w:rPr>
                <w:rFonts w:eastAsia="標楷體" w:hAnsi="標楷體" w:hint="eastAsia"/>
                <w:kern w:val="0"/>
              </w:rPr>
              <w:t>前開第一次領域會議</w:t>
            </w:r>
          </w:p>
          <w:p w:rsidR="009624FE" w:rsidRDefault="009624FE">
            <w:pPr>
              <w:snapToGrid w:val="0"/>
              <w:jc w:val="center"/>
              <w:rPr>
                <w:rFonts w:eastAsia="標楷體" w:hAnsi="標楷體"/>
                <w:kern w:val="0"/>
              </w:rPr>
            </w:pPr>
            <w:r>
              <w:rPr>
                <w:rFonts w:eastAsia="標楷體"/>
                <w:kern w:val="0"/>
              </w:rPr>
              <w:t>9/13</w:t>
            </w:r>
            <w:r>
              <w:rPr>
                <w:rFonts w:eastAsia="標楷體" w:hAnsi="標楷體" w:hint="eastAsia"/>
                <w:kern w:val="0"/>
              </w:rPr>
              <w:t>週六輔導課開始</w:t>
            </w:r>
          </w:p>
          <w:p w:rsidR="009624FE" w:rsidRDefault="009624FE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smartTag w:uri="urn:schemas-microsoft-com:office:smarttags" w:element="chsdate">
              <w:smartTagPr>
                <w:attr w:name="Year" w:val="2001"/>
                <w:attr w:name="Month" w:val="4"/>
                <w:attr w:name="Day" w:val="1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/>
                  <w:bCs/>
                  <w:color w:val="000000"/>
                  <w:sz w:val="20"/>
                  <w:szCs w:val="20"/>
                </w:rPr>
                <w:t>1-4-1</w:t>
              </w:r>
            </w:smartTag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了解藝術創作與社會文化的關係，表現獨立的思考能力，嘗試多元的藝術創作。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1-4-2體察人群間各種情感的特質，設計關懷社會及自然環境的主題，運用適當的媒體與技法，傳達個人或團體情感與價值觀，發展獨特的表現。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1-4-3嘗試各種藝術媒體，探求傳統與非傳統藝術風格的差異。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1-4-4結合藝術與科技媒體，設計製作生活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應用及傳達訊息的作品。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3-4-9養成日常生活中藝術表現與鑑賞的興趣與習慣。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典藏記憶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1.認識圖文創作與設計的要領，使學生能自行完成標題、文字設計、版面編排與裝訂。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2.獨立完成一本獨具自我特色與風格的手工書。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3.能適當地傳達自己對他人的感謝與關愛。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041F1C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【人權教育】</w:t>
            </w:r>
            <w:smartTag w:uri="urn:schemas-microsoft-com:office:smarttags" w:element="chsdate">
              <w:smartTagPr>
                <w:attr w:name="Year" w:val="2002"/>
                <w:attr w:name="Month" w:val="4"/>
                <w:attr w:name="Day" w:val="1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/>
                  <w:bCs/>
                  <w:color w:val="000000"/>
                  <w:sz w:val="20"/>
                  <w:szCs w:val="20"/>
                </w:rPr>
                <w:t>2-4-1</w:t>
              </w:r>
            </w:smartTag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了解文化權並能欣賞、包容文化差異。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【生涯發展教育】3-3-1培養正確工作態度及價值觀。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【生涯發展教育】3-3-3培養解決生涯問題及做決定的能力。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【生涯發展教育】3-3-5發展規劃生涯的能力。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【資訊教育】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2-3-2能操作及應用電腦多媒體設備。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【資訊教育】3-2-2能操作印表機輸出資料。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【海洋教育】3-4-6能運用音樂、視覺藝術、表演藝術等形式，鑑賞與創作海洋為主題的藝術。</w:t>
            </w:r>
          </w:p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一、了解自我與發展潛能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二、欣賞、表現與創新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三、生涯規劃與終身學習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四、表達、溝通與分享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七、規劃、組織與實踐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 xml:space="preserve">八、運用科技與資訊 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十、獨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立思考與解決問題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1.歷程性評量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（1）學生個人在課堂討論與發表的參與度。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（2）隨堂表現紀錄。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2.總結性評量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‧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認知部分：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能學會版面編排的方法。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‧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技能部分：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（1）能設計並製作一本書。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（2）能妥善選擇並運用各種製</w:t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作媒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材。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‧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情意部分：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（1）能藉由手工書記錄個人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成長與分享同窗情誼。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（2）能用心瞭解、欣賞同儕的作品。</w:t>
            </w:r>
          </w:p>
        </w:tc>
      </w:tr>
      <w:tr w:rsidR="009624FE" w:rsidRPr="0057569E" w:rsidTr="00DE3978">
        <w:trPr>
          <w:trHeight w:val="363"/>
        </w:trPr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24FE" w:rsidRPr="003920C8" w:rsidRDefault="009624FE" w:rsidP="00060C11">
            <w:pPr>
              <w:jc w:val="center"/>
              <w:rPr>
                <w:rFonts w:ascii="新細明體" w:hAnsi="新細明體" w:cs="新細明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14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15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16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17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18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19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Default="009624FE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smartTag w:uri="urn:schemas-microsoft-com:office:smarttags" w:element="chsdate">
              <w:smartTagPr>
                <w:attr w:name="Year" w:val="2001"/>
                <w:attr w:name="Month" w:val="4"/>
                <w:attr w:name="Day" w:val="1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/>
                  <w:bCs/>
                  <w:color w:val="000000"/>
                  <w:sz w:val="20"/>
                  <w:szCs w:val="20"/>
                </w:rPr>
                <w:t>1-4-1</w:t>
              </w:r>
            </w:smartTag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了解藝術創作與社會文化的關係，表現獨立的思考能力，嘗試多元的藝術創作。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1-4-2體察人群間各種情感的特質，設計關懷社會及自然環境的主題，運用適當的媒體與技法，傳達個人或團體情感與價值觀，發展獨特的表現。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2-4-5鑑賞各種自然物、人造物與藝術作品，分析其美感與文化特質。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2-4-7感受及識別古典藝術與當代藝術、精緻藝術與大眾藝術風格的差異，體會不同時代、社會的藝術生活與價值觀。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2-4-8運用資訊科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技，蒐集中外藝術資料，了解當代藝術生活趨勢，增廣對藝術文化的認知範圍。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3-4-9養成日常生活中藝術表現與鑑賞的興趣與習慣。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3-4-10透過有計畫的集體創作與展演活動，表現自動、合作、尊重、秩序、溝通、協調的團隊精神與態度。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3-4-11選擇適合自己的性向、興趣與能力的藝術活動，繼續學習。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綻放新聲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1.瞭解臺灣流行音樂的發展歷程、時代背景與科技對於音樂產生的影響。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2.認識臺灣流行音樂各時期的經典歌曲、創作者、演唱者。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3.認識連結線的節奏，感受其音響變化。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4.能欣賞關懷社會的公益歌曲，如〈明天會更好〉、〈手牽手〉、〈愛〉、〈讓愛轉動整個宇宙〉、〈相信愛〉。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5.能以中音直笛吹奏〈手牽手〉。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6.能演唱歌曲〈稻香〉。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041F1C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【人權教育】</w:t>
            </w:r>
            <w:smartTag w:uri="urn:schemas-microsoft-com:office:smarttags" w:element="chsdate">
              <w:smartTagPr>
                <w:attr w:name="Year" w:val="2002"/>
                <w:attr w:name="Month" w:val="4"/>
                <w:attr w:name="Day" w:val="1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/>
                  <w:bCs/>
                  <w:color w:val="000000"/>
                  <w:sz w:val="20"/>
                  <w:szCs w:val="20"/>
                </w:rPr>
                <w:t>2-4-1</w:t>
              </w:r>
            </w:smartTag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了解文化權並能欣賞、包容文化差異。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【生涯發展教育】3-2-1培養規劃及運用時間的能力。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【生涯發展教育】3-2-2學習如何解決問題及做決定。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【性別平等教育】2-4-5去除性別刻板的情緒表達，促進不同性別者的和諧相處。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【性別平等教育】3-4-1運用各種資訊、科技與媒體資源解決問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題，不受性別的限制。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【家政教育】3-4-6欣賞多元的生活文化，激發創意、美化生活。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【資訊教育】2-3-2能操作及應用電腦多媒體設備。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【資訊教育】5-3-3能認識網路智慧財產權相關法律。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【資訊教育】5-4-5能應用資訊及網路科技，培養合作與主動學習的能力。</w:t>
            </w:r>
          </w:p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一、了解自我與發展潛能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二、欣賞、表現與創新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四、表達、溝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通與分享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五、尊重、關懷與團隊合作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六、文化學習與國際了解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 xml:space="preserve">八、運用科技與資訊 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 xml:space="preserve">九、主動探索與研究 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1.歷程性評量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（1）學生個人在課堂討論與發表的參與度。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（2）隨堂表現紀錄。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2.總結性評量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‧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認知部分：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（1）瞭解臺灣流行音樂的發展歷程、時代背景與科技對於音樂產生的影響。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（2）認識臺灣流行音樂各時期的經典歌曲、創作者、演唱者。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‧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技能部分：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（1）能以中音直笛吹奏歌曲〈手牽手〉。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（2）能演唱歌曲〈稻香〉。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‧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情意部分：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能欣賞關懷社會的公益歌曲，如〈明天會更好〉、〈手牽手〉、〈愛〉等。</w:t>
            </w:r>
          </w:p>
        </w:tc>
      </w:tr>
      <w:tr w:rsidR="009624FE" w:rsidRPr="0057569E" w:rsidTr="00DE3978">
        <w:trPr>
          <w:trHeight w:val="632"/>
        </w:trPr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24FE" w:rsidRPr="003920C8" w:rsidRDefault="009624FE" w:rsidP="00060C11">
            <w:pPr>
              <w:jc w:val="center"/>
              <w:rPr>
                <w:rFonts w:ascii="新細明體" w:hAnsi="新細明體" w:cs="新細明體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21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22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23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24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25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26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27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Default="009624FE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  <w:r>
              <w:rPr>
                <w:rFonts w:eastAsia="標楷體" w:hAnsi="標楷體" w:hint="eastAsia"/>
                <w:kern w:val="0"/>
              </w:rPr>
              <w:t>校內英文競賽</w:t>
            </w:r>
            <w:proofErr w:type="gramStart"/>
            <w:r>
              <w:rPr>
                <w:rFonts w:eastAsia="標楷體" w:hAnsi="標楷體" w:hint="eastAsia"/>
                <w:kern w:val="0"/>
              </w:rPr>
              <w:t>週</w:t>
            </w:r>
            <w:proofErr w:type="gramEnd"/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smartTag w:uri="urn:schemas-microsoft-com:office:smarttags" w:element="chsdate">
              <w:smartTagPr>
                <w:attr w:name="Year" w:val="2001"/>
                <w:attr w:name="Month" w:val="4"/>
                <w:attr w:name="Day" w:val="1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/>
                  <w:bCs/>
                  <w:color w:val="000000"/>
                  <w:sz w:val="20"/>
                  <w:szCs w:val="20"/>
                </w:rPr>
                <w:t>1-4-1</w:t>
              </w:r>
            </w:smartTag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了解藝術創作與社會文化的關係，表現獨立的思考能力，嘗試多元的藝術創作。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1-4-2體察人群間各種情感的特質，設計關懷社會及自然環境的主題，運用適當的媒體與技法，傳達個人或團體情感與價值觀，發展獨特的表現。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2-4-5鑑賞各種自然物、人造物與藝術作品，分析其美感與文化特質。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2-4-7感受及識別古典藝術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與當代藝術、精緻藝術與大眾藝術風格的差異，體會不同時代、社會的藝術生活與價值觀。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2-4-8運用資訊科技，蒐集中外藝術資料，了解當代藝術生活趨勢，增廣對藝術文化的認知範圍。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3-4-9養成日常生活中藝術表現與鑑賞的興趣與習慣。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3-4-10透過有計畫的集體創作與展演活動，表現自動、合作、尊重、秩序、溝通、協調的團隊精神與態度。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3-4-11選擇適合自己的性向、興趣與能力的藝術活動，繼續學習。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綻放新聲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1.能認識電腦科技與音樂跨領域的各項應用。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2.運用影音剪輯軟體製作成年禮專輯。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041F1C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【人權教育】</w:t>
            </w:r>
            <w:smartTag w:uri="urn:schemas-microsoft-com:office:smarttags" w:element="chsdate">
              <w:smartTagPr>
                <w:attr w:name="Year" w:val="2002"/>
                <w:attr w:name="Month" w:val="4"/>
                <w:attr w:name="Day" w:val="1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/>
                  <w:bCs/>
                  <w:color w:val="000000"/>
                  <w:sz w:val="20"/>
                  <w:szCs w:val="20"/>
                </w:rPr>
                <w:t>2-4-1</w:t>
              </w:r>
            </w:smartTag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了解文化權並能欣賞、包容文化差異。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【生涯發展教育】3-2-1培養規劃及運用時間的能力。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【生涯發展教育】3-2-2學習如何解決問題及做決定。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【性別平等教育】2-4-5去除性別刻板的情緒表達，促進不同性別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者的和諧相處。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【性別平等教育】3-4-1運用各種資訊、科技與媒體資源解決問題，不受性別的限制。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【家政教育】3-4-6欣賞多元的生活文化，激發創意、美化生活。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【資訊教育】2-3-2能操作及應用電腦多媒體設備。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【資訊教育】5-3-3能認識網路智慧財產權相關法律。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【資訊教育】5-4-5能應用資訊及網路科技，培養合作與主動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學習的能力。</w:t>
            </w:r>
          </w:p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一、了解自我與發展潛能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二、欣賞、表現與創新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四、表達、溝通與分享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五、尊重、關懷與團隊合作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六、文化學習與國際了解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 xml:space="preserve">八、運用科技與資訊 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 xml:space="preserve">九、主動探索與研究 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1.歷程性評量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（1）學生課堂參與度。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（2）單元學習活動。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（3）分組合作程度。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（4）隨堂表現紀錄。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2.總結性評量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‧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認知部分：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能認識電腦科技與音樂跨領域的各項應用。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‧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技能部分：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運用影音剪輯軟體製作成年禮專輯。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‧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情意部分：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（1）培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養主動聆賞音樂的興趣與習慣。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（2）認識藝術隨時代、地域變遷所展現的多元創意。</w:t>
            </w:r>
          </w:p>
        </w:tc>
      </w:tr>
      <w:tr w:rsidR="009624FE" w:rsidRPr="0057569E" w:rsidTr="00DE3978">
        <w:trPr>
          <w:trHeight w:val="363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24FE" w:rsidRPr="003920C8" w:rsidRDefault="009624FE" w:rsidP="00060C11">
            <w:pPr>
              <w:jc w:val="center"/>
              <w:rPr>
                <w:rFonts w:ascii="新細明體" w:hAnsi="新細明體" w:cs="新細明體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28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29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30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3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4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Default="009624FE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  <w:r>
              <w:rPr>
                <w:rFonts w:eastAsia="標楷體"/>
                <w:kern w:val="0"/>
              </w:rPr>
              <w:t>9/28</w:t>
            </w:r>
            <w:r>
              <w:rPr>
                <w:rFonts w:eastAsia="標楷體" w:hAnsi="標楷體" w:hint="eastAsia"/>
                <w:kern w:val="0"/>
              </w:rPr>
              <w:t>國軍英雄館表演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smartTag w:uri="urn:schemas-microsoft-com:office:smarttags" w:element="chsdate">
              <w:smartTagPr>
                <w:attr w:name="Year" w:val="2001"/>
                <w:attr w:name="Month" w:val="4"/>
                <w:attr w:name="Day" w:val="2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/>
                  <w:bCs/>
                  <w:color w:val="000000"/>
                  <w:sz w:val="20"/>
                  <w:szCs w:val="20"/>
                </w:rPr>
                <w:t>1-4-2</w:t>
              </w:r>
            </w:smartTag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體察人群間各種情感的特質，設計關懷社會及自然環境的主題，運用適當的媒體與技法，傳達個人或團體情感與價值觀，發展獨特的表現。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3-4-9養成日常生活中藝術表現與鑑賞的興趣與習慣。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3-4-10透過有計畫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的集體創作與展演活動，表現自動、合作、尊重、秩序、溝通、協調的團隊精神與態度。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3-4-11選擇適合自己的性向、興趣與能力的藝術活動，繼續學習。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集體即興的回憶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 xml:space="preserve">1.能瞭解「集體即興」創作戲劇的元素。 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 xml:space="preserve">2.能認識「集體即興」創作戲劇的概念及其內容。 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 xml:space="preserve">3.能瞭解合作對「集體即興」團隊的重要性。 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 xml:space="preserve">4.能欣賞不同類型的「集體即興」創作戲劇，並寫出自己的感想及評論。 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 xml:space="preserve">5.能學習分工編寫「集體即興」創作戲劇劇本。 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6.學會以更多元的角度欣賞戲劇。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041F1C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【人權教育】</w:t>
            </w:r>
            <w:smartTag w:uri="urn:schemas-microsoft-com:office:smarttags" w:element="chsdate">
              <w:smartTagPr>
                <w:attr w:name="Year" w:val="2002"/>
                <w:attr w:name="Month" w:val="4"/>
                <w:attr w:name="Day" w:val="1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/>
                  <w:bCs/>
                  <w:color w:val="000000"/>
                  <w:sz w:val="20"/>
                  <w:szCs w:val="20"/>
                </w:rPr>
                <w:t>2-4-1</w:t>
              </w:r>
            </w:smartTag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了解文化權並能欣賞、包容文化差異。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【生涯發展教育】3-2-1培養規劃及運用時間的能力。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【生涯發展教育】3-2-2學習如何解決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問題及做決定。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【性別平等教育】3-4-1運用各種資訊、科技與媒體資源解決問題，不受性別的限制。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【資訊教育】4-3-5能利用搜尋引擎及搜尋技巧尋找合適的網路資源。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【資訊教育】4-3-6能利用網路工具分享學習資源與心得。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【資訊教育】5-3-3能認識網路智慧財產權相關法律。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【資訊教育】5-4-5能應用資訊及網路科技，培養合作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與主動學習的能力。</w:t>
            </w:r>
          </w:p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一、了解自我與發展潛能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二、欣賞、表現與創新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四、表達、溝通與分享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五、尊重、關懷與團隊合作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七、規劃、組織與實踐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十、獨立思考與解決問題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1.歷程性評量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（1）學生課堂參與度。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（2）單元學習活動。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（3）分組合作程度。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（4）隨堂表現紀錄。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2.總結性評量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‧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認知部分：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瞭解集體即興的創作方式。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‧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技能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部分：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（1）能操作集體即興的創作方式。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（2）能和他人透過集體即興創作方式完成作品。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‧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情意部分：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 xml:space="preserve">（1）能藉由集體即興創作完整傳達情感。                               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（2）能欣賞並體會不同創作手法下所發展的表演作品精神。</w:t>
            </w:r>
          </w:p>
        </w:tc>
      </w:tr>
      <w:tr w:rsidR="009624FE" w:rsidRPr="0057569E" w:rsidTr="00DE3978">
        <w:trPr>
          <w:trHeight w:val="363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24FE" w:rsidRPr="003920C8" w:rsidRDefault="009624FE" w:rsidP="00060C11">
            <w:pPr>
              <w:jc w:val="center"/>
              <w:rPr>
                <w:rFonts w:ascii="新細明體" w:hAnsi="新細明體" w:cs="新細明體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5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6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7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8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9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91D2A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  <w:highlight w:val="cyan"/>
              </w:rPr>
            </w:pPr>
            <w:r w:rsidRPr="00491D2A">
              <w:rPr>
                <w:rFonts w:hint="eastAsia"/>
                <w:b/>
                <w:bCs/>
                <w:color w:val="000000"/>
                <w:highlight w:val="cyan"/>
              </w:rPr>
              <w:t>10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9624FE" w:rsidRPr="00491D2A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 w:rsidRPr="00491D2A">
              <w:rPr>
                <w:rFonts w:hint="eastAsia"/>
                <w:b/>
                <w:bCs/>
                <w:color w:val="000000"/>
              </w:rPr>
              <w:t>11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Default="009624FE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smartTag w:uri="urn:schemas-microsoft-com:office:smarttags" w:element="chsdate">
              <w:smartTagPr>
                <w:attr w:name="Year" w:val="2001"/>
                <w:attr w:name="Month" w:val="4"/>
                <w:attr w:name="Day" w:val="1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/>
                  <w:bCs/>
                  <w:color w:val="000000"/>
                  <w:sz w:val="20"/>
                  <w:szCs w:val="20"/>
                </w:rPr>
                <w:t>1-4-1</w:t>
              </w:r>
            </w:smartTag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了解藝術創作與社會文化的關係，表現獨立的思考能力，嘗試多元的藝術創作。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1-4-3嘗試各種藝術媒體，探求傳統與非傳統藝術風格的差異。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2-4-5鑑賞各種自然物、人造物與藝術作品，分析其美感與文化特質。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2-4-7感受及識別古典藝術與當代藝術、精緻藝術與大眾藝術風格的差異，體會不同時代、社會的藝術生活與價值觀。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2-4-8運用資訊科技，蒐集中外藝術資料，了解當代藝術生活趨勢，增廣對藝術文化的認知範圍。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3-4-9養成日常生活中藝術表現與鑑賞的興趣與習慣。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3-4-11選擇適合自己的性向、興趣與能力的藝術活動，繼續學習。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發現身邊的雕塑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1.鑑賞生活空間中的雕塑藝術，體會雕塑之美。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2.認識不同類型的雕塑，理解雕塑與環境的互動關係。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3.認識傳統與現代的雕塑，以建立雕塑風格發展的基本概念。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041F1C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【人權教育】</w:t>
            </w:r>
            <w:smartTag w:uri="urn:schemas-microsoft-com:office:smarttags" w:element="chsdate">
              <w:smartTagPr>
                <w:attr w:name="Year" w:val="2002"/>
                <w:attr w:name="Month" w:val="4"/>
                <w:attr w:name="Day" w:val="1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/>
                  <w:bCs/>
                  <w:color w:val="000000"/>
                  <w:sz w:val="20"/>
                  <w:szCs w:val="20"/>
                </w:rPr>
                <w:t>2-4-1</w:t>
              </w:r>
            </w:smartTag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了解文化權並能欣賞、包容文化差異。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【生涯發展教育】2-2-1培養良好的人際互動能力。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【生涯發展教育】3-2-1培養規劃及運用時間的能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力。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【生涯發展教育】3-2-2學習如何解決問題及做決定。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【家政教育】3-4-6欣賞多元的生活文化，激發創意、美化生活。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【資訊教育】5-4-5能應用資訊及網路科技，培養合作與主動學習的能力。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【環境教育】2-4-3能比較環境議題中</w:t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文化間的差異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，並能理解環境正義及世代公平的內涵。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【環境教育】5-4-4具有提出改善方案、採取行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動，進而解決環境問題的</w:t>
            </w: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經驗。</w:t>
            </w:r>
          </w:p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二、欣賞、表現與創新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四、表達、溝通與分享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六、文化學習與國際了解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 xml:space="preserve">八、運用科技與資訊 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 xml:space="preserve">九、主動探索與研究 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1.歷程性評量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（1）學生課堂參與度。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（2）單元學習活動。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（3）分組合作程度。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（4）隨堂表現紀錄。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2.總結性評量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‧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認知部分：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（1）能理解雕塑與環境的互動關係。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（2）能認識不同類型的雕塑，理解作品的形式及表現內容。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（3）能認知傳統與現代雕塑，並分辨其差異。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‧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技能部分：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能上網蒐集資料，做成學習檔案。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‧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情意部分：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體會雕塑之美。</w:t>
            </w:r>
          </w:p>
        </w:tc>
      </w:tr>
      <w:tr w:rsidR="009624FE" w:rsidRPr="0057569E" w:rsidTr="00DE3978">
        <w:trPr>
          <w:trHeight w:val="363"/>
        </w:trPr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24FE" w:rsidRPr="003920C8" w:rsidRDefault="009624FE" w:rsidP="00060C11">
            <w:pPr>
              <w:jc w:val="center"/>
              <w:rPr>
                <w:rFonts w:ascii="新細明體" w:hAnsi="新細明體" w:cs="新細明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12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13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14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15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16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17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18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Default="009624FE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  <w:r>
              <w:rPr>
                <w:rFonts w:eastAsia="標楷體" w:hAnsi="標楷體" w:hint="eastAsia"/>
                <w:kern w:val="0"/>
              </w:rPr>
              <w:t>第一次段考</w:t>
            </w:r>
            <w:proofErr w:type="gramStart"/>
            <w:r>
              <w:rPr>
                <w:rFonts w:eastAsia="標楷體" w:hAnsi="標楷體" w:hint="eastAsia"/>
                <w:kern w:val="0"/>
              </w:rPr>
              <w:t>週</w:t>
            </w:r>
            <w:proofErr w:type="gramEnd"/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smartTag w:uri="urn:schemas-microsoft-com:office:smarttags" w:element="chsdate">
              <w:smartTagPr>
                <w:attr w:name="Year" w:val="2001"/>
                <w:attr w:name="Month" w:val="4"/>
                <w:attr w:name="Day" w:val="1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/>
                  <w:bCs/>
                  <w:color w:val="000000"/>
                  <w:sz w:val="20"/>
                  <w:szCs w:val="20"/>
                </w:rPr>
                <w:t>1-4-1</w:t>
              </w:r>
            </w:smartTag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了解藝術創作與社會文化的關係，表現獨立的思考能力，嘗試多元的藝術創作。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1-4-3嘗試各種藝術媒體，探求傳統與非傳統藝術風格的差異。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2-4-5鑑賞各種自然物、人造物與藝術作品，分析其美感與文化特質。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2-4-7感受及識別古典藝術與當代藝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術、精緻藝術與大眾藝術風格的差異，體會不同時代、社會的藝術生活與價值觀。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2-4-8運用資訊科技，蒐集中外藝術資料，了解當代藝術生活趨勢，增廣對藝術文化的認知範圍。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3-4-9養成日常生活中藝術表現與鑑賞的興趣與習慣。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3-4-11選擇適合自己的性向、興趣與能力的藝術活動，繼續學習。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發現身邊的雕塑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學習設計人物公仔，培養雕塑創作的能力與興趣。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041F1C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【人權教育】</w:t>
            </w:r>
            <w:smartTag w:uri="urn:schemas-microsoft-com:office:smarttags" w:element="chsdate">
              <w:smartTagPr>
                <w:attr w:name="Year" w:val="2002"/>
                <w:attr w:name="Month" w:val="4"/>
                <w:attr w:name="Day" w:val="1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/>
                  <w:bCs/>
                  <w:color w:val="000000"/>
                  <w:sz w:val="20"/>
                  <w:szCs w:val="20"/>
                </w:rPr>
                <w:t>2-4-1</w:t>
              </w:r>
            </w:smartTag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了解文化權並能欣賞、包容文化差異。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【生涯發展教育】2-2-1培養良好的人際互動能力。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【生涯發展教育】3-2-1培養規劃及運用時間的能力。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【生涯發展教育】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3-2-2學習如何解決問題及做決定。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【家政教育】3-4-6欣賞多元的生活文化，激發創意、美化生活。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【資訊教育】5-4-5能應用資訊及網路科技，培養合作與主動學習的能力。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【環境教育】2-4-3能比較環境議題中</w:t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文化間的差異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，並能理解環境正義及世代公平的內涵。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【環境教育】5-4-4具有提出改善方案、採取行動，進而解決環境問題的</w:t>
            </w: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經</w:t>
            </w: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lastRenderedPageBreak/>
              <w:t>驗。</w:t>
            </w:r>
          </w:p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二、欣賞、表現與創新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四、表達、溝通與分享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六、文化學習與國際了解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 xml:space="preserve">八、運用科技與資訊 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 xml:space="preserve">九、主動探索與研究 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1.歷程性評量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（1）學生課堂參與度。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（2）單元學習活動。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（3）分組合作程度。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（4）隨堂表現紀錄。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2.總結性評量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‧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認知部分：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能理解模型文化對當代藝術創作的影響。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‧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技能部分：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（1）能上網蒐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集資料，做成學習檔案。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（2）能正確使用工具，創作人物公仔。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（3）依人物公仔的創意表現評量。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‧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情意部分：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體驗公仔模型設計的樂趣。</w:t>
            </w:r>
          </w:p>
        </w:tc>
      </w:tr>
      <w:tr w:rsidR="009624FE" w:rsidRPr="0057569E" w:rsidTr="00DE3978">
        <w:trPr>
          <w:trHeight w:val="53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24FE" w:rsidRPr="003920C8" w:rsidRDefault="009624FE" w:rsidP="00060C11">
            <w:pPr>
              <w:jc w:val="center"/>
              <w:rPr>
                <w:rFonts w:ascii="新細明體" w:hAnsi="新細明體" w:cs="新細明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19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20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21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22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23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24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25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Default="009624FE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smartTag w:uri="urn:schemas-microsoft-com:office:smarttags" w:element="chsdate">
              <w:smartTagPr>
                <w:attr w:name="Year" w:val="2001"/>
                <w:attr w:name="Month" w:val="4"/>
                <w:attr w:name="Day" w:val="1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/>
                  <w:bCs/>
                  <w:color w:val="000000"/>
                  <w:sz w:val="20"/>
                  <w:szCs w:val="20"/>
                </w:rPr>
                <w:t>1-4-1</w:t>
              </w:r>
            </w:smartTag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了解藝術創作與社會文化的關係，表現獨立的思考能力，嘗試多元的藝術創作。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1-4-2體察人群間各種情感的特質，設計關懷社會及自然環境的主題，運用適當的媒體與技法，傳達個人或團體情感與價值觀，發展獨特的表現。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1-4-3嘗試各種藝術媒體，探求傳統與非傳統藝術風格的差異。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2-4-5鑑賞各種自然物、人造物與藝術作品，分析其美感與文化特質。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2-4-7感受及識別古典藝術與當代藝術、精緻藝術與大眾藝術風格的差異，體會不同時代、社會的藝術生活與價值觀。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性別觀點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1.透過對東西方雕像藝術的認識，瞭解不同時代文化下對性別的多元審美表現。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2.認識雕塑藝術的特質與表現。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3.認識女性藝術家的作品，以女性敏銳細膩的感受力，表現外在世界及內在情感。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041F1C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【人權教育】</w:t>
            </w:r>
            <w:smartTag w:uri="urn:schemas-microsoft-com:office:smarttags" w:element="chsdate">
              <w:smartTagPr>
                <w:attr w:name="Year" w:val="2002"/>
                <w:attr w:name="Month" w:val="4"/>
                <w:attr w:name="Day" w:val="1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/>
                  <w:bCs/>
                  <w:color w:val="000000"/>
                  <w:sz w:val="20"/>
                  <w:szCs w:val="20"/>
                </w:rPr>
                <w:t>2-4-1</w:t>
              </w:r>
            </w:smartTag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了解文化權並能欣賞、包容文化差異。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【生涯發展教育】3-3-1培養正確工作態度及價值觀。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【性別平等教育】1-4-6探求不同性別者追求成就的歷程。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【性別平等教育】2-4-2思考傳統性別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角色對個人學習與發展的影響。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【性別平等教育】2-4-5去除性別刻板的情緒表達，促進不同性別者的和諧相處。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【性別平等教育】3-4-1運用各種資訊、科技與媒體資源解決問題，不受性別的限制。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【性別平等教育】3-4-5探究社會建構下，性別歧視與偏見所造成的困境。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【性別平等教育】3-4-7探究多元文化社</w:t>
            </w: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會中的性別歧視，</w:t>
            </w: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lastRenderedPageBreak/>
              <w:t>並尋求改善策略。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【家政教育】3-4-6欣賞多元的生活文化，激發創意、美化生活。</w:t>
            </w:r>
          </w:p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一、了解自我與發展潛能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二、欣賞、表現與創新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四、表達、溝通與分享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五、尊重、關懷與團隊合作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六、文化學習與國際了解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 xml:space="preserve">八、運用科技與資訊 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十、獨立思考與解決問題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1.歷程性評量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（1）學生課堂參與度。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（2）單元學習活動。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（3）分組合作程度。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（4）隨堂表現紀錄。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2.總結性評量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‧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認知部分：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（1）能夠瞭解東西方雕像藝術之美，並提出雕像藝術的鑑賞重點。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（2）賞析女性藝術家的作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品，提出個人主觀的見解，並能適當表達與呈現。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‧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技能部分：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能夠運用藝術鑑賞的步驟，清楚表達個人鑑賞藝術作品的看法與觀點。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‧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情意部分：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能夠消除性別的刻板印象與偏見，充分尊重多元觀點的表現。</w:t>
            </w:r>
          </w:p>
        </w:tc>
      </w:tr>
      <w:tr w:rsidR="009624FE" w:rsidRPr="0057569E" w:rsidTr="00DE3978">
        <w:trPr>
          <w:trHeight w:val="79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24FE" w:rsidRPr="003920C8" w:rsidRDefault="009624FE" w:rsidP="00060C11">
            <w:pPr>
              <w:widowControl/>
              <w:spacing w:before="0" w:beforeAutospacing="0" w:after="0" w:afterAutospacing="0"/>
              <w:jc w:val="center"/>
              <w:rPr>
                <w:rFonts w:ascii="新細明體" w:hAnsi="新細明體" w:cs="新細明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26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27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28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29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31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31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 xml:space="preserve">1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Default="009624FE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smartTag w:uri="urn:schemas-microsoft-com:office:smarttags" w:element="chsdate">
              <w:smartTagPr>
                <w:attr w:name="Year" w:val="2001"/>
                <w:attr w:name="Month" w:val="4"/>
                <w:attr w:name="Day" w:val="1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/>
                  <w:bCs/>
                  <w:color w:val="000000"/>
                  <w:sz w:val="20"/>
                  <w:szCs w:val="20"/>
                </w:rPr>
                <w:t>1-4-1</w:t>
              </w:r>
            </w:smartTag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了解藝術創作與社會文化的關係，表現獨立的思考能力，嘗試多元的藝術創作。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1-4-2體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察人群間各種情感的特質，設計關懷社會及自然環境的主題，運用適當的媒體與技法，傳達個人或團體情感與價值觀，發展獨特的表現。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1-4-3嘗試各種藝術媒體，探求傳統與非傳統藝術風格的差異。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2-4-5鑑賞各種自然物、人造物與藝術作品，分析其美感與文化特質。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2-4-7感受及識別古典藝術與當代藝術、精緻藝術與大眾藝術風格的差異，體會不同時代、社會的藝術生活與價值觀。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性別觀點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透過藝術拼貼的創作手法，表達自身的性別觀點。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041F1C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【人權教育】</w:t>
            </w:r>
            <w:smartTag w:uri="urn:schemas-microsoft-com:office:smarttags" w:element="chsdate">
              <w:smartTagPr>
                <w:attr w:name="Year" w:val="2002"/>
                <w:attr w:name="Month" w:val="4"/>
                <w:attr w:name="Day" w:val="1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/>
                  <w:bCs/>
                  <w:color w:val="000000"/>
                  <w:sz w:val="20"/>
                  <w:szCs w:val="20"/>
                </w:rPr>
                <w:t>2-4-1</w:t>
              </w:r>
            </w:smartTag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了解文化權並能欣賞、包容文化差異。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【生涯發展教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育】3-3-1培養正確工作態度及價值觀。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【性別平等教育】1-4-6探求不同性別者追求成就的歷程。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【性別平等教育】2-4-2思考傳統性別角色對個人學習與發展的影響。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【性別平等教育】2-4-5去除性別刻板的情緒表達，促進不同性別者的和諧相處。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【性別平等教育】3-4-1運用各種資訊、科技與媒體資源解決問題，不受性別的限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制。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【性別平等教育】3-4-5探究社會建構下，性別歧視與偏見所造成的困境。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【性別平等教育】3-4-7探究多元文化社</w:t>
            </w: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會中的性別歧視，並尋求改善策略。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【家政教育】3-4-6欣賞多元的生活文化，激發創意、美化生活。</w:t>
            </w:r>
          </w:p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一、了解自我與發展潛能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二、欣賞、表現與創新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四、表達、溝通與分享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五、尊重、關懷與團隊合作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六、文化學習與國際了解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 xml:space="preserve">八、運用科技與資訊 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十、獨立思考與解決問題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1.歷程性評量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（1）學生課堂參與度。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（2）單元學習活動。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（3）分組合作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程度。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（4）隨堂表現紀錄。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2.總結性評量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‧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技能部分：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（1）能夠運用藝術鑑賞的步驟，清楚表達個人鑑賞藝術作品的看法與觀點。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（2）能夠運用拼貼手法進行呈現個人性別觀點的創作。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‧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情意部分：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（1）學生是否能夠消除性別的刻板印象與偏見，充分尊重多元觀點的表現。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（2）學生是否可以尊重與包容每個人的性別觀點，給予支持與肯定，創造健康的人生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態度。</w:t>
            </w:r>
          </w:p>
        </w:tc>
      </w:tr>
      <w:tr w:rsidR="009624FE" w:rsidRPr="0057569E" w:rsidTr="001957D3">
        <w:trPr>
          <w:trHeight w:val="616"/>
        </w:trPr>
        <w:tc>
          <w:tcPr>
            <w:tcW w:w="2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624FE" w:rsidRPr="003920C8" w:rsidRDefault="009624FE" w:rsidP="00060C11">
            <w:pPr>
              <w:snapToGrid w:val="0"/>
              <w:spacing w:before="0" w:beforeAutospacing="0" w:after="0" w:afterAutospacing="0"/>
              <w:jc w:val="center"/>
              <w:rPr>
                <w:rFonts w:ascii="新細明體" w:hAnsi="新細明體" w:cs="新細明體"/>
                <w:bCs/>
                <w:color w:val="00000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bCs/>
                <w:color w:val="000000"/>
                <w:sz w:val="20"/>
                <w:szCs w:val="20"/>
              </w:rPr>
              <w:lastRenderedPageBreak/>
              <w:t>11</w:t>
            </w:r>
          </w:p>
          <w:p w:rsidR="009624FE" w:rsidRDefault="009624FE" w:rsidP="00060C11">
            <w:pPr>
              <w:snapToGrid w:val="0"/>
              <w:spacing w:before="0" w:after="0"/>
              <w:jc w:val="center"/>
              <w:rPr>
                <w:rFonts w:ascii="新細明體" w:hAnsi="新細明體" w:cs="新細明體"/>
                <w:bCs/>
                <w:color w:val="000000"/>
                <w:sz w:val="20"/>
                <w:szCs w:val="20"/>
              </w:rPr>
            </w:pPr>
          </w:p>
          <w:p w:rsidR="009624FE" w:rsidRDefault="009624FE" w:rsidP="00060C11">
            <w:pPr>
              <w:snapToGrid w:val="0"/>
              <w:spacing w:before="0" w:after="0"/>
              <w:jc w:val="center"/>
              <w:rPr>
                <w:rFonts w:ascii="新細明體" w:hAnsi="新細明體" w:cs="新細明體"/>
                <w:bCs/>
                <w:color w:val="000000"/>
                <w:sz w:val="20"/>
                <w:szCs w:val="20"/>
              </w:rPr>
            </w:pPr>
          </w:p>
          <w:p w:rsidR="009624FE" w:rsidRDefault="009624FE" w:rsidP="00060C11">
            <w:pPr>
              <w:snapToGrid w:val="0"/>
              <w:spacing w:before="0" w:after="0"/>
              <w:jc w:val="center"/>
              <w:rPr>
                <w:rFonts w:ascii="新細明體" w:hAnsi="新細明體" w:cs="新細明體"/>
                <w:bCs/>
                <w:color w:val="00000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bCs/>
                <w:color w:val="000000"/>
                <w:sz w:val="20"/>
                <w:szCs w:val="20"/>
              </w:rPr>
              <w:t>12</w:t>
            </w:r>
          </w:p>
          <w:p w:rsidR="009624FE" w:rsidRPr="003920C8" w:rsidRDefault="009624FE" w:rsidP="00060C11">
            <w:pPr>
              <w:snapToGrid w:val="0"/>
              <w:spacing w:before="0" w:after="0"/>
              <w:jc w:val="center"/>
              <w:rPr>
                <w:rFonts w:ascii="新細明體" w:hAnsi="新細明體" w:cs="新細明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3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4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5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6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7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8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smartTag w:uri="urn:schemas-microsoft-com:office:smarttags" w:element="chsdate">
              <w:smartTagPr>
                <w:attr w:name="Year" w:val="2001"/>
                <w:attr w:name="Month" w:val="4"/>
                <w:attr w:name="Day" w:val="1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/>
                  <w:bCs/>
                  <w:color w:val="000000"/>
                  <w:sz w:val="20"/>
                  <w:szCs w:val="20"/>
                </w:rPr>
                <w:t>1-4-1</w:t>
              </w:r>
            </w:smartTag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了解藝術創作與社會文化的關係，表現獨立的思考能力，嘗試多元的藝術創作。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1-4-3嘗試各種藝術媒體，探求傳統與非傳統藝術風格的差異。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2-4-6辨識及描述各種藝術品內容、形式與媒體的特性。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2-4-7感受及識別古典藝術與當代藝術、精緻藝術與大眾藝術風格的差異，體會不同時代、社會的藝術生活與價值觀。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2-4-8運用資訊科技，蒐集中外藝術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資料，了解當代藝術生活趨勢，增廣對藝術文化的認知範圍。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3-4-9養成日常生活中藝術表現與鑑賞的興趣與習慣。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文字之美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1.認識文字的由來與圖像的關係。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2.認識中國書法字體的特色。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3.認識文字和現代藝術、日常生活物品之應用。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4.認識現代設計如何表現文字之美。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5.繪製POP春聯。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041F1C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【人權教育】</w:t>
            </w:r>
            <w:smartTag w:uri="urn:schemas-microsoft-com:office:smarttags" w:element="chsdate">
              <w:smartTagPr>
                <w:attr w:name="Year" w:val="2002"/>
                <w:attr w:name="Month" w:val="4"/>
                <w:attr w:name="Day" w:val="1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/>
                  <w:bCs/>
                  <w:color w:val="000000"/>
                  <w:sz w:val="20"/>
                  <w:szCs w:val="20"/>
                </w:rPr>
                <w:t>2-4-1</w:t>
              </w:r>
            </w:smartTag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了解文化權並能欣賞、包容文化差異。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【性別平等教育】3-4-5探究社會建構下，性別歧視與偏見所造成的困境。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【性別平等教育】3-4-7探究多元文化社會中的性別歧視，並尋求改善策略。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【家政教育】2-4-5欣賞服飾之美。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【家政教育】3-4-6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欣賞多元的生活文化，激發創意、美化生活。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【資訊教育】5-3-3能認識網路智慧財產權相關法律。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【資訊教育】5-3-5能認識網路資源的合理使用原則。</w:t>
            </w:r>
          </w:p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一、了解自我與發展潛能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二、欣賞、表現與創新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三、生涯規劃與終身學習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四、表達、溝通與分享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五、尊重、關懷與團隊合作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六、文化學習與國際了解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 xml:space="preserve">八、運用科技與資訊 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1.歷程性評量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（1）學生課堂參與度。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（2）單元學習活動。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（3）分組合作程度。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（4）隨堂表現紀錄。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2.總結性評量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‧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認知部分：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（1）認識文字的由來。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（2）認識中國文字字體演變的特色。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‧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技能部分：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學習正確運用麥克筆創作手繪POP春聯。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‧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情意部分：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認識文字所展現的美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感，養成觀察生活中文字的興趣與習慣。</w:t>
            </w:r>
          </w:p>
        </w:tc>
      </w:tr>
      <w:tr w:rsidR="009624FE" w:rsidRPr="0057569E" w:rsidTr="001957D3">
        <w:trPr>
          <w:trHeight w:val="700"/>
        </w:trPr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24FE" w:rsidRPr="003920C8" w:rsidRDefault="009624FE" w:rsidP="00060C11">
            <w:pPr>
              <w:snapToGrid w:val="0"/>
              <w:spacing w:before="0" w:beforeAutospacing="0" w:after="0" w:afterAutospacing="0"/>
              <w:jc w:val="center"/>
              <w:rPr>
                <w:rFonts w:ascii="新細明體" w:hAnsi="新細明體" w:cs="新細明體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9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10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11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12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13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14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15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  <w:r>
              <w:rPr>
                <w:rFonts w:eastAsia="標楷體"/>
                <w:kern w:val="0"/>
              </w:rPr>
              <w:t>11/11</w:t>
            </w:r>
            <w:r>
              <w:rPr>
                <w:rFonts w:eastAsia="標楷體" w:hAnsi="標楷體" w:hint="eastAsia"/>
                <w:kern w:val="0"/>
              </w:rPr>
              <w:t>前開第二次領域會議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smartTag w:uri="urn:schemas-microsoft-com:office:smarttags" w:element="chsdate">
              <w:smartTagPr>
                <w:attr w:name="Year" w:val="2001"/>
                <w:attr w:name="Month" w:val="4"/>
                <w:attr w:name="Day" w:val="1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/>
                  <w:bCs/>
                  <w:color w:val="000000"/>
                  <w:sz w:val="20"/>
                  <w:szCs w:val="20"/>
                </w:rPr>
                <w:t>1-4-1</w:t>
              </w:r>
            </w:smartTag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了解藝術創作與社會文化的關係，表現獨立的思考能力，嘗試多元的藝術創作。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1-4-2體察人群間各種情感的特質，設計關懷社會及自然環境的主題，運用適當的媒體與技法，傳達個人或團體情感與價值觀，發展獨特的表現。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2-4-5鑑賞各種自然物、人造物與藝術作品，分析其美感與文化特質。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2-4-7感受及識別古典藝術與當代藝術、精緻藝術與大眾藝術風格的差異，體會不同時代、社會的藝術生活與價值觀。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3-4-9養成日常生活中藝術表現與鑑賞的興趣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與習慣。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3-4-10透過有計畫的集體創作與展演活動，表現自動、合作、尊重、秩序、溝通、協調的團隊精神與態度。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3-4-11選擇適合自己的性向、興趣與能力的藝術活動，繼續學習。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當音符遇上光與影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1.瞭解印象樂派的音樂風格與特色。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2.欣賞印象樂派作曲家</w:t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─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德布西與拉威爾。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3.從拉威爾的音樂作品，感受曲中光、影意象的表現方式。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4.能以中音直笛與節奏樂器合奏〈波麗露〉。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5.能習唱〈月光〉。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6.能感受印象樂派樂曲對於描寫大自然景色不同意境與美。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041F1C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【人權教育】</w:t>
            </w:r>
            <w:smartTag w:uri="urn:schemas-microsoft-com:office:smarttags" w:element="chsdate">
              <w:smartTagPr>
                <w:attr w:name="Year" w:val="2002"/>
                <w:attr w:name="Month" w:val="4"/>
                <w:attr w:name="Day" w:val="1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/>
                  <w:bCs/>
                  <w:color w:val="000000"/>
                  <w:sz w:val="20"/>
                  <w:szCs w:val="20"/>
                </w:rPr>
                <w:t>2-4-1</w:t>
              </w:r>
            </w:smartTag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了解文化權並能欣賞、包容文化差異。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【生涯發展教育】3-3-2學習如何尋找並運用工作世界的資料。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【生涯發展教育】3-3-3培養解決生涯問題及做決定的能力。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【性別平等教育】2-4-5去除性別刻板的情緒表達，促進不同性別者的和諧相處。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【性別平等教育】3-4-1運用各種資訊、科技與媒體資源解決問題，不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受性別的限制。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【家政教育】3-4-6欣賞多元的生活文化，激發創意、美化生活。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【資訊教育】4-3-5能利用搜尋引擎及搜尋技巧尋找合適的網路資源。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【資訊教育】4-3-6能利用網路工具分</w:t>
            </w: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享學習資源與心得。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【資訊教育】5-3-5能認識網路資源的合理使用原則。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【海洋教育】3-4-6能運用音樂、視覺藝術、表演藝術等形式，鑑賞與創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作海洋為主題的藝術。</w:t>
            </w:r>
          </w:p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一、了解自我與發展潛能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二、欣賞、表現與創新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四、表達、溝通與分享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五、尊重、關懷與團隊合作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六、文化學習與國際了解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 xml:space="preserve">九、主動探索與研究 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1.歷程性評量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（1）學生課堂參與度。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（2）單元學習活動。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（3）分組合作程度。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（4）隨堂表現紀錄。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2.總結性評量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‧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認知部分：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（1）認識印象樂派的風格與內涵。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（2）認識印象樂派的著名作曲家德布西、拉威爾。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‧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技能部分：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（1）能習唱〈月光〉。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（2）能以中音直笛吹奏〈波麗露〉二部合奏。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‧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情意部分：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能欣賞印象樂派作曲家描繪大自然風光的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旋律之美。</w:t>
            </w:r>
          </w:p>
        </w:tc>
      </w:tr>
      <w:tr w:rsidR="009624FE" w:rsidRPr="0057569E" w:rsidTr="00DE3978">
        <w:trPr>
          <w:trHeight w:val="60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24FE" w:rsidRPr="003920C8" w:rsidRDefault="009624FE" w:rsidP="00060C11">
            <w:pPr>
              <w:widowControl/>
              <w:spacing w:before="0" w:beforeAutospacing="0" w:after="0" w:afterAutospacing="0"/>
              <w:jc w:val="center"/>
              <w:rPr>
                <w:rFonts w:ascii="新細明體" w:hAnsi="新細明體" w:cs="新細明體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16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17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18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19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20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21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22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  <w:r>
              <w:rPr>
                <w:rFonts w:eastAsia="標楷體" w:hint="eastAsia"/>
                <w:kern w:val="0"/>
              </w:rPr>
              <w:t>安排校外教學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smartTag w:uri="urn:schemas-microsoft-com:office:smarttags" w:element="chsdate">
              <w:smartTagPr>
                <w:attr w:name="Year" w:val="2001"/>
                <w:attr w:name="Month" w:val="4"/>
                <w:attr w:name="Day" w:val="1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/>
                  <w:bCs/>
                  <w:color w:val="000000"/>
                  <w:sz w:val="20"/>
                  <w:szCs w:val="20"/>
                </w:rPr>
                <w:t>1-4-1</w:t>
              </w:r>
            </w:smartTag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了解藝術創作與社會文化的關係，表現獨立的思考能力，嘗試多元的藝術創作。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1-4-3嘗試各種藝術媒體，探求傳統與非傳統藝術風格的差異。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2-4-6辨識及描述各種藝術品內容、形式與媒體的特性。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2-4-7感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受及識別古典藝術與當代藝術、精緻藝術與大眾藝術風格的差異，體會不同時代、社會的藝術生活與價值觀。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2-4-8運用資訊科技，蒐集中外藝術資料，了解當代藝術生活趨勢，增廣對藝術文化的認知範圍。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尋找音樂新世界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1.透過深入淺出的音樂欣賞，引導學生接觸、認識二十世紀音樂的多元面貌。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2.能分辨調性與無調性音樂。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3.透過對協和音程與</w:t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不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協和音程的聽與唱，引導學生欣賞或演唱（奏）無調性音樂。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4.演唱歌曲〈舊夢〉。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 xml:space="preserve">5.二十世紀音樂裡的節奏運用。 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6.中音直笛吹奏〈羅馬尼亞波爾卡〉。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041F1C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【人權教育】</w:t>
            </w:r>
            <w:smartTag w:uri="urn:schemas-microsoft-com:office:smarttags" w:element="chsdate">
              <w:smartTagPr>
                <w:attr w:name="Year" w:val="2002"/>
                <w:attr w:name="Month" w:val="4"/>
                <w:attr w:name="Day" w:val="1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/>
                  <w:bCs/>
                  <w:color w:val="000000"/>
                  <w:sz w:val="20"/>
                  <w:szCs w:val="20"/>
                </w:rPr>
                <w:t>2-4-1</w:t>
              </w:r>
            </w:smartTag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了解文化權並能欣賞、包容文化差異。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【生涯發展教育】2-2-1培養良好的人際互動能力。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【生涯發展教育】3-2-2學習如何解決問題及做決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定。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【生涯發展教育】3-3-1培養正確工作態度及價值觀。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【性別平等教育】3-4-1運用各種資訊、科技與媒體資源解決問題，不受性別的限制。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【家政教育】3-4-6欣賞多元的生活文化，激發創意、美化生活。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【資訊教育】4-3-5能利用搜尋引擎及搜尋技巧尋找合適的網路資源。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【資訊教育】4-3-6能利用網路工具分享學習資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源與心得。</w:t>
            </w:r>
          </w:p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二、欣賞、表現與創新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四、表達、溝通與分享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六、文化學習與國際了解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七、規劃、組織與實踐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 xml:space="preserve">九、主動探索與研究 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十、獨立思考與解決問題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1.歷程性評量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（1）學生課堂參與度。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（2）單元學習活動。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（3）分組合作程度。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（4）隨堂表現紀錄。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2.總結性評量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‧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認知部分：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（1）認識十二音作曲法。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（2）認識二十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世紀音樂裡不規則的節拍。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‧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技能部分：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（1）能聽辨、演唱協和與</w:t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不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協和音程。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（2）習唱〈舊夢〉。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（3）吹奏中音直笛曲〈羅馬尼亞波爾卡〉。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‧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情意部分：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（1）能以正面積極態度，接納與以往認知經驗不同的新思維或創作。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（2）經由欣賞作品，體驗美的價值。</w:t>
            </w:r>
          </w:p>
        </w:tc>
      </w:tr>
      <w:tr w:rsidR="009624FE" w:rsidRPr="0057569E" w:rsidTr="001957D3">
        <w:trPr>
          <w:trHeight w:val="891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24FE" w:rsidRPr="003920C8" w:rsidRDefault="009624FE" w:rsidP="00060C11">
            <w:pPr>
              <w:widowControl/>
              <w:spacing w:before="0" w:beforeAutospacing="0" w:after="0" w:afterAutospacing="0"/>
              <w:jc w:val="center"/>
              <w:rPr>
                <w:rFonts w:ascii="新細明體" w:hAnsi="新細明體" w:cs="新細明體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23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24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25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26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27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28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  <w:r>
              <w:rPr>
                <w:rFonts w:eastAsia="標楷體" w:hAnsi="標楷體" w:hint="eastAsia"/>
                <w:kern w:val="0"/>
              </w:rPr>
              <w:t>第二次段考</w:t>
            </w:r>
            <w:proofErr w:type="gramStart"/>
            <w:r>
              <w:rPr>
                <w:rFonts w:eastAsia="標楷體" w:hAnsi="標楷體" w:hint="eastAsia"/>
                <w:kern w:val="0"/>
              </w:rPr>
              <w:t>週</w:t>
            </w:r>
            <w:proofErr w:type="gramEnd"/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smartTag w:uri="urn:schemas-microsoft-com:office:smarttags" w:element="chsdate">
              <w:smartTagPr>
                <w:attr w:name="Year" w:val="2001"/>
                <w:attr w:name="Month" w:val="4"/>
                <w:attr w:name="Day" w:val="1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/>
                  <w:bCs/>
                  <w:color w:val="000000"/>
                  <w:sz w:val="20"/>
                  <w:szCs w:val="20"/>
                </w:rPr>
                <w:t>1-4-1</w:t>
              </w:r>
            </w:smartTag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了解藝術創作與社會文化的關係，表現獨立的思考能力，嘗試多元的藝術創作。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1-4-3嘗試各種藝術媒體，探求傳統與非傳統藝術風格的差異。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2-4-6辨識及描述各種藝術品內容、形式與媒體的特性。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2-4-7感受及識別古典藝術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與當代藝術、精緻藝術與大眾藝術風格的差異，體會不同時代、社會的藝術生活與價值觀。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2-4-8運用資訊科技，蒐集中外藝術資料，了解當代藝術生活趨勢，增廣對藝術文化的認知範圍。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尋找音樂新世界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1.認識實驗音樂裡的新音響。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2.認識各種特殊記譜。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041F1C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【人權教育】</w:t>
            </w:r>
            <w:smartTag w:uri="urn:schemas-microsoft-com:office:smarttags" w:element="chsdate">
              <w:smartTagPr>
                <w:attr w:name="Year" w:val="2002"/>
                <w:attr w:name="Month" w:val="4"/>
                <w:attr w:name="Day" w:val="1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/>
                  <w:bCs/>
                  <w:color w:val="000000"/>
                  <w:sz w:val="20"/>
                  <w:szCs w:val="20"/>
                </w:rPr>
                <w:t>2-4-1</w:t>
              </w:r>
            </w:smartTag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了解文化權並能欣賞、包容文化差異。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【生涯發展教育】2-2-1培養良好的人際互動能力。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【生涯發展教育】3-2-2學習如何解決問題及做決定。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【生涯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發展教育】3-3-1培養正確工作態度及價值觀。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【性別平等教育】3-4-1運用各種資訊、科技與媒體資源解決問題，不受性別的限制。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【家政教育】3-4-6欣賞多元的生活文化，激發創意、美化生活。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【資訊教育】4-3-5能利用搜尋引擎及搜尋技巧尋找合適的網路資源。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【資訊教育】4-3-6能利用網路工具分享學習資源與心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得。</w:t>
            </w:r>
          </w:p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二、欣賞、表現與創新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四、表達、溝通與分享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六、文化學習與國際了解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七、規劃、組織與實踐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 xml:space="preserve">九、主動探索與研究 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十、獨立思考與解決問題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1.歷程性評量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（1）學生課堂參與度。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（2）單元學習活動。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（3）分組合作程度。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（4）隨堂表現紀錄。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2.總結性評量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‧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認知部分：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（1）能認識二十世紀音樂各種風格及其特質。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（2）認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識二十世紀音樂在音高、節奏、音色上使用的創新手法。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（3）能掌握記譜特性，以符號圖像清楚表達欲傳遞的音響效果。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‧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情意部分：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（1）能以正面積極態度，接納與以往認知經驗不同的新思維或創作。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（2）經由欣賞作品，體驗美的價值。</w:t>
            </w:r>
          </w:p>
        </w:tc>
      </w:tr>
      <w:tr w:rsidR="009624FE" w:rsidRPr="0057569E" w:rsidTr="00DE3978">
        <w:trPr>
          <w:trHeight w:val="677"/>
        </w:trPr>
        <w:tc>
          <w:tcPr>
            <w:tcW w:w="2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3920C8" w:rsidRDefault="009624FE" w:rsidP="00060C11">
            <w:pPr>
              <w:snapToGrid w:val="0"/>
              <w:spacing w:before="0" w:beforeAutospacing="0" w:after="0" w:afterAutospacing="0"/>
              <w:jc w:val="center"/>
              <w:rPr>
                <w:rFonts w:ascii="新細明體" w:hAnsi="新細明體" w:cs="新細明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30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3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4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5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6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smartTag w:uri="urn:schemas-microsoft-com:office:smarttags" w:element="chsdate">
              <w:smartTagPr>
                <w:attr w:name="Year" w:val="2001"/>
                <w:attr w:name="Month" w:val="4"/>
                <w:attr w:name="Day" w:val="1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/>
                  <w:bCs/>
                  <w:color w:val="000000"/>
                  <w:sz w:val="20"/>
                  <w:szCs w:val="20"/>
                </w:rPr>
                <w:t>1-4-1</w:t>
              </w:r>
            </w:smartTag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了解藝術創作與社會文化的關係，表現獨立的思考能力，嘗試多元的藝術創作。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2-4-5鑑賞各種自然物、人造物與藝術作品，分析其美感與文化特質。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2-4-7感受及識別古典藝術與當代藝術、精緻藝術與大眾藝術風格的差異，體會不同時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代、社會的藝術生活與價值觀。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2-4-8運用資訊科技，蒐集中外藝術資料，了解當代藝術生活趨勢，增廣對藝術文化的認知範圍。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3-4-9養成日常生活中藝術表現與鑑賞的興趣與習慣。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流行</w:t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‧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脈動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1.認識二十世紀後流行音樂的發展脈絡。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2.能認識流行音樂的創作手法。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3.能欣賞〈藍色狂想曲〉、〈月亮代表我的心〉、〈月亮代表誰的心〉、爵士樂改編：《C大調第一號鋼琴前奏曲》等樂曲。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4.能習唱〈美好世界〉。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041F1C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【人權教育】</w:t>
            </w:r>
            <w:smartTag w:uri="urn:schemas-microsoft-com:office:smarttags" w:element="chsdate">
              <w:smartTagPr>
                <w:attr w:name="Year" w:val="2002"/>
                <w:attr w:name="Month" w:val="4"/>
                <w:attr w:name="Day" w:val="1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/>
                  <w:bCs/>
                  <w:color w:val="000000"/>
                  <w:sz w:val="20"/>
                  <w:szCs w:val="20"/>
                </w:rPr>
                <w:t>2-4-1</w:t>
              </w:r>
            </w:smartTag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了解文化權並能欣賞、包容文化差異。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【生涯發展教育】3-3-2學習如何尋找並運用工作世界的資料。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【性別平等教育】1-4-6探求不同性別者追求成就的歷程。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【性別平等教育】3-4-1運用各種資訊、科技與媒體資源解決問題，不受性別的限制。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【性別平等教育】3-4-5探究社會建構下，性別歧視與偏見所造成的困境。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【家政教育】3-4-6欣賞多元的生活文化，激發創意、美化生活。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【資訊教育】1-2-1能了解資訊科技在日常生活之應用。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【資訊教育】4-3-3能遵守區域網路環境的使用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規範。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【資</w:t>
            </w: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訊教育】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4-3-5能利用搜尋引擎及搜尋技巧尋找合適的網路資源。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【資訊教育】5-4-5能應用資訊及網路科技，培養合作與主動學習的能力。</w:t>
            </w:r>
          </w:p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二、欣賞、表現與創新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四、表達、溝通與分享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七、規劃、組織與實踐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 xml:space="preserve">八、運用科技與資訊 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 xml:space="preserve">九、主動探索與研究 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十、獨立思考與解決問題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1.歷程性評量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（1）學生課堂參與度。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（2）單元學習活動。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（3）分組合作程度。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（4）隨堂表現紀錄。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2.總結性評量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‧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認知部分：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（1）認識二十世紀後流行音樂的發展脈絡。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（2）認識流行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音樂的創作手法。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（3）認識藍調音階。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‧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技能部分：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（1）能習唱〈美好世界〉。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（2）透過流行音樂創作手法感受流行音樂語言。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‧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情意部分：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能從聆賞曲中體會流行樂之美、認識二十世紀後流行音樂的特色及文化精神。</w:t>
            </w:r>
          </w:p>
        </w:tc>
      </w:tr>
      <w:tr w:rsidR="009624FE" w:rsidRPr="0057569E" w:rsidTr="00DE3978">
        <w:trPr>
          <w:trHeight w:val="481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24FE" w:rsidRPr="003920C8" w:rsidRDefault="009624FE" w:rsidP="00060C11">
            <w:pPr>
              <w:snapToGrid w:val="0"/>
              <w:jc w:val="center"/>
              <w:rPr>
                <w:rFonts w:ascii="新細明體" w:hAnsi="新細明體" w:cs="新細明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7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8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9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10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11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12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13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  <w:r>
              <w:rPr>
                <w:rFonts w:eastAsia="標楷體" w:hAnsi="標楷體" w:hint="eastAsia"/>
                <w:kern w:val="0"/>
              </w:rPr>
              <w:t>作業抽查</w:t>
            </w:r>
            <w:proofErr w:type="gramStart"/>
            <w:r>
              <w:rPr>
                <w:rFonts w:eastAsia="標楷體" w:hAnsi="標楷體" w:hint="eastAsia"/>
                <w:kern w:val="0"/>
              </w:rPr>
              <w:t>週</w:t>
            </w:r>
            <w:proofErr w:type="gramEnd"/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smartTag w:uri="urn:schemas-microsoft-com:office:smarttags" w:element="chsdate">
              <w:smartTagPr>
                <w:attr w:name="Year" w:val="2001"/>
                <w:attr w:name="Month" w:val="4"/>
                <w:attr w:name="Day" w:val="1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/>
                  <w:bCs/>
                  <w:color w:val="000000"/>
                  <w:sz w:val="20"/>
                  <w:szCs w:val="20"/>
                </w:rPr>
                <w:t>1-4-1</w:t>
              </w:r>
            </w:smartTag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了解藝術創作與社會文化的關係，表現獨立的思考能力，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嘗試多元的藝術創作。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2-4-5鑑賞各種自然物、人造物與藝術作品，分析其美感與文化特質。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2-4-7感受及識別古典藝術與當代藝術、精緻藝術與大眾藝術風格的差異，體會不同時代、社會的藝術生活與價值觀。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2-4-8運用資訊科技，蒐集中外藝術資料，了解當代藝術生活趨勢，增廣對藝術文化的認知範圍。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3-4-9養成日常生活中藝術表現與鑑賞的興趣與習慣。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流行</w:t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‧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脈動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1.認識二十世紀後流行音樂的發展脈絡。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2.能認識流行音樂的創作手法。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3.</w:t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能習奏中音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直笛曲〈日晷之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夢〉。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4.能從聆賞曲中體會流行樂之美、認識二十世紀後流行音樂的特色及文化精神。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041F1C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lastRenderedPageBreak/>
              <w:t>【人權教育】</w:t>
            </w:r>
            <w:smartTag w:uri="urn:schemas-microsoft-com:office:smarttags" w:element="chsdate">
              <w:smartTagPr>
                <w:attr w:name="Year" w:val="2002"/>
                <w:attr w:name="Month" w:val="4"/>
                <w:attr w:name="Day" w:val="1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/>
                  <w:bCs/>
                  <w:color w:val="000000"/>
                  <w:sz w:val="20"/>
                  <w:szCs w:val="20"/>
                </w:rPr>
                <w:t>2-4-1</w:t>
              </w:r>
            </w:smartTag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了解文化權並能欣賞、包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容文化差異。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【生涯發展教育】3-3-2學習如何尋找並運用工作世界的資料。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【性別平等教育】1-4-6探求不同性別者追求成就的歷程。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【性別平等教育】3-4-1運用各種資訊、科技與媒體資源解決問題，不受性別的限制。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【性別平等教育】3-4-5探究社會建構下，性別歧視與偏見所造成的困境。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【家政教育】3-4-6欣賞多元的生活文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化，激發創意、美化生活。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【資訊教育】1-2-1能了解資訊科技在日常生活之應用。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【資訊教育】4-3-3能遵守區域網路環境的使用規範。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【資</w:t>
            </w: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訊教育】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4-3-5能利用搜尋引擎及搜尋技巧尋找合適的網路資源。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【資訊教育】5-4-5能應用資訊及網路科技，培養合作與主動學習的能力。</w:t>
            </w:r>
          </w:p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二、欣賞、表現與創新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四、表達、溝通與分享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七、規劃、組織與實踐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 xml:space="preserve">八、運用科技與資訊 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 xml:space="preserve">九、主動探索與研究 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十、獨立思考與解決問題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1.歷程性評量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（1）學生課堂參與度。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（2）單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元學習活動。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（3）分組合作程度。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（4）隨堂表現紀錄。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2.總結性評量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‧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認知部分：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（1）認識二十世紀後流行音樂的發展脈絡。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（2）認識流行音樂的創作手法。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‧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技能部分：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（1）</w:t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能習奏中音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直笛曲〈日晷之夢〉。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（2）透過流行音樂創作手法感受流行音樂語言。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‧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情意部分：能從聆賞曲中體會流行樂之美、認識二十世紀後流行音樂的特色及文化精神。</w:t>
            </w:r>
          </w:p>
        </w:tc>
      </w:tr>
      <w:tr w:rsidR="009624FE" w:rsidRPr="0057569E" w:rsidTr="00DE3978">
        <w:trPr>
          <w:trHeight w:val="30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24FE" w:rsidRPr="003920C8" w:rsidRDefault="009624FE" w:rsidP="00060C11">
            <w:pPr>
              <w:snapToGrid w:val="0"/>
              <w:jc w:val="center"/>
              <w:rPr>
                <w:rFonts w:ascii="新細明體" w:hAnsi="新細明體" w:cs="新細明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14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15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16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17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18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19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smartTag w:uri="urn:schemas-microsoft-com:office:smarttags" w:element="chsdate">
              <w:smartTagPr>
                <w:attr w:name="Year" w:val="2001"/>
                <w:attr w:name="Month" w:val="4"/>
                <w:attr w:name="Day" w:val="2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/>
                  <w:bCs/>
                  <w:color w:val="000000"/>
                  <w:sz w:val="20"/>
                  <w:szCs w:val="20"/>
                </w:rPr>
                <w:t>1-4-2</w:t>
              </w:r>
            </w:smartTag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體察人群間各種情感的特質，設計關懷社會及自然環境的主題，運用適當的媒體與技法，傳達個人或團體情感與價值觀，發展獨特的表現。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2-4-8運用資訊科技，蒐集中外藝術資料，了解當代藝術生活趨勢，增廣對藝術文化的認知範圍。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3-4-9養成日常生活中藝術表現與鑑賞的興趣與習慣。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3-4-10透過有計畫的集體創作與展演活動，表現自動、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合作、尊重、秩序、溝通、協調的團隊精神與態度。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無所不在的劇場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1.能認識室內劇場與戶外劇場的不同。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2.能知道舞臺無所不在，大自然也能是表演舞臺。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3.能清楚環境劇場（Environmental Theatre）的特色。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041F1C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【人權教育】</w:t>
            </w:r>
            <w:smartTag w:uri="urn:schemas-microsoft-com:office:smarttags" w:element="chsdate">
              <w:smartTagPr>
                <w:attr w:name="Year" w:val="2002"/>
                <w:attr w:name="Month" w:val="4"/>
                <w:attr w:name="Day" w:val="1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/>
                  <w:bCs/>
                  <w:color w:val="000000"/>
                  <w:sz w:val="20"/>
                  <w:szCs w:val="20"/>
                </w:rPr>
                <w:t>2-4-1</w:t>
              </w:r>
            </w:smartTag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了解文化權並能欣賞、包容文化差異。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【生涯發展教育】3-3-1培養正確工作態度及價值觀。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【生涯發展教育】3-3-3培養解決生涯問題及做決定的能力。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【性別平等教育】3-4-1運用各種資訊、科技與媒體資源解決問題，不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受性別的限制。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【家政教育】3-4-6欣賞多元的生活文化，激發創意、美化生活。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【資訊教育】4-3-5能利用搜尋引擎及搜尋技巧尋找合適的網路資源。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【資訊教育】4-3-6能利用網路工具分享學習資源與心得。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【環境教育】3-4-3關懷未來世代的生存與永續發展。</w:t>
            </w:r>
          </w:p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一、了解自我與發展潛能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二、欣賞、表現與創新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四、表達、溝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通與分享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五、尊重、關懷與團隊合作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六、文化學習與國際了解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七、規劃、組織與實踐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 xml:space="preserve">九、主動探索與研究 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十、獨立思考與解決問題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1.歷程性評量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（1）學生課堂參與度。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（2）單元學習活動。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（3）分組合作程度。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（4）隨堂表現紀錄。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2.總結性評量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‧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認知部分：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 xml:space="preserve">（1）瞭解環境劇場的理念及表達手法。                               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（2）認識戲劇大師理查</w:t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‧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 xml:space="preserve">謝克納及臺灣目前的環境劇場形式。              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（3）認識戲劇大師葛羅托斯基及麵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包傀儡劇場。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‧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情意部分：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 xml:space="preserve">（1）能體會環境劇場中表現情感的方法。                              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（2）能欣賞並分析各類型的劇場作品。</w:t>
            </w:r>
          </w:p>
        </w:tc>
      </w:tr>
      <w:tr w:rsidR="009624FE" w:rsidRPr="0057569E" w:rsidTr="00DE3978">
        <w:trPr>
          <w:trHeight w:val="24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24FE" w:rsidRPr="003920C8" w:rsidRDefault="009624FE" w:rsidP="00060C11">
            <w:pPr>
              <w:snapToGrid w:val="0"/>
              <w:jc w:val="center"/>
              <w:rPr>
                <w:rFonts w:ascii="新細明體" w:hAnsi="新細明體" w:cs="新細明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21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22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23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24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25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26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27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smartTag w:uri="urn:schemas-microsoft-com:office:smarttags" w:element="chsdate">
              <w:smartTagPr>
                <w:attr w:name="Year" w:val="2001"/>
                <w:attr w:name="Month" w:val="4"/>
                <w:attr w:name="Day" w:val="2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/>
                  <w:bCs/>
                  <w:color w:val="000000"/>
                  <w:sz w:val="20"/>
                  <w:szCs w:val="20"/>
                </w:rPr>
                <w:t>1-4-2</w:t>
              </w:r>
            </w:smartTag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體察人群間各種情感的特質，設計關懷社會及自然環境的主題，運用適當的媒體與技法，傳達個人或團體情感與價值觀，發展獨特的表現。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2-4-8運用資訊科技，蒐集中外藝術資料，了解當代藝術生活趨勢，增廣對藝術文化的認知範圍。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3-4-9養成日常生活中藝術表現與鑑賞的興趣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與習慣。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3-4-10透過有計畫的集體創作與展演活動，表現自動、合作、尊重、秩序、溝通、協調的團隊精神與態度。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無所不在的劇場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1.能以校園環境為舞臺，創作與環境相符的戲劇作品，不僅達到環境劇場的理念，更能深入瞭解及認識所處的校園環境生活。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2.透過分組報告，培養蒐集資料及欣賞他人的能力，培養團隊合作的精神。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041F1C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【人權教育】</w:t>
            </w:r>
            <w:smartTag w:uri="urn:schemas-microsoft-com:office:smarttags" w:element="chsdate">
              <w:smartTagPr>
                <w:attr w:name="Year" w:val="2002"/>
                <w:attr w:name="Month" w:val="4"/>
                <w:attr w:name="Day" w:val="1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/>
                  <w:bCs/>
                  <w:color w:val="000000"/>
                  <w:sz w:val="20"/>
                  <w:szCs w:val="20"/>
                </w:rPr>
                <w:t>2-4-1</w:t>
              </w:r>
            </w:smartTag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了解文化權並能欣賞、包容文化差異。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【生涯發展教育】3-3-1培養正確工作態度及價值觀。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【生涯發展教育】3-3-3培養解決生涯問題及做決定的能力。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【性別平等教育】3-4-1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運用各種資訊、科技與媒體資源解決問題，不受性別的限制。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【家政教育】3-4-6欣賞多元的生活文化，激發創意、美化生活。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【資訊教育】4-3-5能利用搜尋引擎及搜尋技巧尋找合適的網路資源。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【資訊教育】4-3-6能利用網路工具分享學習資源與心得。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【環境教育】3-4-3關懷未來世代的生存與永續發展。</w:t>
            </w:r>
          </w:p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一、了解自我與發展</w:t>
            </w: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lastRenderedPageBreak/>
              <w:t>潛能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二、欣賞、表現與創新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四、表達、溝通與分享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五、尊重、關懷與團隊合作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六、文化學習與國際了解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七、規劃、組織與實踐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 xml:space="preserve">九、主動探索與研究 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十、獨立思考與解決問題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1.歷程性評量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（1）學生課堂參與度。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（2）單元學習活動。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（3）分組合作程度。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（4）隨堂表現紀錄。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2.總結性評量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‧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技能部分：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 xml:space="preserve">（1）能欣賞生活周遭所見的環境劇場演出。                            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（2）練習創作生活化的環境劇場作品。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‧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情意部分：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 xml:space="preserve">（1）能體會環境劇場中表現情感的方法。                              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 xml:space="preserve">（2）能欣賞並分析各類型的劇場作品。  </w:t>
            </w:r>
          </w:p>
        </w:tc>
      </w:tr>
      <w:tr w:rsidR="009624FE" w:rsidRPr="0057569E" w:rsidTr="00DE3978">
        <w:trPr>
          <w:trHeight w:val="240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24FE" w:rsidRPr="003920C8" w:rsidRDefault="009624FE" w:rsidP="00060C11">
            <w:pPr>
              <w:snapToGrid w:val="0"/>
              <w:jc w:val="center"/>
              <w:rPr>
                <w:rFonts w:ascii="新細明體" w:hAnsi="新細明體" w:cs="新細明體"/>
                <w:bCs/>
                <w:color w:val="00000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bCs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</w:tcPr>
          <w:p w:rsidR="009624FE" w:rsidRDefault="009624FE" w:rsidP="00060C11">
            <w:pPr>
              <w:jc w:val="right"/>
              <w:rPr>
                <w:rFonts w:ascii="新細明體" w:hAnsi="新細明體" w:cs="新細明體"/>
                <w:b/>
                <w:bCs/>
              </w:rPr>
            </w:pPr>
            <w:r>
              <w:rPr>
                <w:rFonts w:hint="eastAsia"/>
                <w:b/>
                <w:bCs/>
              </w:rPr>
              <w:t>28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29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 w:rsidP="00060C11">
            <w:pPr>
              <w:jc w:val="right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30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 w:rsidP="00060C11">
            <w:pPr>
              <w:jc w:val="right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31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Pr="00BE040F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  <w:highlight w:val="cyan"/>
              </w:rPr>
            </w:pPr>
            <w:r w:rsidRPr="00BE040F">
              <w:rPr>
                <w:rFonts w:hint="eastAsia"/>
                <w:b/>
                <w:bCs/>
                <w:color w:val="000000"/>
                <w:highlight w:val="cyan"/>
              </w:rPr>
              <w:t>1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3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smartTag w:uri="urn:schemas-microsoft-com:office:smarttags" w:element="chsdate">
              <w:smartTagPr>
                <w:attr w:name="Year" w:val="2001"/>
                <w:attr w:name="Month" w:val="4"/>
                <w:attr w:name="Day" w:val="1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/>
                  <w:bCs/>
                  <w:color w:val="000000"/>
                  <w:sz w:val="20"/>
                  <w:szCs w:val="20"/>
                </w:rPr>
                <w:t>1-4-1</w:t>
              </w:r>
            </w:smartTag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了解藝術創作與社會文化的關係，表現獨立的思考能力，嘗試多元的藝術創作。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1-4-2體察人群間各種情感的特質，設計關懷社會及自然環境的主題，運用適當的媒體與技法，傳達個人或團體情感與價值觀，發展獨特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的表現。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2-4-8運用資訊科技，蒐集中外藝術資料，了解當代藝術生活趨勢，增廣對藝術文化的認知範圍。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3-4-10透過有計畫的集體創作與展演活動，表現自動、合作、尊重、秩序、溝通、協調的團隊精神與態度。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當劇場就是教室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1.能認識「教育劇場」</w:t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是寓教育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 xml:space="preserve">於戲劇的形式，並認識其種種操作技巧。 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 xml:space="preserve">2.能學習有步驟地操作建構「教育劇場」，以不同立場互相討論和回饋。 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 xml:space="preserve">3.能欣賞與觀眾互動的「教育劇場」作品，並客觀寬容的討論演出議題。  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4.學會以更多元的角度深入思考問題，並建立溝通的管道。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041F1C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【人權教育】</w:t>
            </w:r>
            <w:smartTag w:uri="urn:schemas-microsoft-com:office:smarttags" w:element="chsdate">
              <w:smartTagPr>
                <w:attr w:name="Year" w:val="2002"/>
                <w:attr w:name="Month" w:val="4"/>
                <w:attr w:name="Day" w:val="1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/>
                  <w:bCs/>
                  <w:color w:val="000000"/>
                  <w:sz w:val="20"/>
                  <w:szCs w:val="20"/>
                </w:rPr>
                <w:t>2-4-1</w:t>
              </w:r>
            </w:smartTag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了解文化權並能欣賞、包容文化差異。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【生涯發展教育】3-3-3培養解決生涯問題及做決定的能力。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【生涯發展教育】3-3-5發展規劃生涯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的能力。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【性別平等教育】2-4-2思考傳統性別角色對個人學習與發展的影響。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【性別平等教育】3-4-5探究社會建構下，性別歧視與偏見所造成的困境。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【性別平等教育】3-4-7探究多元文化社會中的性別歧視，並尋求改善策略。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【資訊教育】4-3-5能利用搜尋引擎及搜尋技巧尋找合適的網路資源。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【資訊教育】4-3-6能利用網路工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具分享學習資源與心得。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【資</w:t>
            </w: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訊教育】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5-4-5能應用資訊及網路科技，培養合作與主動學習的能力。</w:t>
            </w:r>
          </w:p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一、了解自我與發展潛能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二、欣賞、表現與創新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四、表達、溝通與分享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五、尊重、關懷與團隊合作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七、規劃、組織與實踐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十、獨立思考與解決問題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1.歷程性評量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（1）學生課堂參與度。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（2）單元學習活動。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（3）分組合作程度。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（4）隨堂表現紀錄。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2.總結性評量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‧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認知部分：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 xml:space="preserve">（1）瞭解教育劇場的理念和功能。                                   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（2）認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識臺灣以教育劇場為理念和創作的團隊及作品。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‧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情意部分：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 xml:space="preserve">（1）能在教育劇場中，學習尊重及寬容。                              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 xml:space="preserve">（2）能欣賞並體會不同創作手法下所發展的作品精神。 </w:t>
            </w:r>
          </w:p>
        </w:tc>
      </w:tr>
      <w:tr w:rsidR="009624FE" w:rsidRPr="0057569E" w:rsidTr="00DE3978">
        <w:trPr>
          <w:trHeight w:val="24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24FE" w:rsidRPr="003920C8" w:rsidRDefault="009624FE" w:rsidP="00060C11">
            <w:pPr>
              <w:snapToGrid w:val="0"/>
              <w:jc w:val="center"/>
              <w:rPr>
                <w:rFonts w:ascii="新細明體" w:hAnsi="新細明體" w:cs="新細明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4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5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6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7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8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9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  <w:r>
              <w:rPr>
                <w:rFonts w:eastAsia="標楷體"/>
                <w:kern w:val="0"/>
              </w:rPr>
              <w:t>1/9</w:t>
            </w:r>
            <w:r>
              <w:rPr>
                <w:rFonts w:eastAsia="標楷體" w:hAnsi="標楷體" w:hint="eastAsia"/>
                <w:kern w:val="0"/>
              </w:rPr>
              <w:t>前開第三次領域會議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smartTag w:uri="urn:schemas-microsoft-com:office:smarttags" w:element="chsdate">
              <w:smartTagPr>
                <w:attr w:name="Year" w:val="2001"/>
                <w:attr w:name="Month" w:val="4"/>
                <w:attr w:name="Day" w:val="1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/>
                  <w:bCs/>
                  <w:color w:val="000000"/>
                  <w:sz w:val="20"/>
                  <w:szCs w:val="20"/>
                </w:rPr>
                <w:t>1-4-1</w:t>
              </w:r>
            </w:smartTag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了解藝術創作與社會文化的關係，表現獨立的思考能力，嘗試多元的藝術創作。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1-4-2體察人群間各種情感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的特質，設計關懷社會及自然環境的主題，運用適當的媒體與技法，傳達個人或團體情感與價值觀，發展獨特的表現。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2-4-8運用資訊科技，蒐集中外藝術資料，了解當代藝術生活趨勢，增廣對藝術文化的認知範圍。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3-4-10透過有計畫的集體創作與展演活動，表現自動、合作、尊重、秩序、溝通、協調的團隊精神與態度。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當劇場就是教室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1.能認識「教育劇場」</w:t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是寓教育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 xml:space="preserve">於戲劇的形式，並認識其種種操作技巧。 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 xml:space="preserve">2.能學習有步驟地操作建構「教育劇場」，以不同立場互相討論和回饋。 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3.能欣賞與觀眾互動的「教育劇場」作品，並客觀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 xml:space="preserve">寬容的討論演出議題。  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4.學會以更多元的角度深入思考問題，並建立溝通的管道。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041F1C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lastRenderedPageBreak/>
              <w:t>【人權教育】</w:t>
            </w:r>
            <w:smartTag w:uri="urn:schemas-microsoft-com:office:smarttags" w:element="chsdate">
              <w:smartTagPr>
                <w:attr w:name="Year" w:val="2002"/>
                <w:attr w:name="Month" w:val="4"/>
                <w:attr w:name="Day" w:val="1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/>
                  <w:bCs/>
                  <w:color w:val="000000"/>
                  <w:sz w:val="20"/>
                  <w:szCs w:val="20"/>
                </w:rPr>
                <w:t>2-4-1</w:t>
              </w:r>
            </w:smartTag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了解文化權並能欣賞、包容文化差異。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【生涯發展教育】3-3-3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培養解決生涯問題及做決定的能力。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【生涯發展教育】3-3-5發展規劃生涯的能力。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【性別平等教育】2-4-2思考傳統性別角色對個人學習與發展的影響。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【性別平等教育】3-4-5探究社會建構下，性別歧視與偏見所造成的困境。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【性別平等教育】3-4-7探究多元文化社會中的性別歧視，並尋求改善策略。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【資訊教育】4-3-5能利用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搜尋引擎及搜尋技巧尋找合適的網路資源。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【資訊教育】4-3-6能利用網路工具分享學習資源與心得。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【資</w:t>
            </w: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訊教育】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5-4-5能應用資訊及網路科技，培養合作與主動學習的能力。</w:t>
            </w:r>
          </w:p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一、了解自我與發展潛能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二、欣賞、表現與創新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四、表達、溝通與分享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五、尊重、關懷與團隊合作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七、規劃、組織與實踐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十、獨立思考與解決問題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1.歷程性評量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（1）學生課堂參與度。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（2）單元學習活動。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（3）分組合作程度。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（4）隨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堂表現紀錄。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2.總結性評量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‧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技能部分：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 xml:space="preserve">（1）能運用教育劇場的操作方式及技巧，解決生活中所遇到的問題。     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 xml:space="preserve">（2）能以不同角度切入問題，深入討論困境的源頭。                   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 xml:space="preserve">（3）能和觀眾透過教育劇場的創作方式，建立溝通情感的管道。    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‧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情意部分：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 xml:space="preserve">（1）能在教育劇場中，學習尊重及寬容。                              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（2）能欣賞並體會不同創作手法下所發展的作品精神。</w:t>
            </w:r>
          </w:p>
        </w:tc>
      </w:tr>
      <w:tr w:rsidR="009624FE" w:rsidRPr="0057569E" w:rsidTr="00DE3978">
        <w:trPr>
          <w:trHeight w:val="24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24FE" w:rsidRPr="003920C8" w:rsidRDefault="009624FE" w:rsidP="00060C11">
            <w:pPr>
              <w:snapToGrid w:val="0"/>
              <w:jc w:val="center"/>
              <w:rPr>
                <w:rFonts w:ascii="新細明體" w:hAnsi="新細明體" w:cs="新細明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11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12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13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14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15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16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17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  <w:r>
              <w:rPr>
                <w:rFonts w:eastAsia="標楷體" w:hAnsi="標楷體" w:hint="eastAsia"/>
                <w:kern w:val="0"/>
              </w:rPr>
              <w:t>第三次段考</w:t>
            </w:r>
            <w:proofErr w:type="gramStart"/>
            <w:r>
              <w:rPr>
                <w:rFonts w:eastAsia="標楷體" w:hAnsi="標楷體" w:hint="eastAsia"/>
                <w:kern w:val="0"/>
              </w:rPr>
              <w:t>週</w:t>
            </w:r>
            <w:proofErr w:type="gramEnd"/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smartTag w:uri="urn:schemas-microsoft-com:office:smarttags" w:element="chsdate">
              <w:smartTagPr>
                <w:attr w:name="Year" w:val="2001"/>
                <w:attr w:name="Month" w:val="4"/>
                <w:attr w:name="Day" w:val="3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/>
                  <w:bCs/>
                  <w:color w:val="000000"/>
                  <w:sz w:val="20"/>
                  <w:szCs w:val="20"/>
                </w:rPr>
                <w:t>1-4-3</w:t>
              </w:r>
            </w:smartTag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嘗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試各種藝術媒體，探求傳統與非傳統藝術風格的差異。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1-4-4結合藝術與科技媒體，設計製作生活應用及傳達訊息的作品。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2-4-8運用資訊科技，蒐集中外藝術資料，了解當代藝術生活趨勢，增廣對藝術文化的認知範圍。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3-4-10透過有計畫的集體創作與展演活動，表現自動、合作、尊重、秩序、溝通、協調的團隊精神與態度。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3-4-11選擇適合自己的性向、興趣與能力的藝術活動，繼續學習。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鏡頭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下的真實世界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1.能理解紀錄片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發展的歷史脈絡。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2.能瞭解紀錄片各種拍攝觀點。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3.能認識拍攝紀錄片時運用的藝術手法及類型。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4.能瞭解臺灣紀錄片發展的簡史，並願意對臺灣紀錄片有更多的關注。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041F1C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lastRenderedPageBreak/>
              <w:t>【人權</w:t>
            </w: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lastRenderedPageBreak/>
              <w:t>教育】</w:t>
            </w:r>
            <w:smartTag w:uri="urn:schemas-microsoft-com:office:smarttags" w:element="chsdate">
              <w:smartTagPr>
                <w:attr w:name="Year" w:val="2002"/>
                <w:attr w:name="Month" w:val="4"/>
                <w:attr w:name="Day" w:val="1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/>
                  <w:bCs/>
                  <w:color w:val="000000"/>
                  <w:sz w:val="20"/>
                  <w:szCs w:val="20"/>
                </w:rPr>
                <w:t>2-4-1</w:t>
              </w:r>
            </w:smartTag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了解文化權並能欣賞、包容文化差異。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【生涯發展教育】3-3-1培養正確工作態度及價值觀。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【生涯發展教育】3-3-2學習如何尋找並運用工作世界的資料。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【性別平等教育】3-4-1運用各種資訊、科技與媒體資源解決問題，不受性別的限制。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【性別平等教育】3-4-5探究社會建構下，性別歧視與偏見所造成的困境。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【性別平等教育】3-4-7探究多元文化社會中的性別歧視，並尋求改善策略。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【家政教育】3-4-6欣賞多元的生活文化，激發創意、美化生活。</w:t>
            </w:r>
          </w:p>
          <w:p w:rsidR="009624FE" w:rsidRPr="004C3F07" w:rsidRDefault="009624FE" w:rsidP="00060C11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一、了解自我與發展潛能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二、欣賞、表現與創新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四、表達、溝通與分享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五、尊重、關懷與團隊合作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六、文化學習與國際了解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七、規劃、組織與實踐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 xml:space="preserve">八、運用科技與資訊 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九、主動探索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 xml:space="preserve">與研究 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十、獨立思考與解決問題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60C11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1.歷程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性評量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（1）學生課堂參與度。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（2）單元學習活動。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（3）分組合作程度。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（4）隨堂表現紀錄。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2.總結性評量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‧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認知部分：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 xml:space="preserve">（1）認識紀錄片的發展簡史。                                  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 xml:space="preserve">（2）認識拍攝紀錄片不同的敘述觀點。                          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 xml:space="preserve">（3）認識紀錄片不同的類型風格。                                                     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（4）瞭解臺灣紀錄片發展的簡史。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‧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情意部分：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 xml:space="preserve">（1）能以多元的觀點欣賞紀錄片，並學關懷周遭的人事物。       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（2）能從製作紀錄片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的過程中，學習蒐集資料的方法，並建立自己看待事物的角度與觀點。</w:t>
            </w:r>
          </w:p>
        </w:tc>
      </w:tr>
      <w:tr w:rsidR="009624FE" w:rsidRPr="0057569E" w:rsidTr="00DE3978">
        <w:trPr>
          <w:trHeight w:val="24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24FE" w:rsidRPr="003920C8" w:rsidRDefault="009624FE" w:rsidP="00060C11">
            <w:pPr>
              <w:snapToGrid w:val="0"/>
              <w:jc w:val="center"/>
              <w:rPr>
                <w:rFonts w:ascii="新細明體" w:hAnsi="新細明體" w:cs="新細明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18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19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20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 xml:space="preserve"> 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 xml:space="preserve"> 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 xml:space="preserve"> 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9624FE" w:rsidRDefault="009624FE" w:rsidP="00060C11">
            <w:pPr>
              <w:jc w:val="center"/>
              <w:rPr>
                <w:rFonts w:ascii="新細明體" w:hAnsi="新細明體" w:cs="新細明體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 xml:space="preserve">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4FE" w:rsidRDefault="009624FE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  <w:r>
              <w:rPr>
                <w:rFonts w:eastAsia="標楷體"/>
                <w:kern w:val="0"/>
              </w:rPr>
              <w:t>1/21</w:t>
            </w:r>
            <w:r>
              <w:rPr>
                <w:rFonts w:eastAsia="標楷體" w:hint="eastAsia"/>
                <w:kern w:val="0"/>
              </w:rPr>
              <w:t>開始上下學期新課程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A768B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"/>
                <w:attr w:name="Month" w:val="4"/>
                <w:attr w:name="Year" w:val="2001"/>
              </w:smartTagPr>
              <w:r>
                <w:rPr>
                  <w:rFonts w:ascii="標楷體" w:eastAsia="標楷體" w:hAnsi="標楷體"/>
                  <w:bCs/>
                  <w:color w:val="000000"/>
                  <w:sz w:val="20"/>
                  <w:szCs w:val="20"/>
                </w:rPr>
                <w:t>1-4-2</w:t>
              </w:r>
            </w:smartTag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體察人群間各種情感的特質，設計關懷社會及自然環境的主題，運用適當的媒體與技法，傳達個人或團體情感與價值觀，發展獨特的表現。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2-4-6辨識及描述各種藝術品內容、形式與媒體的特性。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2-4-7感受及識別古典藝術與當代藝術、精緻藝術與大眾藝術風格的差異，體會不同時代、社會的藝術生活與價值觀。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2-4-8運用資訊科技，蒐集中外藝術資料，了解當代藝術生活趨勢，增廣對藝術文化的認知範圍。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A768B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敬拜禮讚齊頌揚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A768B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1.瞭解道教儀式及其音樂呈現。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2.瞭解佛教音樂起源與「</w:t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梵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唄」之意含。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3.認識佛教音樂常用法器。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4.瞭解臺灣佛教音樂及其體裁（海潮音、鼓山調）。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5.認識現代佛曲和傳統佛曲之不同。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6.認識</w:t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紐瑪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譜、葛雷果聖歌。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7.瞭解天主教儀式音樂發展源流和音樂特色。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041F1C" w:rsidRDefault="009624FE" w:rsidP="000A768B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【人權教育】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4"/>
                <w:attr w:name="Year" w:val="2002"/>
              </w:smartTagPr>
              <w:r>
                <w:rPr>
                  <w:rFonts w:ascii="標楷體" w:eastAsia="標楷體" w:hAnsi="標楷體"/>
                  <w:bCs/>
                  <w:color w:val="000000"/>
                  <w:sz w:val="20"/>
                  <w:szCs w:val="20"/>
                </w:rPr>
                <w:t>2-4-1</w:t>
              </w:r>
            </w:smartTag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了解文化權並能欣賞、包容文化差異。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【生涯發展教育】3-2-1培養規劃及運用時間的能力。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【家政教育】3-4-6欣賞多元的生活文化，激發創意、美化生活。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【資訊教育】1-2-1能了解資訊科技在日常生活之應用。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【資訊教育】2-3-2能操作及應用電腦多媒體設備。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【資訊教育】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4-3-5能利用搜尋引擎及搜尋技巧尋找合適的網路資源。</w:t>
            </w:r>
          </w:p>
          <w:p w:rsidR="009624FE" w:rsidRPr="004C3F07" w:rsidRDefault="009624FE" w:rsidP="000A768B">
            <w:pPr>
              <w:snapToGrid w:val="0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二、欣賞、表現與創新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四、表達、溝通與分享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六、文化學習與國際了解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 xml:space="preserve">八、運用科技與資訊 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 xml:space="preserve">九、主動探索與研究 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A768B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4FE" w:rsidRPr="004C3F07" w:rsidRDefault="009624FE" w:rsidP="000A768B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1.歷程性評量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（1）學生個人學習歷程記錄表。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（2）分組合作。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（3）隨堂記錄表。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2.總結性評量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‧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認知部分：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（1）認識臺灣各主要宗教的音樂源流與特色。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（2）瞭解各種宗教音樂演唱與演奏之方式，認識各式宗教儀式音樂常用的樂器。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（3）瞭解不同時期的西方宗教音樂所用的譜表、譜號。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</w:r>
            <w:proofErr w:type="gramStart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‧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情意部分：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（1）培養欣賞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lastRenderedPageBreak/>
              <w:t>不同宗教音樂的興趣，並與生活連結。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br/>
              <w:t>（2）能認識與欣賞道教儀式音樂，瞭解其內容與功能。</w:t>
            </w:r>
          </w:p>
        </w:tc>
      </w:tr>
    </w:tbl>
    <w:p w:rsidR="000579C3" w:rsidRPr="001959FC" w:rsidRDefault="000579C3"/>
    <w:sectPr w:rsidR="000579C3" w:rsidRPr="001959FC" w:rsidSect="004C2E1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266C" w:rsidRDefault="003E266C" w:rsidP="001959FC">
      <w:pPr>
        <w:spacing w:before="0" w:after="0"/>
      </w:pPr>
      <w:r>
        <w:separator/>
      </w:r>
    </w:p>
  </w:endnote>
  <w:endnote w:type="continuationSeparator" w:id="0">
    <w:p w:rsidR="003E266C" w:rsidRDefault="003E266C" w:rsidP="001959FC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266C" w:rsidRDefault="003E266C" w:rsidP="001959FC">
      <w:pPr>
        <w:spacing w:before="0" w:after="0"/>
      </w:pPr>
      <w:r>
        <w:separator/>
      </w:r>
    </w:p>
  </w:footnote>
  <w:footnote w:type="continuationSeparator" w:id="0">
    <w:p w:rsidR="003E266C" w:rsidRDefault="003E266C" w:rsidP="001959FC">
      <w:pPr>
        <w:spacing w:before="0"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959FC"/>
    <w:rsid w:val="000579C3"/>
    <w:rsid w:val="001957D3"/>
    <w:rsid w:val="001959FC"/>
    <w:rsid w:val="003144DB"/>
    <w:rsid w:val="003801CA"/>
    <w:rsid w:val="003E266C"/>
    <w:rsid w:val="004C2E12"/>
    <w:rsid w:val="00775DEF"/>
    <w:rsid w:val="00910FF2"/>
    <w:rsid w:val="009624FE"/>
    <w:rsid w:val="00B76FFA"/>
    <w:rsid w:val="00BA15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9FC"/>
    <w:pPr>
      <w:widowControl w:val="0"/>
      <w:spacing w:before="100" w:beforeAutospacing="1" w:after="100" w:afterAutospacing="1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1959FC"/>
    <w:pPr>
      <w:tabs>
        <w:tab w:val="center" w:pos="4153"/>
        <w:tab w:val="right" w:pos="8306"/>
      </w:tabs>
      <w:snapToGrid w:val="0"/>
      <w:spacing w:before="0" w:beforeAutospacing="0" w:after="0" w:afterAutospacing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rsid w:val="001959FC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1959FC"/>
    <w:pPr>
      <w:tabs>
        <w:tab w:val="center" w:pos="4153"/>
        <w:tab w:val="right" w:pos="8306"/>
      </w:tabs>
      <w:snapToGrid w:val="0"/>
      <w:spacing w:before="0" w:beforeAutospacing="0" w:after="0" w:afterAutospacing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1959FC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540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46</Pages>
  <Words>3066</Words>
  <Characters>17481</Characters>
  <Application>Microsoft Office Word</Application>
  <DocSecurity>0</DocSecurity>
  <Lines>145</Lines>
  <Paragraphs>41</Paragraphs>
  <ScaleCrop>false</ScaleCrop>
  <Company/>
  <LinksUpToDate>false</LinksUpToDate>
  <CharactersWithSpaces>20506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dyjh</dc:creator>
  <cp:keywords/>
  <dc:description/>
  <cp:lastModifiedBy>dyjh</cp:lastModifiedBy>
  <cp:revision>6</cp:revision>
  <dcterms:created xsi:type="dcterms:W3CDTF">2014-08-04T05:39:00Z</dcterms:created>
  <dcterms:modified xsi:type="dcterms:W3CDTF">2014-08-11T03:08:00Z</dcterms:modified>
</cp:coreProperties>
</file>