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B1" w:rsidRPr="00686811" w:rsidRDefault="00644AB1" w:rsidP="00644AB1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564"/>
        </w:tabs>
        <w:spacing w:line="500" w:lineRule="exact"/>
        <w:ind w:left="538" w:hanging="538"/>
        <w:jc w:val="both"/>
        <w:rPr>
          <w:rFonts w:ascii="標楷體" w:eastAsia="標楷體" w:hAnsi="標楷體" w:hint="eastAsia"/>
          <w:color w:val="auto"/>
          <w:kern w:val="0"/>
          <w:sz w:val="32"/>
          <w:szCs w:val="32"/>
        </w:rPr>
      </w:pPr>
      <w:r w:rsidRPr="00686811">
        <w:rPr>
          <w:rFonts w:ascii="標楷體" w:eastAsia="標楷體" w:hAnsi="標楷體" w:hint="eastAsia"/>
          <w:color w:val="auto"/>
          <w:kern w:val="0"/>
          <w:sz w:val="32"/>
          <w:szCs w:val="32"/>
        </w:rPr>
        <w:t>附件</w:t>
      </w:r>
      <w:r>
        <w:rPr>
          <w:rFonts w:ascii="標楷體" w:eastAsia="標楷體" w:hAnsi="標楷體" w:hint="eastAsia"/>
          <w:color w:val="auto"/>
          <w:kern w:val="0"/>
          <w:sz w:val="32"/>
          <w:szCs w:val="32"/>
        </w:rPr>
        <w:t>3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1463"/>
        <w:gridCol w:w="4518"/>
        <w:gridCol w:w="1233"/>
        <w:gridCol w:w="1024"/>
        <w:gridCol w:w="1027"/>
        <w:gridCol w:w="3082"/>
        <w:gridCol w:w="1644"/>
        <w:gridCol w:w="825"/>
      </w:tblGrid>
      <w:tr w:rsidR="00644AB1" w:rsidRPr="003A5B06" w:rsidTr="00644AB1">
        <w:trPr>
          <w:trHeight w:val="716"/>
        </w:trPr>
        <w:tc>
          <w:tcPr>
            <w:tcW w:w="5000" w:type="pct"/>
            <w:gridSpan w:val="9"/>
            <w:vAlign w:val="center"/>
          </w:tcPr>
          <w:p w:rsidR="00644AB1" w:rsidRPr="003A5B06" w:rsidRDefault="00644AB1" w:rsidP="00053B61">
            <w:pPr>
              <w:widowControl w:val="0"/>
              <w:spacing w:line="500" w:lineRule="exact"/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臺南市政府教育局</w:t>
            </w:r>
            <w:r w:rsidRPr="00DF7C10">
              <w:rPr>
                <w:rFonts w:eastAsia="標楷體" w:hint="eastAsia"/>
                <w:color w:val="000000"/>
                <w:sz w:val="36"/>
                <w:szCs w:val="36"/>
              </w:rPr>
              <w:t>104</w:t>
            </w:r>
            <w:r w:rsidRPr="003A5B06">
              <w:rPr>
                <w:rFonts w:eastAsia="標楷體"/>
                <w:sz w:val="36"/>
                <w:szCs w:val="36"/>
              </w:rPr>
              <w:t>年度</w:t>
            </w:r>
            <w:r w:rsidRPr="003A5B06">
              <w:rPr>
                <w:rFonts w:eastAsia="標楷體" w:hint="eastAsia"/>
                <w:sz w:val="36"/>
                <w:szCs w:val="36"/>
              </w:rPr>
              <w:t>國家防災日</w:t>
            </w:r>
            <w:r w:rsidRPr="003A5B06">
              <w:rPr>
                <w:rFonts w:ascii="標楷體" w:eastAsia="標楷體" w:hAnsi="標楷體" w:hint="eastAsia"/>
                <w:sz w:val="36"/>
                <w:szCs w:val="36"/>
              </w:rPr>
              <w:t>地震避難掩護演練</w:t>
            </w:r>
            <w:r w:rsidRPr="00151417">
              <w:rPr>
                <w:rFonts w:ascii="標楷體" w:eastAsia="標楷體" w:hAnsi="標楷體" w:hint="eastAsia"/>
                <w:sz w:val="36"/>
                <w:szCs w:val="36"/>
              </w:rPr>
              <w:t>各級學校（含幼兒園）</w:t>
            </w:r>
            <w:r w:rsidRPr="003A5B06">
              <w:rPr>
                <w:rFonts w:ascii="標楷體" w:eastAsia="標楷體" w:hAnsi="標楷體" w:hint="eastAsia"/>
                <w:sz w:val="36"/>
                <w:szCs w:val="36"/>
              </w:rPr>
              <w:t>自</w:t>
            </w:r>
            <w:r w:rsidRPr="003A5B06">
              <w:rPr>
                <w:rFonts w:eastAsia="標楷體" w:hint="eastAsia"/>
                <w:sz w:val="36"/>
                <w:szCs w:val="36"/>
              </w:rPr>
              <w:t>評表</w:t>
            </w:r>
          </w:p>
          <w:p w:rsidR="00644AB1" w:rsidRPr="003A5B06" w:rsidRDefault="00644AB1" w:rsidP="00053B61">
            <w:pPr>
              <w:widowControl w:val="0"/>
              <w:spacing w:line="500" w:lineRule="exact"/>
              <w:rPr>
                <w:rFonts w:ascii="標楷體" w:eastAsia="標楷體" w:hAnsi="標楷體" w:hint="eastAsia"/>
                <w:sz w:val="34"/>
                <w:szCs w:val="34"/>
              </w:rPr>
            </w:pPr>
            <w:r w:rsidRPr="003A5B06">
              <w:rPr>
                <w:rFonts w:ascii="標楷體" w:eastAsia="標楷體" w:hAnsi="標楷體" w:hint="eastAsia"/>
                <w:sz w:val="34"/>
                <w:szCs w:val="34"/>
              </w:rPr>
              <w:t>學校名稱：</w:t>
            </w:r>
          </w:p>
        </w:tc>
      </w:tr>
      <w:tr w:rsidR="00644AB1" w:rsidRPr="003A5B06" w:rsidTr="00644AB1">
        <w:trPr>
          <w:trHeight w:val="720"/>
        </w:trPr>
        <w:tc>
          <w:tcPr>
            <w:tcW w:w="241" w:type="pct"/>
            <w:vMerge w:val="restar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項目</w:t>
            </w:r>
          </w:p>
        </w:tc>
        <w:tc>
          <w:tcPr>
            <w:tcW w:w="470" w:type="pct"/>
            <w:vMerge w:val="restar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重點項目</w:t>
            </w:r>
          </w:p>
        </w:tc>
        <w:tc>
          <w:tcPr>
            <w:tcW w:w="1451" w:type="pct"/>
            <w:vMerge w:val="restar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評核內容及標準</w:t>
            </w:r>
          </w:p>
        </w:tc>
        <w:tc>
          <w:tcPr>
            <w:tcW w:w="396" w:type="pct"/>
            <w:vMerge w:val="restar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受訪評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單位</w:t>
            </w:r>
          </w:p>
        </w:tc>
        <w:tc>
          <w:tcPr>
            <w:tcW w:w="329" w:type="pct"/>
            <w:vMerge w:val="restar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配分</w:t>
            </w:r>
          </w:p>
        </w:tc>
        <w:tc>
          <w:tcPr>
            <w:tcW w:w="330" w:type="pct"/>
            <w:vMerge w:val="restart"/>
            <w:vAlign w:val="center"/>
          </w:tcPr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自評得分</w:t>
            </w:r>
          </w:p>
        </w:tc>
        <w:tc>
          <w:tcPr>
            <w:tcW w:w="990" w:type="pct"/>
            <w:vMerge w:val="restart"/>
            <w:vAlign w:val="center"/>
          </w:tcPr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學校作為與</w:t>
            </w:r>
          </w:p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佐證資料 </w:t>
            </w:r>
          </w:p>
        </w:tc>
        <w:tc>
          <w:tcPr>
            <w:tcW w:w="528" w:type="pct"/>
            <w:vMerge w:val="restart"/>
            <w:vAlign w:val="center"/>
          </w:tcPr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訪評所見(含佐證資料)及優缺點</w:t>
            </w:r>
          </w:p>
        </w:tc>
        <w:tc>
          <w:tcPr>
            <w:tcW w:w="265" w:type="pct"/>
            <w:vMerge w:val="restart"/>
            <w:vAlign w:val="center"/>
          </w:tcPr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訪</w:t>
            </w:r>
          </w:p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評</w:t>
            </w:r>
          </w:p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得</w:t>
            </w:r>
          </w:p>
          <w:p w:rsidR="00644AB1" w:rsidRPr="007B5D75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7B5D7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644AB1" w:rsidRPr="003A5B06" w:rsidTr="00644AB1">
        <w:trPr>
          <w:trHeight w:val="512"/>
        </w:trPr>
        <w:tc>
          <w:tcPr>
            <w:tcW w:w="241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1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6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0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0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28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5" w:type="pct"/>
            <w:vMerge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44AB1" w:rsidRPr="003A5B06" w:rsidTr="00644AB1">
        <w:trPr>
          <w:trHeight w:val="1766"/>
        </w:trPr>
        <w:tc>
          <w:tcPr>
            <w:tcW w:w="241" w:type="pc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470" w:type="pct"/>
          </w:tcPr>
          <w:p w:rsidR="00644AB1" w:rsidRPr="003A5B06" w:rsidRDefault="00644AB1" w:rsidP="00053B61">
            <w:pPr>
              <w:widowControl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校園演練計畫擬定</w:t>
            </w:r>
          </w:p>
        </w:tc>
        <w:tc>
          <w:tcPr>
            <w:tcW w:w="1451" w:type="pct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學校是否於規定期限內完成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演練計畫之擬定工作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？（5分）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學校是否以「地震避難掩護參考程序」及校園疏散避難地圖之相關內容作為擬定校園演練計畫依據？（7分）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演練計畫是否經過校內相關處室討論後，依程序完成核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定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公布？（3分）</w:t>
            </w:r>
          </w:p>
        </w:tc>
        <w:tc>
          <w:tcPr>
            <w:tcW w:w="396" w:type="pct"/>
          </w:tcPr>
          <w:p w:rsidR="00644AB1" w:rsidRDefault="00644AB1" w:rsidP="00053B61">
            <w:r w:rsidRPr="006B02A9">
              <w:rPr>
                <w:rFonts w:ascii="標楷體" w:eastAsia="標楷體" w:hAnsi="標楷體" w:hint="eastAsia"/>
                <w:sz w:val="28"/>
                <w:szCs w:val="28"/>
              </w:rPr>
              <w:t>各級學校（含幼兒園）</w:t>
            </w:r>
          </w:p>
        </w:tc>
        <w:tc>
          <w:tcPr>
            <w:tcW w:w="329" w:type="pct"/>
            <w:vAlign w:val="center"/>
          </w:tcPr>
          <w:p w:rsidR="00644AB1" w:rsidRPr="003728DB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30" w:type="pct"/>
            <w:vAlign w:val="center"/>
          </w:tcPr>
          <w:p w:rsidR="00644AB1" w:rsidRPr="003A5B06" w:rsidRDefault="00644AB1" w:rsidP="00053B61">
            <w:pPr>
              <w:widowControl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-1435100</wp:posOffset>
                  </wp:positionV>
                  <wp:extent cx="1829435" cy="1270635"/>
                  <wp:effectExtent l="19050" t="0" r="0" b="0"/>
                  <wp:wrapSquare wrapText="bothSides"/>
                  <wp:docPr id="1" name="圖片 0" descr="三孝逃生路線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三孝逃生路線圖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逃生路線圖</w:t>
            </w:r>
          </w:p>
        </w:tc>
        <w:tc>
          <w:tcPr>
            <w:tcW w:w="528" w:type="pc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5" w:type="pc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44AB1" w:rsidRPr="003A5B06" w:rsidTr="00644AB1">
        <w:trPr>
          <w:trHeight w:val="1302"/>
        </w:trPr>
        <w:tc>
          <w:tcPr>
            <w:tcW w:w="241" w:type="pct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470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各項器材及設施檢視整備情形（紀錄）</w:t>
            </w:r>
          </w:p>
        </w:tc>
        <w:tc>
          <w:tcPr>
            <w:tcW w:w="1451" w:type="pct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室內演練場地設施及器材是否完成檢視及固定作業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？（8分）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疏散動線是否完成標示及障礙物排除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？（6分）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警報發布系統或設備檢整及運用狀況？（3分）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各項器材及設施檢視整備情形是否紀錄備查？（3分）</w:t>
            </w:r>
          </w:p>
        </w:tc>
        <w:tc>
          <w:tcPr>
            <w:tcW w:w="396" w:type="pct"/>
          </w:tcPr>
          <w:p w:rsidR="00644AB1" w:rsidRDefault="00644AB1" w:rsidP="00053B61">
            <w:r w:rsidRPr="006B02A9">
              <w:rPr>
                <w:rFonts w:ascii="標楷體" w:eastAsia="標楷體" w:hAnsi="標楷體" w:hint="eastAsia"/>
                <w:sz w:val="28"/>
                <w:szCs w:val="28"/>
              </w:rPr>
              <w:t>各級學校（含幼兒園）</w:t>
            </w:r>
          </w:p>
        </w:tc>
        <w:tc>
          <w:tcPr>
            <w:tcW w:w="329" w:type="pct"/>
            <w:vAlign w:val="center"/>
          </w:tcPr>
          <w:p w:rsidR="00644AB1" w:rsidRPr="003728DB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728DB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30" w:type="pct"/>
            <w:vAlign w:val="center"/>
          </w:tcPr>
          <w:p w:rsidR="00644AB1" w:rsidRPr="003A5B06" w:rsidRDefault="00F9419F" w:rsidP="00053B61">
            <w:pPr>
              <w:widowControl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990" w:type="pct"/>
          </w:tcPr>
          <w:p w:rsidR="00644AB1" w:rsidRPr="003A5B06" w:rsidRDefault="00F9419F" w:rsidP="00053B61">
            <w:pPr>
              <w:widowControl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142875</wp:posOffset>
                  </wp:positionV>
                  <wp:extent cx="1833245" cy="1033145"/>
                  <wp:effectExtent l="19050" t="0" r="0" b="0"/>
                  <wp:wrapSquare wrapText="bothSides"/>
                  <wp:docPr id="3" name="圖片 3" descr="IMG_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0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逃生路線標示</w:t>
            </w:r>
          </w:p>
        </w:tc>
        <w:tc>
          <w:tcPr>
            <w:tcW w:w="528" w:type="pct"/>
          </w:tcPr>
          <w:p w:rsidR="00644AB1" w:rsidRPr="003A5B06" w:rsidRDefault="00644AB1" w:rsidP="00053B61">
            <w:pPr>
              <w:widowControl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65" w:type="pct"/>
          </w:tcPr>
          <w:p w:rsidR="00644AB1" w:rsidRPr="003A5B06" w:rsidRDefault="00644AB1" w:rsidP="00053B61">
            <w:pPr>
              <w:widowControl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44AB1" w:rsidRPr="003A5B06" w:rsidTr="00644AB1">
        <w:trPr>
          <w:trHeight w:val="1263"/>
        </w:trPr>
        <w:tc>
          <w:tcPr>
            <w:tcW w:w="241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3A5B06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470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校內教職員推演及班級示範說明辦理情形</w:t>
            </w:r>
          </w:p>
        </w:tc>
        <w:tc>
          <w:tcPr>
            <w:tcW w:w="1451" w:type="pct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是否針對校內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教職員辦理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地震避難掩護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演練宣導說明及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先期推演工作？（3分）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是否辦理班級示範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演練事宜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？（2分）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3.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是否另針對校內異動之教職員辦理地震避難掩護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演練活動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之銜接教育及訓練工作？（2分）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是否有結合相關課程加強宣導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地震避難掩護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演練要領與程序，讓師生熟練動作要領與程序，並公布於學校網頁，以利學校師生及家長知悉及參考利用。（3分）</w:t>
            </w:r>
          </w:p>
        </w:tc>
        <w:tc>
          <w:tcPr>
            <w:tcW w:w="396" w:type="pct"/>
          </w:tcPr>
          <w:p w:rsidR="00644AB1" w:rsidRDefault="00644AB1" w:rsidP="00053B61">
            <w:r w:rsidRPr="004F7FEB">
              <w:rPr>
                <w:rFonts w:ascii="標楷體" w:eastAsia="標楷體" w:hAnsi="標楷體" w:hint="eastAsia"/>
                <w:sz w:val="28"/>
                <w:szCs w:val="28"/>
              </w:rPr>
              <w:t>各級學校（含幼兒園）</w:t>
            </w:r>
          </w:p>
        </w:tc>
        <w:tc>
          <w:tcPr>
            <w:tcW w:w="329" w:type="pct"/>
            <w:vAlign w:val="center"/>
          </w:tcPr>
          <w:p w:rsidR="00644AB1" w:rsidRPr="00145F4B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45F4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30" w:type="pct"/>
            <w:vAlign w:val="center"/>
          </w:tcPr>
          <w:p w:rsidR="00644AB1" w:rsidRPr="003A5B06" w:rsidRDefault="006A2060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0" w:type="pct"/>
          </w:tcPr>
          <w:p w:rsidR="00644AB1" w:rsidRDefault="00F9419F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191135</wp:posOffset>
                  </wp:positionV>
                  <wp:extent cx="1833245" cy="1365250"/>
                  <wp:effectExtent l="19050" t="0" r="0" b="0"/>
                  <wp:wrapSquare wrapText="bothSides"/>
                  <wp:docPr id="4" name="圖片 3" descr="IMG_8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4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2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2060">
              <w:rPr>
                <w:rFonts w:ascii="標楷體" w:eastAsia="標楷體" w:hAnsi="標楷體" w:hint="eastAsia"/>
              </w:rPr>
              <w:t xml:space="preserve">   對教職員宣導說明</w:t>
            </w:r>
          </w:p>
          <w:p w:rsidR="006A2060" w:rsidRPr="003A5B06" w:rsidRDefault="006A2060" w:rsidP="006A2060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63500</wp:posOffset>
                  </wp:positionV>
                  <wp:extent cx="1833245" cy="1021080"/>
                  <wp:effectExtent l="19050" t="0" r="0" b="0"/>
                  <wp:wrapSquare wrapText="bothSides"/>
                  <wp:docPr id="5" name="圖片 4" descr="IMG_04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46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24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</w:rPr>
              <w:t xml:space="preserve">      示範演練</w:t>
            </w:r>
          </w:p>
        </w:tc>
        <w:tc>
          <w:tcPr>
            <w:tcW w:w="528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5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44AB1" w:rsidRPr="003A5B06" w:rsidTr="00644AB1">
        <w:trPr>
          <w:trHeight w:val="709"/>
        </w:trPr>
        <w:tc>
          <w:tcPr>
            <w:tcW w:w="241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3A5B06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70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地震避難掩護演練時間流程及應作為事項、地震避難掩護參考程序公告與宣導工作</w:t>
            </w:r>
          </w:p>
        </w:tc>
        <w:tc>
          <w:tcPr>
            <w:tcW w:w="1451" w:type="pct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學校是否於開學後將地震避難掩護演練時間流程及應作為事項、地震避難掩護參考程序公告於學校及班級公布欄，並加強宣導。（5分）</w:t>
            </w:r>
          </w:p>
        </w:tc>
        <w:tc>
          <w:tcPr>
            <w:tcW w:w="396" w:type="pct"/>
          </w:tcPr>
          <w:p w:rsidR="00644AB1" w:rsidRDefault="00644AB1" w:rsidP="00053B61">
            <w:r w:rsidRPr="004F7FEB">
              <w:rPr>
                <w:rFonts w:ascii="標楷體" w:eastAsia="標楷體" w:hAnsi="標楷體" w:hint="eastAsia"/>
                <w:sz w:val="28"/>
                <w:szCs w:val="28"/>
              </w:rPr>
              <w:t>各級學校（含幼兒園）</w:t>
            </w:r>
          </w:p>
        </w:tc>
        <w:tc>
          <w:tcPr>
            <w:tcW w:w="329" w:type="pct"/>
            <w:vAlign w:val="center"/>
          </w:tcPr>
          <w:p w:rsidR="00644AB1" w:rsidRPr="00145F4B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45F4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30" w:type="pct"/>
            <w:vAlign w:val="center"/>
          </w:tcPr>
          <w:p w:rsidR="00644AB1" w:rsidRPr="003A5B06" w:rsidRDefault="006A2060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0" w:type="pct"/>
          </w:tcPr>
          <w:p w:rsidR="00644AB1" w:rsidRPr="003A5B06" w:rsidRDefault="006A2060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269875</wp:posOffset>
                  </wp:positionV>
                  <wp:extent cx="1931035" cy="1163320"/>
                  <wp:effectExtent l="19050" t="0" r="0" b="0"/>
                  <wp:wrapTopAndBottom/>
                  <wp:docPr id="6" name="圖片 4" descr="IMG_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0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153" r="-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16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5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44AB1" w:rsidRPr="003A5B06" w:rsidTr="00644AB1">
        <w:trPr>
          <w:trHeight w:val="1263"/>
        </w:trPr>
        <w:tc>
          <w:tcPr>
            <w:tcW w:w="241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3A5B06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470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預演辦理及檢討修正狀況</w:t>
            </w:r>
          </w:p>
        </w:tc>
        <w:tc>
          <w:tcPr>
            <w:tcW w:w="1451" w:type="pct"/>
          </w:tcPr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學校預定演練日期是否依規定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時限前至教育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部校安中心網頁進行填報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學校預演活動是否符合至少1次之原則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分）</w:t>
            </w:r>
          </w:p>
          <w:p w:rsidR="00644AB1" w:rsidRPr="003A5B0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學校是否於預演活動後進行檢討修正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分）</w:t>
            </w:r>
          </w:p>
        </w:tc>
        <w:tc>
          <w:tcPr>
            <w:tcW w:w="396" w:type="pct"/>
          </w:tcPr>
          <w:p w:rsidR="00644AB1" w:rsidRDefault="00644AB1" w:rsidP="00053B61">
            <w:r w:rsidRPr="004F7FEB">
              <w:rPr>
                <w:rFonts w:ascii="標楷體" w:eastAsia="標楷體" w:hAnsi="標楷體" w:hint="eastAsia"/>
                <w:sz w:val="28"/>
                <w:szCs w:val="28"/>
              </w:rPr>
              <w:t>各級學校（含幼兒園）</w:t>
            </w:r>
          </w:p>
        </w:tc>
        <w:tc>
          <w:tcPr>
            <w:tcW w:w="329" w:type="pct"/>
            <w:vAlign w:val="center"/>
          </w:tcPr>
          <w:p w:rsidR="00644AB1" w:rsidRPr="00145F4B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30" w:type="pct"/>
            <w:vAlign w:val="center"/>
          </w:tcPr>
          <w:p w:rsidR="00644AB1" w:rsidRPr="003A5B06" w:rsidRDefault="00350AB4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0" w:type="pct"/>
          </w:tcPr>
          <w:p w:rsidR="00644AB1" w:rsidRPr="003A5B06" w:rsidRDefault="00350AB4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20279</wp:posOffset>
                  </wp:positionH>
                  <wp:positionV relativeFrom="paragraph">
                    <wp:posOffset>-770156</wp:posOffset>
                  </wp:positionV>
                  <wp:extent cx="1824610" cy="1021278"/>
                  <wp:effectExtent l="19050" t="0" r="4190" b="0"/>
                  <wp:wrapSquare wrapText="bothSides"/>
                  <wp:docPr id="7" name="圖片 6" descr="IMG_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1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610" cy="1021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</w:rPr>
              <w:t xml:space="preserve">   共進行3次預演</w:t>
            </w:r>
          </w:p>
        </w:tc>
        <w:tc>
          <w:tcPr>
            <w:tcW w:w="528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5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44AB1" w:rsidRPr="003A5B06" w:rsidTr="00644AB1">
        <w:trPr>
          <w:trHeight w:val="841"/>
        </w:trPr>
        <w:tc>
          <w:tcPr>
            <w:tcW w:w="241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3A5B06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70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hint="eastAsia"/>
                <w:sz w:val="28"/>
                <w:szCs w:val="28"/>
              </w:rPr>
              <w:t>正式演練成效</w:t>
            </w:r>
          </w:p>
        </w:tc>
        <w:tc>
          <w:tcPr>
            <w:tcW w:w="1451" w:type="pct"/>
          </w:tcPr>
          <w:p w:rsidR="00644AB1" w:rsidRPr="00E3419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演練流程是否順暢、師生就地避難動作要領是否正確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（5分）</w:t>
            </w:r>
          </w:p>
          <w:p w:rsidR="00644AB1" w:rsidRPr="00E3419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是否於正式演練時進行實況錄影，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並有拍照留存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5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分）</w:t>
            </w:r>
          </w:p>
          <w:p w:rsidR="00644AB1" w:rsidRPr="00E34196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3.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是否邀請當地媒體、民間團體與學生家長共同參與</w:t>
            </w: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</w:t>
            </w:r>
            <w:r w:rsidRPr="00DF7C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分</w:t>
            </w:r>
            <w:r w:rsidRPr="00E34196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644AB1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4.</w:t>
            </w:r>
            <w:r w:rsidRPr="00E0199F">
              <w:rPr>
                <w:rFonts w:ascii="標楷體" w:eastAsia="標楷體" w:hAnsi="標楷體" w:cs="新細明體" w:hint="eastAsia"/>
                <w:sz w:val="28"/>
                <w:szCs w:val="28"/>
              </w:rPr>
              <w:t>是否結合社區、地方可運用的資源，並辦理相關動態與靜態防災教育活動?(</w:t>
            </w:r>
            <w:r w:rsidRPr="00DF7C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5</w:t>
            </w:r>
            <w:r w:rsidRPr="00E0199F">
              <w:rPr>
                <w:rFonts w:ascii="標楷體" w:eastAsia="標楷體" w:hAnsi="標楷體" w:cs="新細明體" w:hint="eastAsia"/>
                <w:sz w:val="28"/>
                <w:szCs w:val="28"/>
              </w:rPr>
              <w:t>分)</w:t>
            </w:r>
          </w:p>
          <w:p w:rsidR="00644AB1" w:rsidRPr="00E0199F" w:rsidRDefault="00644AB1" w:rsidP="00053B61">
            <w:pPr>
              <w:widowControl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5.是否與各縣市政府合作，作為示範演練學校?(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5</w:t>
            </w:r>
            <w:r w:rsidRPr="00DF7C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</w:p>
        </w:tc>
        <w:tc>
          <w:tcPr>
            <w:tcW w:w="396" w:type="pct"/>
          </w:tcPr>
          <w:p w:rsidR="00644AB1" w:rsidRDefault="00644AB1" w:rsidP="00053B61">
            <w:r w:rsidRPr="004F7FEB">
              <w:rPr>
                <w:rFonts w:ascii="標楷體" w:eastAsia="標楷體" w:hAnsi="標楷體" w:hint="eastAsia"/>
                <w:sz w:val="28"/>
                <w:szCs w:val="28"/>
              </w:rPr>
              <w:t>各級學校（含幼兒園）</w:t>
            </w:r>
          </w:p>
        </w:tc>
        <w:tc>
          <w:tcPr>
            <w:tcW w:w="329" w:type="pct"/>
            <w:vAlign w:val="center"/>
          </w:tcPr>
          <w:p w:rsidR="00644AB1" w:rsidRPr="00DF7C10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0" w:type="pct"/>
            <w:vAlign w:val="center"/>
          </w:tcPr>
          <w:p w:rsidR="00644AB1" w:rsidRPr="003A5B06" w:rsidRDefault="00350AB4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0" w:type="pct"/>
          </w:tcPr>
          <w:p w:rsidR="00644AB1" w:rsidRDefault="00350AB4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259080</wp:posOffset>
                  </wp:positionV>
                  <wp:extent cx="1829435" cy="1021080"/>
                  <wp:effectExtent l="19050" t="0" r="0" b="0"/>
                  <wp:wrapSquare wrapText="bothSides"/>
                  <wp:docPr id="8" name="圖片 7" descr="IMG_04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48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</w:rPr>
              <w:t xml:space="preserve">     避難動作確實</w:t>
            </w:r>
          </w:p>
          <w:p w:rsidR="00350AB4" w:rsidRDefault="00350AB4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  <w:p w:rsidR="00350AB4" w:rsidRPr="003A5B06" w:rsidRDefault="00350AB4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28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5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44AB1" w:rsidRPr="003A5B06" w:rsidTr="00644AB1">
        <w:trPr>
          <w:trHeight w:val="983"/>
        </w:trPr>
        <w:tc>
          <w:tcPr>
            <w:tcW w:w="241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3A5B06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70" w:type="pct"/>
          </w:tcPr>
          <w:p w:rsidR="00644AB1" w:rsidRPr="00DF7C10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F7C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新增項目</w:t>
            </w:r>
          </w:p>
        </w:tc>
        <w:tc>
          <w:tcPr>
            <w:tcW w:w="1451" w:type="pct"/>
          </w:tcPr>
          <w:p w:rsidR="00644AB1" w:rsidRPr="00DF7C10" w:rsidRDefault="00644AB1" w:rsidP="00644AB1">
            <w:pPr>
              <w:widowControl w:val="0"/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是否依</w:t>
            </w:r>
            <w:r w:rsidRPr="00DF7C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規定時限前至</w:t>
            </w:r>
            <w:r w:rsidRPr="00DF7C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內政部臺灣COME(抗)震網完成註冊</w:t>
            </w:r>
            <w:r w:rsidRPr="00DF7C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?(2分) </w:t>
            </w:r>
          </w:p>
          <w:p w:rsidR="00644AB1" w:rsidRPr="00DF7C10" w:rsidRDefault="00644AB1" w:rsidP="00644AB1">
            <w:pPr>
              <w:widowControl w:val="0"/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F7C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是否將演練實況影片上傳至</w:t>
            </w:r>
            <w:r w:rsidRPr="00DF7C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內政部臺灣COME(抗)震網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?(3</w:t>
            </w:r>
            <w:r w:rsidRPr="00DF7C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分)</w:t>
            </w:r>
            <w:r w:rsidRPr="00DF7C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44AB1" w:rsidRPr="00DF7C10" w:rsidRDefault="00644AB1" w:rsidP="00053B61">
            <w:pPr>
              <w:widowControl w:val="0"/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96" w:type="pct"/>
          </w:tcPr>
          <w:p w:rsidR="00644AB1" w:rsidRDefault="00644AB1" w:rsidP="00053B61">
            <w:r w:rsidRPr="004F7FEB">
              <w:rPr>
                <w:rFonts w:ascii="標楷體" w:eastAsia="標楷體" w:hAnsi="標楷體" w:hint="eastAsia"/>
                <w:sz w:val="28"/>
                <w:szCs w:val="28"/>
              </w:rPr>
              <w:t>各級學校（含幼兒園）</w:t>
            </w:r>
          </w:p>
        </w:tc>
        <w:tc>
          <w:tcPr>
            <w:tcW w:w="329" w:type="pct"/>
            <w:vAlign w:val="center"/>
          </w:tcPr>
          <w:p w:rsidR="00644AB1" w:rsidRPr="0007685F" w:rsidRDefault="00644AB1" w:rsidP="00053B61">
            <w:pPr>
              <w:widowControl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30" w:type="pct"/>
            <w:vAlign w:val="center"/>
          </w:tcPr>
          <w:p w:rsidR="00644AB1" w:rsidRPr="003A5B06" w:rsidRDefault="00350AB4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0" w:type="pct"/>
          </w:tcPr>
          <w:p w:rsidR="00644AB1" w:rsidRPr="003A5B06" w:rsidRDefault="00350AB4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99695</wp:posOffset>
                  </wp:positionV>
                  <wp:extent cx="1575435" cy="968375"/>
                  <wp:effectExtent l="19050" t="0" r="5715" b="0"/>
                  <wp:wrapSquare wrapText="bothSides"/>
                  <wp:docPr id="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7375" t="3571" r="12940" b="9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</w:rPr>
              <w:t xml:space="preserve">   完成抗震網之註冊</w:t>
            </w:r>
          </w:p>
        </w:tc>
        <w:tc>
          <w:tcPr>
            <w:tcW w:w="528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5" w:type="pct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44AB1" w:rsidRPr="003A5B06" w:rsidTr="00644AB1">
        <w:trPr>
          <w:trHeight w:val="451"/>
        </w:trPr>
        <w:tc>
          <w:tcPr>
            <w:tcW w:w="2162" w:type="pct"/>
            <w:gridSpan w:val="3"/>
            <w:tcBorders>
              <w:tl2br w:val="single" w:sz="4" w:space="0" w:color="auto"/>
            </w:tcBorders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right"/>
              <w:rPr>
                <w:rFonts w:ascii="標楷體" w:eastAsia="標楷體" w:hAnsi="標楷體" w:cs="新細明體" w:hint="eastAsia"/>
              </w:rPr>
            </w:pPr>
          </w:p>
        </w:tc>
        <w:tc>
          <w:tcPr>
            <w:tcW w:w="396" w:type="pc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3A5B06">
              <w:rPr>
                <w:rFonts w:ascii="標楷體" w:eastAsia="標楷體" w:hAnsi="標楷體" w:cs="新細明體" w:hint="eastAsia"/>
                <w:sz w:val="28"/>
                <w:szCs w:val="28"/>
              </w:rPr>
              <w:t>合計</w:t>
            </w:r>
          </w:p>
        </w:tc>
        <w:tc>
          <w:tcPr>
            <w:tcW w:w="329" w:type="pct"/>
            <w:vAlign w:val="center"/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3A5B06">
              <w:rPr>
                <w:rFonts w:ascii="標楷體" w:eastAsia="標楷體" w:hAnsi="標楷體" w:hint="eastAsia"/>
              </w:rPr>
              <w:t>100分</w:t>
            </w:r>
          </w:p>
        </w:tc>
        <w:tc>
          <w:tcPr>
            <w:tcW w:w="330" w:type="pct"/>
            <w:vAlign w:val="center"/>
          </w:tcPr>
          <w:p w:rsidR="00644AB1" w:rsidRPr="003A5B06" w:rsidRDefault="00350AB4" w:rsidP="00053B61">
            <w:pPr>
              <w:widowControl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783" w:type="pct"/>
            <w:gridSpan w:val="3"/>
            <w:tcBorders>
              <w:tl2br w:val="single" w:sz="4" w:space="0" w:color="auto"/>
            </w:tcBorders>
          </w:tcPr>
          <w:p w:rsidR="00644AB1" w:rsidRPr="003A5B06" w:rsidRDefault="00644AB1" w:rsidP="00053B61">
            <w:pPr>
              <w:widowControl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644AB1" w:rsidRPr="00686811" w:rsidRDefault="00644AB1" w:rsidP="00644AB1">
      <w:pPr>
        <w:rPr>
          <w:rFonts w:hint="eastAsia"/>
        </w:rPr>
      </w:pPr>
      <w:r w:rsidRPr="00686811">
        <w:rPr>
          <w:rFonts w:hint="eastAsia"/>
        </w:rPr>
        <w:t xml:space="preserve">                                          </w:t>
      </w:r>
      <w:r w:rsidRPr="00686811">
        <w:rPr>
          <w:rFonts w:ascii="標楷體" w:eastAsia="標楷體" w:hAnsi="標楷體" w:hint="eastAsia"/>
          <w:sz w:val="28"/>
          <w:szCs w:val="28"/>
        </w:rPr>
        <w:t xml:space="preserve">                            評分人簽章：</w:t>
      </w:r>
    </w:p>
    <w:p w:rsidR="00E14FFB" w:rsidRDefault="00E14FFB"/>
    <w:sectPr w:rsidR="00E14FFB" w:rsidSect="00644AB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569"/>
    <w:multiLevelType w:val="hybridMultilevel"/>
    <w:tmpl w:val="4E74496A"/>
    <w:lvl w:ilvl="0" w:tplc="C5284A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AB1"/>
    <w:rsid w:val="00350AB4"/>
    <w:rsid w:val="00644AB1"/>
    <w:rsid w:val="006A2060"/>
    <w:rsid w:val="00E14FFB"/>
    <w:rsid w:val="00F9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B1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文2"/>
    <w:rsid w:val="00644AB1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44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4AB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198</Words>
  <Characters>1130</Characters>
  <Application>Microsoft Office Word</Application>
  <DocSecurity>0</DocSecurity>
  <Lines>9</Lines>
  <Paragraphs>2</Paragraphs>
  <ScaleCrop>false</ScaleCrop>
  <Company>HOME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2015-10-01T01:11:00Z</dcterms:created>
  <dcterms:modified xsi:type="dcterms:W3CDTF">2015-10-01T04:28:00Z</dcterms:modified>
</cp:coreProperties>
</file>