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bookmarkStart w:id="0" w:name="_GoBack"/>
      <w:bookmarkEnd w:id="0"/>
      <w:r w:rsidRPr="003B7C71">
        <w:rPr>
          <w:rFonts w:ascii="微軟正黑體" w:eastAsia="微軟正黑體" w:hAnsi="微軟正黑體" w:cs="新細明體"/>
          <w:b/>
          <w:bCs/>
          <w:noProof/>
          <w:color w:val="E88754"/>
          <w:kern w:val="0"/>
          <w:szCs w:val="24"/>
        </w:rPr>
        <w:drawing>
          <wp:inline distT="0" distB="0" distL="0" distR="0">
            <wp:extent cx="6645910" cy="1811906"/>
            <wp:effectExtent l="0" t="0" r="2540" b="0"/>
            <wp:docPr id="1" name="圖片 1" descr="C:\Users\sfaa0459\Downloads\社家署著色Banner1030-28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aa0459\Downloads\社家署著色Banner1030-280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一、 活動目的：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讓『只要在一起，沒有一樣不一樣』觀念從小落實，傳遞即使身體有些不同，但每個人都是獨一無二的，我們要用分享來接納每一位身心障礙者。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二、 主題：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2017社會及家庭署CRPD身心障礙者權利公約著色比賽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三、 主辦單位：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衛生福利部社會及家庭署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四、 協辦單位：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民視文化事業股份有限公司、國語日報社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五、 參加對象：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A.『低年級組』：國小一、二年級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B.『中年級組』：國小三、四年級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C.『高年級組』：國小五、六年級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六、 徵畫方式: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比賽用紙尺寸：A4、影印紙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可於社會及家庭署官網、CRPD身心障礙者權利公約官網、國語日報社官網下載圖稿及報名表。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七、 活動辦法：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免費報名。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請依據年級擇一組參加。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(3). 繪圖工具：畫材顏料無限制。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(4). 收件日期與方式：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填寫報名表與著色稿畫作一同郵寄。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地址 : 10078台北市中正區福州街2號 國語日報社經理部。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自 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2017年9月2日(六)至2017年10月31日(二)止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，郵戳為憑，逾期恕不受理。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報名表請務必填寫完整，如不完整，將失去參賽資格。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個人資料僅於此次活動中使用，國語日報社將依個資法保護。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lastRenderedPageBreak/>
        <w:t>- 原稿將不退還，請自行拍照留念。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活動洽詢電話：(02)2391-2112 國語日報社經理部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八、 評審日期：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2017年11月1日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九、 評審單位：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由國語日報社與民視文化公司組成評審委員會，邀請公衛、新聞、美術三位專家學者，與社會及家庭署擔任評審，並由其中一位擔任召集人。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分初審及決選二階段，初審合格者，得進入決選。決選評分標準分配如下：創意理念30%，美術表現30%，藝術美感40%。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十、 成績揭曉：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(1). 比賽結果於</w:t>
      </w:r>
      <w:r w:rsidRPr="003B7C71">
        <w:rPr>
          <w:rFonts w:ascii="微軟正黑體" w:eastAsia="微軟正黑體" w:hAnsi="微軟正黑體" w:cs="新細明體" w:hint="eastAsia"/>
          <w:color w:val="E27F7A"/>
          <w:spacing w:val="30"/>
          <w:kern w:val="0"/>
          <w:szCs w:val="24"/>
          <w:bdr w:val="none" w:sz="0" w:space="0" w:color="auto" w:frame="1"/>
        </w:rPr>
        <w:t>2017年11月20日(一)公布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  <w:t>(2). 公布得獎名單網站：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國語日報社官網/國語日報社FB粉絲團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身心障礙者權利公約官網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- 衛生福利部社會及家庭署官網/粉絲團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十一、獎勵方式：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(一)低年級組：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(二)中年級組：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佳作：獎金1000元，獎狀乙幀。(2名)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585858"/>
          <w:spacing w:val="30"/>
          <w:kern w:val="0"/>
          <w:szCs w:val="24"/>
          <w:bdr w:val="none" w:sz="0" w:space="0" w:color="auto" w:frame="1"/>
        </w:rPr>
        <w:t>(三)高年級組：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特優：獎金5000元，獎狀乙幀。(1名)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優選：獎金2000元，獎狀乙幀。(1名)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佳作：獎金1000元，獎狀乙幀。(1名)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入選：獎狀乙幀，精美紀念品乙份。(10名)</w:t>
      </w:r>
    </w:p>
    <w:p w:rsidR="003B7C71" w:rsidRP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b/>
          <w:bCs/>
          <w:color w:val="E88754"/>
          <w:kern w:val="0"/>
          <w:szCs w:val="24"/>
        </w:rPr>
      </w:pPr>
      <w:r w:rsidRPr="003B7C71">
        <w:rPr>
          <w:rFonts w:ascii="微軟正黑體" w:eastAsia="微軟正黑體" w:hAnsi="微軟正黑體" w:cs="新細明體" w:hint="eastAsia"/>
          <w:b/>
          <w:bCs/>
          <w:color w:val="E88754"/>
          <w:kern w:val="0"/>
          <w:szCs w:val="24"/>
        </w:rPr>
        <w:t>十二、 備註說明：</w:t>
      </w:r>
    </w:p>
    <w:p w:rsidR="003B7C71" w:rsidRDefault="003B7C71" w:rsidP="003B7C71">
      <w:pPr>
        <w:widowControl/>
        <w:shd w:val="clear" w:color="auto" w:fill="FDF3E1"/>
        <w:adjustRightInd w:val="0"/>
        <w:snapToGrid w:val="0"/>
        <w:contextualSpacing/>
        <w:rPr>
          <w:rFonts w:ascii="微軟正黑體" w:eastAsia="微軟正黑體" w:hAnsi="微軟正黑體" w:cs="新細明體"/>
          <w:color w:val="333333"/>
          <w:spacing w:val="30"/>
          <w:kern w:val="0"/>
          <w:szCs w:val="24"/>
        </w:rPr>
      </w:pP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參賽作品一律不退件，得獎作品之版權歸主辦單位所有。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主辦單位有權將得獎作品運用於印刷、宣傳品等設計素材。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所有參賽者的作品應親自創作，不得抄襲或請他人代筆。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br/>
      </w:r>
      <w:r w:rsidRPr="003B7C71">
        <w:rPr>
          <w:rFonts w:ascii="MS Gothic" w:eastAsia="微軟正黑體" w:hAnsi="MS Gothic" w:cs="MS Gothic"/>
          <w:color w:val="333333"/>
          <w:spacing w:val="30"/>
          <w:kern w:val="0"/>
          <w:szCs w:val="24"/>
        </w:rPr>
        <w:t>✓</w:t>
      </w:r>
      <w:r w:rsidRPr="003B7C71">
        <w:rPr>
          <w:rFonts w:ascii="微軟正黑體" w:eastAsia="微軟正黑體" w:hAnsi="微軟正黑體" w:cs="微軟正黑體" w:hint="eastAsia"/>
          <w:color w:val="333333"/>
          <w:spacing w:val="30"/>
          <w:kern w:val="0"/>
          <w:szCs w:val="24"/>
        </w:rPr>
        <w:t>獎勵發放方式：以郵寄</w:t>
      </w:r>
      <w:r w:rsidRPr="003B7C71">
        <w:rPr>
          <w:rFonts w:ascii="微軟正黑體" w:eastAsia="微軟正黑體" w:hAnsi="微軟正黑體" w:cs="新細明體" w:hint="eastAsia"/>
          <w:color w:val="333333"/>
          <w:spacing w:val="30"/>
          <w:kern w:val="0"/>
          <w:szCs w:val="24"/>
        </w:rPr>
        <w:t>/掛號寄出</w:t>
      </w:r>
    </w:p>
    <w:p w:rsidR="001B14CE" w:rsidRDefault="001B14CE" w:rsidP="003B7C71">
      <w:pPr>
        <w:adjustRightInd w:val="0"/>
        <w:snapToGrid w:val="0"/>
        <w:contextualSpacing/>
      </w:pPr>
    </w:p>
    <w:sectPr w:rsidR="001B14CE" w:rsidSect="003B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E5" w:rsidRDefault="00C716E5" w:rsidP="00B44B8D">
      <w:r>
        <w:separator/>
      </w:r>
    </w:p>
  </w:endnote>
  <w:endnote w:type="continuationSeparator" w:id="0">
    <w:p w:rsidR="00C716E5" w:rsidRDefault="00C716E5" w:rsidP="00B4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E5" w:rsidRDefault="00C716E5" w:rsidP="00B44B8D">
      <w:r>
        <w:separator/>
      </w:r>
    </w:p>
  </w:footnote>
  <w:footnote w:type="continuationSeparator" w:id="0">
    <w:p w:rsidR="00C716E5" w:rsidRDefault="00C716E5" w:rsidP="00B44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E95"/>
    <w:multiLevelType w:val="multilevel"/>
    <w:tmpl w:val="D49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CE0"/>
    <w:multiLevelType w:val="multilevel"/>
    <w:tmpl w:val="F55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7038"/>
    <w:multiLevelType w:val="multilevel"/>
    <w:tmpl w:val="D7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A6B83"/>
    <w:multiLevelType w:val="multilevel"/>
    <w:tmpl w:val="C18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6029E"/>
    <w:multiLevelType w:val="multilevel"/>
    <w:tmpl w:val="3CE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71"/>
    <w:rsid w:val="00123F3D"/>
    <w:rsid w:val="001B14CE"/>
    <w:rsid w:val="001C48B7"/>
    <w:rsid w:val="003967DA"/>
    <w:rsid w:val="003B7C71"/>
    <w:rsid w:val="008E71ED"/>
    <w:rsid w:val="00B44B8D"/>
    <w:rsid w:val="00C716E5"/>
    <w:rsid w:val="00E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4B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4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6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8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91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0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2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8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1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2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陳柔諭</dc:creator>
  <cp:lastModifiedBy>user</cp:lastModifiedBy>
  <cp:revision>2</cp:revision>
  <cp:lastPrinted>2017-09-04T07:34:00Z</cp:lastPrinted>
  <dcterms:created xsi:type="dcterms:W3CDTF">2017-09-21T05:15:00Z</dcterms:created>
  <dcterms:modified xsi:type="dcterms:W3CDTF">2017-09-21T05:15:00Z</dcterms:modified>
</cp:coreProperties>
</file>