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4002" w:rsidRDefault="00A84002" w:rsidP="00E47FAE">
      <w:pPr>
        <w:snapToGrid w:val="0"/>
        <w:jc w:val="center"/>
        <w:rPr>
          <w:rFonts w:ascii="標楷體" w:eastAsia="標楷體" w:hAnsi="標楷體"/>
          <w:b/>
          <w:bCs/>
          <w:color w:val="000000" w:themeColor="text1"/>
          <w:sz w:val="32"/>
          <w:szCs w:val="32"/>
        </w:rPr>
      </w:pPr>
      <w:proofErr w:type="gramStart"/>
      <w:r w:rsidRPr="00DB5695">
        <w:rPr>
          <w:rFonts w:ascii="標楷體" w:eastAsia="標楷體" w:hAnsi="標楷體"/>
          <w:b/>
          <w:bCs/>
          <w:color w:val="000000" w:themeColor="text1"/>
          <w:sz w:val="32"/>
          <w:szCs w:val="32"/>
        </w:rPr>
        <w:t>臺</w:t>
      </w:r>
      <w:proofErr w:type="gramEnd"/>
      <w:r w:rsidRPr="00DB5695">
        <w:rPr>
          <w:rFonts w:ascii="標楷體" w:eastAsia="標楷體" w:hAnsi="標楷體"/>
          <w:b/>
          <w:bCs/>
          <w:color w:val="000000" w:themeColor="text1"/>
          <w:sz w:val="32"/>
          <w:szCs w:val="32"/>
        </w:rPr>
        <w:t>南市</w:t>
      </w:r>
      <w:r w:rsidR="00C2544F">
        <w:rPr>
          <w:rFonts w:ascii="標楷體" w:eastAsia="標楷體" w:hAnsi="標楷體" w:hint="eastAsia"/>
          <w:b/>
          <w:bCs/>
          <w:color w:val="000000" w:themeColor="text1"/>
          <w:sz w:val="32"/>
          <w:szCs w:val="32"/>
        </w:rPr>
        <w:t>新營</w:t>
      </w:r>
      <w:r w:rsidRPr="00DB5695">
        <w:rPr>
          <w:rFonts w:ascii="標楷體" w:eastAsia="標楷體" w:hAnsi="標楷體"/>
          <w:b/>
          <w:bCs/>
          <w:color w:val="000000" w:themeColor="text1"/>
          <w:sz w:val="32"/>
          <w:szCs w:val="32"/>
        </w:rPr>
        <w:t>區</w:t>
      </w:r>
      <w:r w:rsidR="00C2544F">
        <w:rPr>
          <w:rFonts w:ascii="標楷體" w:eastAsia="標楷體" w:hAnsi="標楷體" w:hint="eastAsia"/>
          <w:b/>
          <w:bCs/>
          <w:color w:val="000000" w:themeColor="text1"/>
          <w:sz w:val="32"/>
          <w:szCs w:val="32"/>
        </w:rPr>
        <w:t>公誠</w:t>
      </w:r>
      <w:r w:rsidRPr="00DB5695">
        <w:rPr>
          <w:rFonts w:ascii="標楷體" w:eastAsia="標楷體" w:hAnsi="標楷體"/>
          <w:b/>
          <w:bCs/>
          <w:color w:val="000000" w:themeColor="text1"/>
          <w:sz w:val="32"/>
          <w:szCs w:val="32"/>
        </w:rPr>
        <w:t>國民小學</w:t>
      </w:r>
      <w:r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Pr="00997A4C">
        <w:rPr>
          <w:rFonts w:ascii="標楷體" w:eastAsia="標楷體" w:hAnsi="標楷體" w:hint="eastAsia"/>
          <w:b/>
          <w:bCs/>
          <w:color w:val="000000" w:themeColor="text1"/>
          <w:sz w:val="32"/>
          <w:szCs w:val="32"/>
        </w:rPr>
        <w:t>公開標租案</w:t>
      </w:r>
    </w:p>
    <w:p w:rsidR="00690371" w:rsidRPr="002C16E6" w:rsidRDefault="00064B1E" w:rsidP="00E47FAE">
      <w:pPr>
        <w:snapToGrid w:val="0"/>
        <w:jc w:val="center"/>
        <w:rPr>
          <w:rFonts w:ascii="Times New Roman" w:eastAsia="標楷體" w:hAnsi="Times New Roman" w:cs="Times New Roman"/>
          <w:sz w:val="36"/>
          <w:szCs w:val="36"/>
        </w:rPr>
      </w:pPr>
      <w:r w:rsidRPr="002C16E6">
        <w:rPr>
          <w:rFonts w:ascii="Times New Roman" w:eastAsia="標楷體" w:hAnsi="Times New Roman" w:cs="Times New Roman"/>
          <w:b/>
          <w:sz w:val="36"/>
          <w:szCs w:val="36"/>
        </w:rPr>
        <w:t>租</w:t>
      </w:r>
      <w:r w:rsidR="00232DBF" w:rsidRPr="002C16E6">
        <w:rPr>
          <w:rFonts w:ascii="Times New Roman" w:eastAsia="標楷體" w:hAnsi="Times New Roman" w:cs="Times New Roman"/>
          <w:b/>
          <w:sz w:val="36"/>
          <w:szCs w:val="36"/>
        </w:rPr>
        <w:t>賃</w:t>
      </w:r>
      <w:r w:rsidR="00FD213F" w:rsidRPr="002C16E6">
        <w:rPr>
          <w:rFonts w:ascii="Times New Roman" w:eastAsia="標楷體" w:hAnsi="Times New Roman" w:cs="Times New Roman"/>
          <w:b/>
          <w:sz w:val="36"/>
        </w:rPr>
        <w:t>契約書</w:t>
      </w:r>
    </w:p>
    <w:p w:rsidR="00A84002" w:rsidRDefault="0037520E" w:rsidP="00205ED9">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sidR="00A84002">
        <w:rPr>
          <w:rFonts w:ascii="Times New Roman" w:eastAsia="標楷體" w:hAnsi="Times New Roman" w:cs="Times New Roman" w:hint="eastAsia"/>
          <w:sz w:val="28"/>
          <w:szCs w:val="20"/>
        </w:rPr>
        <w:t xml:space="preserve"> </w:t>
      </w:r>
      <w:proofErr w:type="gramStart"/>
      <w:r w:rsidR="00A84002" w:rsidRPr="00A84002">
        <w:rPr>
          <w:rFonts w:ascii="Times New Roman" w:eastAsia="標楷體" w:hAnsi="Times New Roman" w:cs="Times New Roman"/>
          <w:sz w:val="28"/>
          <w:szCs w:val="20"/>
          <w:u w:val="single"/>
        </w:rPr>
        <w:t>臺</w:t>
      </w:r>
      <w:proofErr w:type="gramEnd"/>
      <w:r w:rsidR="00A84002" w:rsidRPr="00A84002">
        <w:rPr>
          <w:rFonts w:ascii="Times New Roman" w:eastAsia="標楷體" w:hAnsi="Times New Roman" w:cs="Times New Roman"/>
          <w:sz w:val="28"/>
          <w:szCs w:val="20"/>
          <w:u w:val="single"/>
        </w:rPr>
        <w:t>南市</w:t>
      </w:r>
      <w:r w:rsidR="00C2544F" w:rsidRPr="00C2544F">
        <w:rPr>
          <w:rFonts w:ascii="Times New Roman" w:eastAsia="標楷體" w:hAnsi="Times New Roman" w:cs="Times New Roman" w:hint="eastAsia"/>
          <w:sz w:val="28"/>
          <w:szCs w:val="20"/>
          <w:u w:val="single"/>
        </w:rPr>
        <w:t>新營</w:t>
      </w:r>
      <w:r w:rsidR="00A84002" w:rsidRPr="00A84002">
        <w:rPr>
          <w:rFonts w:ascii="Times New Roman" w:eastAsia="標楷體" w:hAnsi="Times New Roman" w:cs="Times New Roman"/>
          <w:sz w:val="28"/>
          <w:szCs w:val="20"/>
          <w:u w:val="single"/>
        </w:rPr>
        <w:t>區</w:t>
      </w:r>
      <w:r w:rsidR="00C2544F" w:rsidRPr="00C2544F">
        <w:rPr>
          <w:rFonts w:ascii="Times New Roman" w:eastAsia="標楷體" w:hAnsi="Times New Roman" w:cs="Times New Roman" w:hint="eastAsia"/>
          <w:sz w:val="28"/>
          <w:szCs w:val="20"/>
          <w:u w:val="single"/>
        </w:rPr>
        <w:t>公誠</w:t>
      </w:r>
      <w:r w:rsidR="00A84002" w:rsidRPr="00A84002">
        <w:rPr>
          <w:rFonts w:ascii="Times New Roman" w:eastAsia="標楷體" w:hAnsi="Times New Roman" w:cs="Times New Roman"/>
          <w:sz w:val="28"/>
          <w:szCs w:val="20"/>
          <w:u w:val="single"/>
        </w:rPr>
        <w:t>國民小學</w:t>
      </w:r>
      <w:r w:rsidRPr="002C16E6">
        <w:rPr>
          <w:rFonts w:ascii="Times New Roman" w:eastAsia="標楷體" w:hAnsi="Times New Roman" w:cs="Times New Roman"/>
          <w:sz w:val="28"/>
          <w:szCs w:val="20"/>
        </w:rPr>
        <w:t>（以下簡稱甲方）及</w:t>
      </w:r>
    </w:p>
    <w:p w:rsidR="0037520E" w:rsidRPr="002C16E6" w:rsidRDefault="0037520E" w:rsidP="00205ED9">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w:t>
      </w:r>
      <w:r w:rsidR="00E15F1B" w:rsidRPr="002C16E6">
        <w:rPr>
          <w:rFonts w:ascii="Times New Roman" w:eastAsia="標楷體" w:hAnsi="Times New Roman" w:cs="Times New Roman"/>
          <w:sz w:val="28"/>
          <w:szCs w:val="20"/>
        </w:rPr>
        <w:t>廠商</w:t>
      </w:r>
      <w:r w:rsidR="00A84002">
        <w:rPr>
          <w:rFonts w:ascii="Times New Roman" w:eastAsia="標楷體" w:hAnsi="Times New Roman" w:cs="Times New Roman" w:hint="eastAsia"/>
          <w:sz w:val="28"/>
          <w:szCs w:val="20"/>
        </w:rPr>
        <w:t xml:space="preserve"> </w:t>
      </w:r>
      <w:r w:rsidR="00A84002">
        <w:rPr>
          <w:rFonts w:ascii="Times New Roman" w:eastAsia="標楷體" w:hAnsi="Times New Roman" w:cs="Times New Roman"/>
          <w:sz w:val="28"/>
          <w:szCs w:val="20"/>
          <w:u w:val="single"/>
        </w:rPr>
        <w:t xml:space="preserve">                     </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r w:rsidR="001A7A47" w:rsidRPr="00864B0D">
        <w:rPr>
          <w:rFonts w:ascii="標楷體" w:eastAsia="標楷體" w:hAnsi="標楷體" w:cs="Times New Roman"/>
          <w:sz w:val="28"/>
          <w:szCs w:val="28"/>
        </w:rPr>
        <w:t>「</w:t>
      </w:r>
      <w:proofErr w:type="gramStart"/>
      <w:r w:rsidR="00864B0D" w:rsidRPr="00864B0D">
        <w:rPr>
          <w:rFonts w:ascii="標楷體" w:eastAsia="標楷體" w:hAnsi="標楷體" w:cs="Times New Roman"/>
          <w:sz w:val="28"/>
          <w:szCs w:val="28"/>
        </w:rPr>
        <w:t>臺</w:t>
      </w:r>
      <w:proofErr w:type="gramEnd"/>
      <w:r w:rsidR="00864B0D" w:rsidRPr="00864B0D">
        <w:rPr>
          <w:rFonts w:ascii="標楷體" w:eastAsia="標楷體" w:hAnsi="標楷體" w:cs="Times New Roman"/>
          <w:sz w:val="28"/>
          <w:szCs w:val="28"/>
        </w:rPr>
        <w:t>南市</w:t>
      </w:r>
      <w:r w:rsidR="00FC32A9" w:rsidRPr="00FC32A9">
        <w:rPr>
          <w:rFonts w:ascii="標楷體" w:eastAsia="標楷體" w:hAnsi="標楷體" w:cs="Times New Roman" w:hint="eastAsia"/>
          <w:sz w:val="28"/>
          <w:szCs w:val="28"/>
        </w:rPr>
        <w:t>新營</w:t>
      </w:r>
      <w:r w:rsidR="00864B0D" w:rsidRPr="00864B0D">
        <w:rPr>
          <w:rFonts w:ascii="標楷體" w:eastAsia="標楷體" w:hAnsi="標楷體" w:cs="Times New Roman"/>
          <w:sz w:val="28"/>
          <w:szCs w:val="28"/>
        </w:rPr>
        <w:t>區</w:t>
      </w:r>
      <w:r w:rsidR="00FC32A9" w:rsidRPr="00FC32A9">
        <w:rPr>
          <w:rFonts w:ascii="標楷體" w:eastAsia="標楷體" w:hAnsi="標楷體" w:cs="Times New Roman" w:hint="eastAsia"/>
          <w:sz w:val="28"/>
          <w:szCs w:val="28"/>
        </w:rPr>
        <w:t>公誠</w:t>
      </w:r>
      <w:r w:rsidR="00864B0D" w:rsidRPr="00864B0D">
        <w:rPr>
          <w:rFonts w:ascii="標楷體" w:eastAsia="標楷體" w:hAnsi="標楷體" w:cs="Times New Roman"/>
          <w:sz w:val="28"/>
          <w:szCs w:val="28"/>
        </w:rPr>
        <w:t>國民小學</w:t>
      </w:r>
      <w:r w:rsidR="00864B0D" w:rsidRPr="00864B0D">
        <w:rPr>
          <w:rFonts w:ascii="標楷體" w:eastAsia="標楷體" w:hAnsi="標楷體" w:cs="Times New Roman" w:hint="eastAsia"/>
          <w:sz w:val="28"/>
          <w:szCs w:val="28"/>
        </w:rPr>
        <w:t>設置太陽光電設施公</w:t>
      </w:r>
      <w:proofErr w:type="gramStart"/>
      <w:r w:rsidR="00864B0D" w:rsidRPr="00864B0D">
        <w:rPr>
          <w:rFonts w:ascii="標楷體" w:eastAsia="標楷體" w:hAnsi="標楷體" w:cs="Times New Roman" w:hint="eastAsia"/>
          <w:sz w:val="28"/>
          <w:szCs w:val="28"/>
        </w:rPr>
        <w:t>開標租</w:t>
      </w:r>
      <w:proofErr w:type="gramEnd"/>
      <w:r w:rsidR="00864B0D" w:rsidRPr="00864B0D">
        <w:rPr>
          <w:rFonts w:ascii="標楷體" w:eastAsia="標楷體" w:hAnsi="標楷體" w:cs="Times New Roman" w:hint="eastAsia"/>
          <w:sz w:val="28"/>
          <w:szCs w:val="28"/>
        </w:rPr>
        <w:t>案</w:t>
      </w:r>
      <w:r w:rsidR="00DB1C41" w:rsidRPr="002C16E6">
        <w:rPr>
          <w:rFonts w:ascii="標楷體" w:eastAsia="標楷體" w:hAnsi="標楷體" w:cs="Times New Roman"/>
          <w:sz w:val="28"/>
          <w:szCs w:val="28"/>
        </w:rPr>
        <w:t>」</w:t>
      </w:r>
      <w:r w:rsidRPr="002C16E6">
        <w:rPr>
          <w:rFonts w:ascii="標楷體" w:eastAsia="標楷體" w:hAnsi="標楷體" w:cs="Times New Roman"/>
          <w:sz w:val="28"/>
          <w:szCs w:val="28"/>
        </w:rPr>
        <w:t>，同意訂定本</w:t>
      </w:r>
      <w:r w:rsidR="00DB1C41" w:rsidRPr="002C16E6">
        <w:rPr>
          <w:rFonts w:ascii="標楷體" w:eastAsia="標楷體" w:hAnsi="標楷體" w:cs="Times New Roman"/>
          <w:sz w:val="28"/>
          <w:szCs w:val="28"/>
        </w:rPr>
        <w:t>契</w:t>
      </w:r>
      <w:r w:rsidRPr="002C16E6">
        <w:rPr>
          <w:rFonts w:ascii="標楷體" w:eastAsia="標楷體" w:hAnsi="標楷體" w:cs="Times New Roman"/>
          <w:sz w:val="28"/>
          <w:szCs w:val="28"/>
        </w:rPr>
        <w:t>約，</w:t>
      </w:r>
      <w:r w:rsidR="006E4BEB"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共同遵守，其條款如下：</w:t>
      </w:r>
    </w:p>
    <w:p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rsidR="00DE5692" w:rsidRPr="00DE5692" w:rsidRDefault="00DE5692" w:rsidP="00DE5692">
      <w:pPr>
        <w:pStyle w:val="a4"/>
        <w:numPr>
          <w:ilvl w:val="0"/>
          <w:numId w:val="43"/>
        </w:numPr>
        <w:suppressAutoHyphens/>
        <w:autoSpaceDN w:val="0"/>
        <w:snapToGrid w:val="0"/>
        <w:spacing w:line="440" w:lineRule="exact"/>
        <w:ind w:leftChars="0"/>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w:t>
      </w:r>
      <w:proofErr w:type="gramStart"/>
      <w:r w:rsidRPr="00DE5692">
        <w:rPr>
          <w:rFonts w:eastAsia="標楷體" w:hAnsi="標楷體"/>
          <w:color w:val="000000" w:themeColor="text1"/>
          <w:sz w:val="28"/>
          <w:szCs w:val="28"/>
        </w:rPr>
        <w:t>一</w:t>
      </w:r>
      <w:proofErr w:type="gramEnd"/>
      <w:r w:rsidRPr="00DE5692">
        <w:rPr>
          <w:rFonts w:eastAsia="標楷體" w:hAnsi="標楷體"/>
          <w:color w:val="000000" w:themeColor="text1"/>
          <w:sz w:val="28"/>
          <w:szCs w:val="28"/>
        </w:rPr>
        <w:t>勾選：</w:t>
      </w:r>
    </w:p>
    <w:p w:rsidR="00DE5692" w:rsidRPr="00B34BC9" w:rsidRDefault="00DE5692" w:rsidP="00DE5692">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p>
    <w:p w:rsidR="00DE5692" w:rsidRPr="00B34BC9" w:rsidRDefault="00DE5692" w:rsidP="00DE5692">
      <w:pPr>
        <w:pStyle w:val="a4"/>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sz w:val="28"/>
          <w:szCs w:val="28"/>
        </w:rPr>
      </w:pPr>
      <w:r w:rsidRPr="00B34BC9">
        <w:rPr>
          <w:rFonts w:ascii="Times New Roman" w:eastAsia="標楷體" w:hAnsi="標楷體" w:cs="Times New Roman" w:hint="eastAsia"/>
          <w:color w:val="000000" w:themeColor="text1"/>
          <w:sz w:val="28"/>
          <w:szCs w:val="28"/>
        </w:rPr>
        <w:sym w:font="Wingdings" w:char="F06F"/>
      </w:r>
      <w:r w:rsidRPr="00B34BC9">
        <w:rPr>
          <w:rFonts w:ascii="Times New Roman" w:eastAsia="標楷體" w:hAnsi="標楷體" w:cs="Times New Roman" w:hint="eastAsia"/>
          <w:color w:val="000000" w:themeColor="text1"/>
          <w:sz w:val="28"/>
          <w:szCs w:val="28"/>
        </w:rPr>
        <w:t>2.</w:t>
      </w:r>
      <w:r w:rsidRPr="00B34BC9">
        <w:rPr>
          <w:rFonts w:ascii="Times New Roman" w:eastAsia="標楷體" w:hAnsi="標楷體" w:cs="Times New Roman" w:hint="eastAsia"/>
          <w:color w:val="000000" w:themeColor="text1"/>
          <w:sz w:val="28"/>
          <w:szCs w:val="28"/>
        </w:rPr>
        <w:t>地面型太陽光電：建物由廠商興建後加裝太陽光電板。</w:t>
      </w:r>
    </w:p>
    <w:p w:rsidR="00982D86" w:rsidRPr="00DE5692" w:rsidRDefault="008B5F94" w:rsidP="00DE5692">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sidRPr="000635B8">
        <w:rPr>
          <w:rFonts w:eastAsia="標楷體" w:hAnsi="標楷體" w:hint="eastAsia"/>
          <w:color w:val="FF0000"/>
          <w:sz w:val="28"/>
          <w:szCs w:val="28"/>
        </w:rPr>
        <w:t>■</w:t>
      </w:r>
      <w:r w:rsidR="00DE5692" w:rsidRPr="00B34BC9">
        <w:rPr>
          <w:rFonts w:eastAsia="標楷體" w:hAnsi="標楷體" w:hint="eastAsia"/>
          <w:color w:val="000000" w:themeColor="text1"/>
          <w:sz w:val="28"/>
          <w:szCs w:val="28"/>
        </w:rPr>
        <w:t>3.</w:t>
      </w:r>
      <w:r w:rsidR="00DE5692" w:rsidRPr="00B34BC9">
        <w:rPr>
          <w:rFonts w:eastAsia="標楷體" w:hAnsi="標楷體" w:hint="eastAsia"/>
          <w:color w:val="000000" w:themeColor="text1"/>
          <w:sz w:val="28"/>
          <w:szCs w:val="28"/>
        </w:rPr>
        <w:t>綜合型太陽光電：同時包含屋頂型及地面型</w:t>
      </w:r>
      <w:r w:rsidR="006A4600">
        <w:rPr>
          <w:rFonts w:eastAsia="標楷體" w:hAnsi="標楷體"/>
          <w:color w:val="000000" w:themeColor="text1"/>
          <w:sz w:val="28"/>
          <w:szCs w:val="28"/>
        </w:rPr>
        <w:br/>
      </w:r>
      <w:proofErr w:type="gramStart"/>
      <w:r w:rsidR="006A4600" w:rsidRPr="00B34BC9">
        <w:rPr>
          <w:rFonts w:eastAsia="標楷體" w:hAnsi="標楷體" w:hint="eastAsia"/>
          <w:color w:val="FF0000"/>
          <w:sz w:val="28"/>
          <w:szCs w:val="28"/>
        </w:rPr>
        <w:t>（</w:t>
      </w:r>
      <w:proofErr w:type="gramEnd"/>
      <w:r w:rsidR="006A4600" w:rsidRPr="00B34BC9">
        <w:rPr>
          <w:rFonts w:eastAsia="標楷體" w:hAnsi="標楷體" w:hint="eastAsia"/>
          <w:color w:val="FF0000"/>
          <w:sz w:val="28"/>
          <w:szCs w:val="28"/>
        </w:rPr>
        <w:t>本校</w:t>
      </w:r>
      <w:r w:rsidR="006A4600">
        <w:rPr>
          <w:rFonts w:eastAsia="標楷體" w:hAnsi="標楷體" w:hint="eastAsia"/>
          <w:color w:val="FF0000"/>
          <w:sz w:val="28"/>
          <w:szCs w:val="28"/>
        </w:rPr>
        <w:t>南棟大</w:t>
      </w:r>
      <w:r w:rsidR="006A4600" w:rsidRPr="00B34BC9">
        <w:rPr>
          <w:rFonts w:eastAsia="標楷體" w:hAnsi="標楷體" w:hint="eastAsia"/>
          <w:color w:val="FF0000"/>
          <w:sz w:val="28"/>
          <w:szCs w:val="28"/>
        </w:rPr>
        <w:t>樓屋頂基地面積</w:t>
      </w:r>
      <w:r w:rsidR="006A4600">
        <w:rPr>
          <w:rFonts w:eastAsia="標楷體" w:hAnsi="標楷體" w:hint="eastAsia"/>
          <w:color w:val="FF0000"/>
          <w:sz w:val="28"/>
          <w:szCs w:val="28"/>
        </w:rPr>
        <w:t>770</w:t>
      </w:r>
      <w:r w:rsidR="006A4600" w:rsidRPr="00B34BC9">
        <w:rPr>
          <w:rFonts w:eastAsia="標楷體" w:hAnsi="標楷體"/>
          <w:color w:val="FF0000"/>
          <w:sz w:val="28"/>
          <w:szCs w:val="28"/>
        </w:rPr>
        <w:t>平方公尺</w:t>
      </w:r>
      <w:r w:rsidR="006A4600" w:rsidRPr="00B34BC9">
        <w:rPr>
          <w:rFonts w:eastAsia="標楷體" w:hAnsi="標楷體" w:hint="eastAsia"/>
          <w:color w:val="FF0000"/>
          <w:sz w:val="28"/>
          <w:szCs w:val="28"/>
        </w:rPr>
        <w:t>、</w:t>
      </w:r>
      <w:r w:rsidR="006A4600">
        <w:rPr>
          <w:rFonts w:eastAsia="標楷體" w:hAnsi="標楷體" w:hint="eastAsia"/>
          <w:color w:val="FF0000"/>
          <w:sz w:val="28"/>
          <w:szCs w:val="28"/>
        </w:rPr>
        <w:t>西棟大</w:t>
      </w:r>
      <w:r w:rsidR="006A4600" w:rsidRPr="00B34BC9">
        <w:rPr>
          <w:rFonts w:eastAsia="標楷體" w:hAnsi="標楷體" w:hint="eastAsia"/>
          <w:color w:val="FF0000"/>
          <w:sz w:val="28"/>
          <w:szCs w:val="28"/>
        </w:rPr>
        <w:t>樓屋頂基地面積</w:t>
      </w:r>
      <w:r w:rsidR="006A4600">
        <w:rPr>
          <w:rFonts w:eastAsia="標楷體" w:hAnsi="標楷體" w:hint="eastAsia"/>
          <w:color w:val="FF0000"/>
          <w:sz w:val="28"/>
          <w:szCs w:val="28"/>
        </w:rPr>
        <w:t>465</w:t>
      </w:r>
      <w:r w:rsidR="006A4600" w:rsidRPr="00B34BC9">
        <w:rPr>
          <w:rFonts w:eastAsia="標楷體" w:hAnsi="標楷體"/>
          <w:color w:val="FF0000"/>
          <w:sz w:val="28"/>
          <w:szCs w:val="28"/>
        </w:rPr>
        <w:t>平方公尺</w:t>
      </w:r>
      <w:r w:rsidR="006A4600" w:rsidRPr="00B34BC9">
        <w:rPr>
          <w:rFonts w:eastAsia="標楷體" w:hAnsi="標楷體" w:hint="eastAsia"/>
          <w:color w:val="FF0000"/>
          <w:sz w:val="28"/>
          <w:szCs w:val="28"/>
        </w:rPr>
        <w:t>、</w:t>
      </w:r>
      <w:r w:rsidR="006A4600">
        <w:rPr>
          <w:rFonts w:eastAsia="標楷體" w:hAnsi="標楷體" w:hint="eastAsia"/>
          <w:color w:val="FF0000"/>
          <w:sz w:val="28"/>
          <w:szCs w:val="28"/>
        </w:rPr>
        <w:t>北棟大</w:t>
      </w:r>
      <w:r w:rsidR="006A4600" w:rsidRPr="00B34BC9">
        <w:rPr>
          <w:rFonts w:eastAsia="標楷體" w:hAnsi="標楷體" w:hint="eastAsia"/>
          <w:color w:val="FF0000"/>
          <w:sz w:val="28"/>
          <w:szCs w:val="28"/>
        </w:rPr>
        <w:t>樓屋頂基地面積</w:t>
      </w:r>
      <w:r w:rsidR="006A4600">
        <w:rPr>
          <w:rFonts w:eastAsia="標楷體" w:hAnsi="標楷體" w:hint="eastAsia"/>
          <w:color w:val="FF0000"/>
          <w:sz w:val="28"/>
          <w:szCs w:val="28"/>
        </w:rPr>
        <w:t>745</w:t>
      </w:r>
      <w:r w:rsidR="006A4600" w:rsidRPr="00B34BC9">
        <w:rPr>
          <w:rFonts w:eastAsia="標楷體" w:hAnsi="標楷體"/>
          <w:color w:val="FF0000"/>
          <w:sz w:val="28"/>
          <w:szCs w:val="28"/>
        </w:rPr>
        <w:t>平方公尺</w:t>
      </w:r>
      <w:r w:rsidR="006A4600" w:rsidRPr="00B34BC9">
        <w:rPr>
          <w:rFonts w:eastAsia="標楷體" w:hAnsi="標楷體" w:hint="eastAsia"/>
          <w:color w:val="FF0000"/>
          <w:sz w:val="28"/>
          <w:szCs w:val="28"/>
        </w:rPr>
        <w:t>、</w:t>
      </w:r>
      <w:r w:rsidR="006A4600">
        <w:rPr>
          <w:rFonts w:eastAsia="標楷體" w:hAnsi="標楷體" w:hint="eastAsia"/>
          <w:color w:val="FF0000"/>
          <w:sz w:val="28"/>
          <w:szCs w:val="28"/>
        </w:rPr>
        <w:t>教師研習中心</w:t>
      </w:r>
      <w:r w:rsidR="006A4600" w:rsidRPr="00B34BC9">
        <w:rPr>
          <w:rFonts w:eastAsia="標楷體" w:hAnsi="標楷體" w:hint="eastAsia"/>
          <w:color w:val="FF0000"/>
          <w:sz w:val="28"/>
          <w:szCs w:val="28"/>
        </w:rPr>
        <w:t>屋頂基地</w:t>
      </w:r>
      <w:r w:rsidR="006A4600">
        <w:rPr>
          <w:rFonts w:eastAsia="標楷體" w:hAnsi="標楷體" w:hint="eastAsia"/>
          <w:color w:val="FF0000"/>
          <w:sz w:val="28"/>
          <w:szCs w:val="28"/>
        </w:rPr>
        <w:t>(</w:t>
      </w:r>
      <w:r w:rsidR="006A4600">
        <w:rPr>
          <w:rFonts w:eastAsia="標楷體" w:hAnsi="標楷體" w:hint="eastAsia"/>
          <w:color w:val="FF0000"/>
          <w:sz w:val="28"/>
          <w:szCs w:val="28"/>
        </w:rPr>
        <w:t>紅鐵皮屋頂</w:t>
      </w:r>
      <w:r w:rsidR="006A4600">
        <w:rPr>
          <w:rFonts w:eastAsia="標楷體" w:hAnsi="標楷體" w:hint="eastAsia"/>
          <w:color w:val="FF0000"/>
          <w:sz w:val="28"/>
          <w:szCs w:val="28"/>
        </w:rPr>
        <w:t>)</w:t>
      </w:r>
      <w:r w:rsidR="006A4600" w:rsidRPr="00B34BC9">
        <w:rPr>
          <w:rFonts w:eastAsia="標楷體" w:hAnsi="標楷體" w:hint="eastAsia"/>
          <w:color w:val="FF0000"/>
          <w:sz w:val="28"/>
          <w:szCs w:val="28"/>
        </w:rPr>
        <w:t>面積</w:t>
      </w:r>
      <w:r w:rsidR="006A4600">
        <w:rPr>
          <w:rFonts w:eastAsia="標楷體" w:hAnsi="標楷體" w:hint="eastAsia"/>
          <w:color w:val="FF0000"/>
          <w:sz w:val="28"/>
          <w:szCs w:val="28"/>
        </w:rPr>
        <w:t>785</w:t>
      </w:r>
      <w:r w:rsidR="006A4600" w:rsidRPr="00B34BC9">
        <w:rPr>
          <w:rFonts w:eastAsia="標楷體" w:hAnsi="標楷體"/>
          <w:color w:val="FF0000"/>
          <w:sz w:val="28"/>
          <w:szCs w:val="28"/>
        </w:rPr>
        <w:t>平方公尺</w:t>
      </w:r>
      <w:r w:rsidR="006A4600" w:rsidRPr="00B34BC9">
        <w:rPr>
          <w:rFonts w:eastAsia="標楷體" w:hAnsi="標楷體" w:hint="eastAsia"/>
          <w:color w:val="FF0000"/>
          <w:sz w:val="28"/>
          <w:szCs w:val="28"/>
        </w:rPr>
        <w:t>、</w:t>
      </w:r>
      <w:r w:rsidR="006A4600">
        <w:rPr>
          <w:rFonts w:eastAsia="標楷體" w:hAnsi="標楷體" w:hint="eastAsia"/>
          <w:color w:val="FF0000"/>
          <w:sz w:val="28"/>
          <w:szCs w:val="28"/>
        </w:rPr>
        <w:t>北</w:t>
      </w:r>
      <w:r w:rsidR="006A4600" w:rsidRPr="00B34BC9">
        <w:rPr>
          <w:rFonts w:eastAsia="標楷體" w:hAnsi="標楷體" w:hint="eastAsia"/>
          <w:color w:val="FF0000"/>
          <w:sz w:val="28"/>
          <w:szCs w:val="28"/>
        </w:rPr>
        <w:t>側</w:t>
      </w:r>
      <w:r w:rsidR="006A4600">
        <w:rPr>
          <w:rFonts w:eastAsia="標楷體" w:hAnsi="標楷體" w:hint="eastAsia"/>
          <w:color w:val="FF0000"/>
          <w:sz w:val="28"/>
          <w:szCs w:val="28"/>
        </w:rPr>
        <w:t>1</w:t>
      </w:r>
      <w:r w:rsidR="006A4600" w:rsidRPr="00B34BC9">
        <w:rPr>
          <w:rFonts w:eastAsia="標楷體" w:hAnsi="標楷體" w:hint="eastAsia"/>
          <w:color w:val="FF0000"/>
          <w:sz w:val="28"/>
          <w:szCs w:val="28"/>
        </w:rPr>
        <w:t>面籃球場，基地面積</w:t>
      </w:r>
      <w:r w:rsidR="006A4600">
        <w:rPr>
          <w:rFonts w:eastAsia="標楷體" w:hAnsi="標楷體" w:hint="eastAsia"/>
          <w:color w:val="FF0000"/>
          <w:sz w:val="28"/>
          <w:szCs w:val="28"/>
        </w:rPr>
        <w:t>800</w:t>
      </w:r>
      <w:r w:rsidR="006A4600" w:rsidRPr="00B34BC9">
        <w:rPr>
          <w:rFonts w:eastAsia="標楷體" w:hAnsi="標楷體"/>
          <w:color w:val="FF0000"/>
          <w:sz w:val="28"/>
          <w:szCs w:val="28"/>
        </w:rPr>
        <w:t>平方公尺，合計</w:t>
      </w:r>
      <w:r w:rsidR="006A4600">
        <w:rPr>
          <w:rFonts w:eastAsia="標楷體" w:hAnsi="標楷體" w:hint="eastAsia"/>
          <w:color w:val="FF0000"/>
          <w:sz w:val="28"/>
          <w:szCs w:val="28"/>
        </w:rPr>
        <w:t>3565</w:t>
      </w:r>
      <w:r w:rsidR="006A4600" w:rsidRPr="00B34BC9">
        <w:rPr>
          <w:rFonts w:eastAsia="標楷體" w:hAnsi="標楷體"/>
          <w:color w:val="FF0000"/>
          <w:sz w:val="28"/>
          <w:szCs w:val="28"/>
        </w:rPr>
        <w:t>平方公尺</w:t>
      </w:r>
      <w:r w:rsidR="006A4600">
        <w:rPr>
          <w:rFonts w:eastAsia="標楷體" w:hAnsi="標楷體" w:hint="eastAsia"/>
          <w:color w:val="FF0000"/>
          <w:sz w:val="28"/>
          <w:szCs w:val="28"/>
        </w:rPr>
        <w:t>。</w:t>
      </w:r>
      <w:r w:rsidR="006A4600">
        <w:rPr>
          <w:rFonts w:eastAsia="標楷體" w:hAnsi="標楷體"/>
          <w:color w:val="FF0000"/>
          <w:sz w:val="28"/>
          <w:szCs w:val="28"/>
        </w:rPr>
        <w:br/>
      </w:r>
      <w:r w:rsidR="006A4600">
        <w:rPr>
          <w:rFonts w:eastAsia="標楷體" w:hAnsi="標楷體" w:hint="eastAsia"/>
          <w:color w:val="FF0000"/>
          <w:sz w:val="28"/>
          <w:szCs w:val="28"/>
        </w:rPr>
        <w:t>後續擴充部分為</w:t>
      </w:r>
      <w:r w:rsidR="006A4600" w:rsidRPr="00284441">
        <w:rPr>
          <w:rFonts w:eastAsia="標楷體" w:hAnsi="標楷體" w:hint="eastAsia"/>
          <w:color w:val="FF0000"/>
          <w:sz w:val="28"/>
          <w:szCs w:val="28"/>
        </w:rPr>
        <w:t>民治特教中心屋頂基地面積</w:t>
      </w:r>
      <w:r w:rsidR="006A4600">
        <w:rPr>
          <w:rFonts w:eastAsia="標楷體" w:hAnsi="標楷體" w:hint="eastAsia"/>
          <w:color w:val="FF0000"/>
          <w:sz w:val="28"/>
          <w:szCs w:val="28"/>
        </w:rPr>
        <w:t>290</w:t>
      </w:r>
      <w:r w:rsidR="006A4600" w:rsidRPr="00284441">
        <w:rPr>
          <w:rFonts w:eastAsia="標楷體" w:hAnsi="標楷體" w:hint="eastAsia"/>
          <w:color w:val="FF0000"/>
          <w:sz w:val="28"/>
          <w:szCs w:val="28"/>
        </w:rPr>
        <w:t>平方公尺</w:t>
      </w:r>
      <w:r w:rsidR="006A4600" w:rsidRPr="00B34BC9">
        <w:rPr>
          <w:rFonts w:eastAsia="標楷體" w:hAnsi="標楷體" w:hint="eastAsia"/>
          <w:color w:val="FF0000"/>
          <w:sz w:val="28"/>
          <w:szCs w:val="28"/>
        </w:rPr>
        <w:t>、</w:t>
      </w:r>
      <w:r w:rsidR="006A4600">
        <w:rPr>
          <w:rFonts w:eastAsia="標楷體" w:hAnsi="標楷體" w:hint="eastAsia"/>
          <w:color w:val="FF0000"/>
          <w:sz w:val="28"/>
          <w:szCs w:val="28"/>
        </w:rPr>
        <w:t>教師研習中心</w:t>
      </w:r>
      <w:r w:rsidR="006A4600" w:rsidRPr="00B34BC9">
        <w:rPr>
          <w:rFonts w:eastAsia="標楷體" w:hAnsi="標楷體" w:hint="eastAsia"/>
          <w:color w:val="FF0000"/>
          <w:sz w:val="28"/>
          <w:szCs w:val="28"/>
        </w:rPr>
        <w:t>屋頂基地</w:t>
      </w:r>
      <w:r w:rsidR="006A4600">
        <w:rPr>
          <w:rFonts w:eastAsia="標楷體" w:hAnsi="標楷體" w:hint="eastAsia"/>
          <w:color w:val="FF0000"/>
          <w:sz w:val="28"/>
          <w:szCs w:val="28"/>
        </w:rPr>
        <w:t>(</w:t>
      </w:r>
      <w:r w:rsidR="006A4600">
        <w:rPr>
          <w:rFonts w:eastAsia="標楷體" w:hAnsi="標楷體" w:hint="eastAsia"/>
          <w:color w:val="FF0000"/>
          <w:sz w:val="28"/>
          <w:szCs w:val="28"/>
        </w:rPr>
        <w:t>紅鐵皮屋頂</w:t>
      </w:r>
      <w:proofErr w:type="gramStart"/>
      <w:r w:rsidR="006A4600">
        <w:rPr>
          <w:rFonts w:eastAsia="標楷體" w:hAnsi="標楷體" w:hint="eastAsia"/>
          <w:color w:val="FF0000"/>
          <w:sz w:val="28"/>
          <w:szCs w:val="28"/>
        </w:rPr>
        <w:t>以外</w:t>
      </w:r>
      <w:r w:rsidR="006A4600">
        <w:rPr>
          <w:rFonts w:eastAsia="標楷體" w:hAnsi="標楷體" w:hint="eastAsia"/>
          <w:color w:val="FF0000"/>
          <w:sz w:val="28"/>
          <w:szCs w:val="28"/>
        </w:rPr>
        <w:t>)</w:t>
      </w:r>
      <w:proofErr w:type="gramEnd"/>
      <w:r w:rsidR="006A4600" w:rsidRPr="00B34BC9">
        <w:rPr>
          <w:rFonts w:eastAsia="標楷體" w:hAnsi="標楷體" w:hint="eastAsia"/>
          <w:color w:val="FF0000"/>
          <w:sz w:val="28"/>
          <w:szCs w:val="28"/>
        </w:rPr>
        <w:t>面積</w:t>
      </w:r>
      <w:r w:rsidR="006A4600">
        <w:rPr>
          <w:rFonts w:eastAsia="標楷體" w:hAnsi="標楷體" w:hint="eastAsia"/>
          <w:color w:val="FF0000"/>
          <w:sz w:val="28"/>
          <w:szCs w:val="28"/>
        </w:rPr>
        <w:t>390</w:t>
      </w:r>
      <w:r w:rsidR="006A4600" w:rsidRPr="00B34BC9">
        <w:rPr>
          <w:rFonts w:eastAsia="標楷體" w:hAnsi="標楷體"/>
          <w:color w:val="FF0000"/>
          <w:sz w:val="28"/>
          <w:szCs w:val="28"/>
        </w:rPr>
        <w:t>平方公尺，合計</w:t>
      </w:r>
      <w:r w:rsidR="006A4600">
        <w:rPr>
          <w:rFonts w:eastAsia="標楷體" w:hAnsi="標楷體" w:hint="eastAsia"/>
          <w:color w:val="FF0000"/>
          <w:sz w:val="28"/>
          <w:szCs w:val="28"/>
        </w:rPr>
        <w:t>680</w:t>
      </w:r>
      <w:r w:rsidR="006A4600" w:rsidRPr="00B34BC9">
        <w:rPr>
          <w:rFonts w:eastAsia="標楷體" w:hAnsi="標楷體"/>
          <w:color w:val="FF0000"/>
          <w:sz w:val="28"/>
          <w:szCs w:val="28"/>
        </w:rPr>
        <w:t>平方公尺</w:t>
      </w:r>
      <w:r w:rsidR="006A4600">
        <w:rPr>
          <w:rFonts w:eastAsia="標楷體" w:hAnsi="標楷體" w:hint="eastAsia"/>
          <w:color w:val="FF0000"/>
          <w:sz w:val="28"/>
          <w:szCs w:val="28"/>
        </w:rPr>
        <w:t>。</w:t>
      </w:r>
      <w:r w:rsidR="00A019E5">
        <w:rPr>
          <w:rFonts w:eastAsia="標楷體" w:hAnsi="標楷體" w:hint="eastAsia"/>
          <w:color w:val="FF0000"/>
          <w:sz w:val="28"/>
          <w:szCs w:val="28"/>
        </w:rPr>
        <w:t>其中教師研習中心</w:t>
      </w:r>
      <w:r w:rsidR="00A019E5" w:rsidRPr="00B34BC9">
        <w:rPr>
          <w:rFonts w:eastAsia="標楷體" w:hAnsi="標楷體" w:hint="eastAsia"/>
          <w:color w:val="FF0000"/>
          <w:sz w:val="28"/>
          <w:szCs w:val="28"/>
        </w:rPr>
        <w:t>屋頂基地</w:t>
      </w:r>
      <w:r w:rsidR="00A019E5">
        <w:rPr>
          <w:rFonts w:eastAsia="標楷體" w:hAnsi="標楷體" w:hint="eastAsia"/>
          <w:color w:val="FF0000"/>
          <w:sz w:val="28"/>
          <w:szCs w:val="28"/>
        </w:rPr>
        <w:t>(</w:t>
      </w:r>
      <w:r w:rsidR="00A019E5">
        <w:rPr>
          <w:rFonts w:eastAsia="標楷體" w:hAnsi="標楷體" w:hint="eastAsia"/>
          <w:color w:val="FF0000"/>
          <w:sz w:val="28"/>
          <w:szCs w:val="28"/>
        </w:rPr>
        <w:t>紅鐵皮屋頂以外</w:t>
      </w:r>
      <w:r w:rsidR="00A019E5">
        <w:rPr>
          <w:rFonts w:eastAsia="標楷體" w:hAnsi="標楷體" w:hint="eastAsia"/>
          <w:color w:val="FF0000"/>
          <w:sz w:val="28"/>
          <w:szCs w:val="28"/>
        </w:rPr>
        <w:t>)</w:t>
      </w:r>
      <w:r w:rsidR="00A019E5" w:rsidRPr="00B34BC9">
        <w:rPr>
          <w:rFonts w:eastAsia="標楷體" w:hAnsi="標楷體" w:hint="eastAsia"/>
          <w:color w:val="FF0000"/>
          <w:sz w:val="28"/>
          <w:szCs w:val="28"/>
        </w:rPr>
        <w:t>面積</w:t>
      </w:r>
      <w:r w:rsidR="00A019E5">
        <w:rPr>
          <w:rFonts w:eastAsia="標楷體" w:hAnsi="標楷體" w:hint="eastAsia"/>
          <w:color w:val="FF0000"/>
          <w:sz w:val="28"/>
          <w:szCs w:val="28"/>
        </w:rPr>
        <w:t>390</w:t>
      </w:r>
      <w:r w:rsidR="00A019E5" w:rsidRPr="00B34BC9">
        <w:rPr>
          <w:rFonts w:eastAsia="標楷體" w:hAnsi="標楷體"/>
          <w:color w:val="FF0000"/>
          <w:sz w:val="28"/>
          <w:szCs w:val="28"/>
        </w:rPr>
        <w:t>平方公尺</w:t>
      </w:r>
      <w:r w:rsidR="00A019E5">
        <w:rPr>
          <w:rFonts w:eastAsia="標楷體" w:hAnsi="標楷體" w:hint="eastAsia"/>
          <w:color w:val="FF0000"/>
          <w:sz w:val="28"/>
          <w:szCs w:val="28"/>
        </w:rPr>
        <w:t>若可施作，可直接併入一同規劃</w:t>
      </w:r>
      <w:bookmarkStart w:id="0" w:name="_GoBack"/>
      <w:bookmarkEnd w:id="0"/>
      <w:r w:rsidR="006A4600" w:rsidRPr="00B34BC9">
        <w:rPr>
          <w:rFonts w:eastAsia="標楷體" w:hAnsi="標楷體" w:hint="eastAsia"/>
          <w:color w:val="FF0000"/>
          <w:sz w:val="28"/>
          <w:szCs w:val="28"/>
        </w:rPr>
        <w:t>）</w:t>
      </w:r>
      <w:r w:rsidR="006A4600" w:rsidRPr="00B34BC9">
        <w:rPr>
          <w:rFonts w:eastAsia="標楷體" w:hAnsi="標楷體" w:hint="eastAsia"/>
          <w:color w:val="000000" w:themeColor="text1"/>
          <w:sz w:val="28"/>
          <w:szCs w:val="28"/>
        </w:rPr>
        <w:t>。</w:t>
      </w:r>
      <w:r w:rsidR="00DE5692" w:rsidRPr="00B34BC9">
        <w:rPr>
          <w:rFonts w:eastAsia="標楷體" w:hAnsi="標楷體" w:hint="eastAsia"/>
          <w:color w:val="000000" w:themeColor="text1"/>
          <w:sz w:val="28"/>
          <w:szCs w:val="28"/>
        </w:rPr>
        <w:t>。</w:t>
      </w:r>
    </w:p>
    <w:p w:rsidR="00DE5692" w:rsidRDefault="001A7A47"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kern w:val="0"/>
          <w:sz w:val="28"/>
          <w:szCs w:val="28"/>
        </w:rPr>
        <w:t>前</w:t>
      </w:r>
      <w:r w:rsidRPr="00DE5692">
        <w:rPr>
          <w:rFonts w:ascii="Times New Roman" w:eastAsia="標楷體" w:hAnsi="Times New Roman" w:cs="Times New Roman" w:hint="eastAsia"/>
          <w:kern w:val="0"/>
          <w:sz w:val="28"/>
          <w:szCs w:val="28"/>
        </w:rPr>
        <w:t>項</w:t>
      </w:r>
      <w:r w:rsidR="00C22512" w:rsidRPr="00D12FCF">
        <w:rPr>
          <w:rFonts w:ascii="Times New Roman" w:eastAsia="標楷體" w:hAnsi="Times New Roman" w:cs="Times New Roman" w:hint="eastAsia"/>
          <w:kern w:val="0"/>
          <w:sz w:val="28"/>
          <w:szCs w:val="28"/>
        </w:rPr>
        <w:t>基地</w:t>
      </w:r>
      <w:r w:rsidRPr="00DE5692">
        <w:rPr>
          <w:rFonts w:ascii="Times New Roman" w:eastAsia="標楷體" w:hAnsi="Times New Roman" w:cs="Times New Roman" w:hint="eastAsia"/>
          <w:kern w:val="0"/>
          <w:sz w:val="28"/>
          <w:szCs w:val="28"/>
        </w:rPr>
        <w:t>之</w:t>
      </w:r>
      <w:r w:rsidR="00C0140A" w:rsidRPr="00DE5692">
        <w:rPr>
          <w:rFonts w:ascii="Times New Roman" w:eastAsia="標楷體" w:hAnsi="Times New Roman" w:cs="Times New Roman"/>
          <w:kern w:val="0"/>
          <w:sz w:val="28"/>
          <w:szCs w:val="28"/>
        </w:rPr>
        <w:t>租用，不得違反</w:t>
      </w:r>
      <w:proofErr w:type="gramStart"/>
      <w:r w:rsidRPr="00DE5692">
        <w:rPr>
          <w:rFonts w:ascii="標楷體" w:eastAsia="標楷體" w:hAnsi="標楷體" w:cs="Times New Roman" w:hint="eastAsia"/>
          <w:sz w:val="28"/>
          <w:szCs w:val="28"/>
        </w:rPr>
        <w:t>臺</w:t>
      </w:r>
      <w:proofErr w:type="gramEnd"/>
      <w:r w:rsidRPr="00DE5692">
        <w:rPr>
          <w:rFonts w:ascii="標楷體" w:eastAsia="標楷體" w:hAnsi="標楷體" w:cs="Times New Roman" w:hint="eastAsia"/>
          <w:sz w:val="28"/>
          <w:szCs w:val="28"/>
        </w:rPr>
        <w:t>南市市有財產管理自治條例</w:t>
      </w:r>
      <w:r w:rsidR="007D65E0" w:rsidRPr="00DE5692">
        <w:rPr>
          <w:rFonts w:ascii="Times New Roman" w:eastAsia="標楷體" w:hAnsi="Times New Roman" w:cs="Times New Roman"/>
          <w:kern w:val="0"/>
          <w:sz w:val="28"/>
          <w:szCs w:val="28"/>
        </w:rPr>
        <w:t>、</w:t>
      </w:r>
      <w:r w:rsidR="00C0140A" w:rsidRPr="00DE5692">
        <w:rPr>
          <w:rFonts w:ascii="Times New Roman" w:eastAsia="標楷體" w:hAnsi="Times New Roman" w:cs="Times New Roman"/>
          <w:kern w:val="0"/>
          <w:sz w:val="28"/>
          <w:szCs w:val="28"/>
        </w:rPr>
        <w:t>民法、建築管理及其他法令之規定。</w:t>
      </w:r>
    </w:p>
    <w:p w:rsidR="001D2F57" w:rsidRPr="00DE5692" w:rsidRDefault="00C0140A"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後，如需變更內容，亦需再送</w:t>
      </w:r>
      <w:r w:rsidR="00B258C0"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審核後始得變更。</w:t>
      </w:r>
    </w:p>
    <w:p w:rsidR="00E904B5" w:rsidRPr="002C16E6" w:rsidRDefault="00E904B5"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lastRenderedPageBreak/>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p>
    <w:p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rsidR="00D877D1" w:rsidRDefault="00D877D1"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出租期間各棚架式太陽光電發電設備運作產生之碳權或再生能源證明歸甲方所有。</w:t>
      </w:r>
    </w:p>
    <w:p w:rsidR="00E904B5" w:rsidRDefault="00B33692"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（含移樹、併外內線與系統補強等費用）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事項致甲方遭第三人主張侵害權利時，乙方應協助甲方為必要之答辯及提供相關資料，並負擔甲方因此所生之訴訟費用、律師費用及其他相關費用。如致甲方受有損害時，並應對甲方負損害賠償責任。</w:t>
      </w:r>
    </w:p>
    <w:p w:rsidR="007D014B" w:rsidRPr="002C16E6" w:rsidRDefault="007D014B"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p>
    <w:p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r>
        <w:rPr>
          <w:rFonts w:ascii="標楷體" w:eastAsia="標楷體" w:hAnsi="標楷體" w:cs="Times New Roman"/>
          <w:kern w:val="0"/>
          <w:sz w:val="28"/>
          <w:szCs w:val="28"/>
        </w:rPr>
        <w:t>詳本案投標須知規定</w:t>
      </w:r>
      <w:r>
        <w:rPr>
          <w:rFonts w:ascii="標楷體" w:eastAsia="標楷體" w:hAnsi="標楷體" w:cs="Times New Roman" w:hint="eastAsia"/>
          <w:kern w:val="0"/>
          <w:sz w:val="28"/>
          <w:szCs w:val="28"/>
        </w:rPr>
        <w:t>。</w:t>
      </w:r>
    </w:p>
    <w:p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83716E">
        <w:rPr>
          <w:rFonts w:ascii="Times New Roman" w:eastAsia="標楷體" w:hAnsi="Times New Roman" w:cs="Times New Roman" w:hint="eastAsia"/>
          <w:kern w:val="0"/>
          <w:sz w:val="28"/>
          <w:szCs w:val="28"/>
        </w:rPr>
        <w:t>第一次租賃期間</w:t>
      </w:r>
      <w:r w:rsidRPr="0083716E">
        <w:rPr>
          <w:rFonts w:ascii="標楷體" w:eastAsia="標楷體" w:hAnsi="標楷體" w:cs="Times New Roman" w:hint="eastAsia"/>
          <w:kern w:val="0"/>
          <w:sz w:val="28"/>
          <w:szCs w:val="28"/>
        </w:rPr>
        <w:t>：</w:t>
      </w:r>
      <w:r w:rsidR="0083716E" w:rsidRPr="0083716E">
        <w:rPr>
          <w:rFonts w:eastAsia="標楷體" w:hAnsi="標楷體" w:hint="eastAsia"/>
          <w:b/>
          <w:color w:val="000000" w:themeColor="text1"/>
          <w:sz w:val="28"/>
          <w:szCs w:val="28"/>
        </w:rPr>
        <w:t>自台電併電後開始計算</w:t>
      </w:r>
      <w:r w:rsidR="0083716E" w:rsidRPr="0083716E">
        <w:rPr>
          <w:rFonts w:eastAsia="標楷體" w:hAnsi="標楷體" w:hint="eastAsia"/>
          <w:b/>
          <w:color w:val="000000" w:themeColor="text1"/>
          <w:sz w:val="28"/>
          <w:szCs w:val="28"/>
        </w:rPr>
        <w:t>9</w:t>
      </w:r>
      <w:r w:rsidR="0083716E" w:rsidRPr="0083716E">
        <w:rPr>
          <w:rFonts w:eastAsia="標楷體" w:hAnsi="標楷體" w:hint="eastAsia"/>
          <w:b/>
          <w:color w:val="000000" w:themeColor="text1"/>
          <w:sz w:val="28"/>
          <w:szCs w:val="28"/>
        </w:rPr>
        <w:t>年</w:t>
      </w:r>
      <w:r w:rsidR="0083716E" w:rsidRPr="0083716E">
        <w:rPr>
          <w:rFonts w:eastAsia="標楷體" w:hAnsi="標楷體" w:hint="eastAsia"/>
          <w:b/>
          <w:color w:val="000000" w:themeColor="text1"/>
          <w:sz w:val="28"/>
          <w:szCs w:val="28"/>
        </w:rPr>
        <w:t>11</w:t>
      </w:r>
      <w:r w:rsidR="0083716E" w:rsidRPr="0083716E">
        <w:rPr>
          <w:rFonts w:eastAsia="標楷體" w:hAnsi="標楷體" w:hint="eastAsia"/>
          <w:b/>
          <w:color w:val="000000" w:themeColor="text1"/>
          <w:sz w:val="28"/>
          <w:szCs w:val="28"/>
        </w:rPr>
        <w:t>個月</w:t>
      </w:r>
      <w:r w:rsidR="0083716E" w:rsidRPr="0083716E">
        <w:rPr>
          <w:rFonts w:ascii="Times New Roman" w:eastAsia="標楷體" w:hAnsi="Times New Roman" w:cs="Times New Roman"/>
          <w:kern w:val="0"/>
          <w:sz w:val="28"/>
          <w:szCs w:val="28"/>
        </w:rPr>
        <w:t>（民國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日起算至民國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日止）</w:t>
      </w:r>
      <w:r w:rsidR="0083716E" w:rsidRPr="0083716E">
        <w:rPr>
          <w:rFonts w:ascii="Times New Roman" w:eastAsia="標楷體" w:hAnsi="Times New Roman" w:cs="Times New Roman" w:hint="eastAsia"/>
          <w:kern w:val="0"/>
          <w:sz w:val="28"/>
          <w:szCs w:val="28"/>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即行終止，不另行通知；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個月，向本校提出換約續租申請；逾期未申請者，視為無意續租。</w:t>
      </w:r>
    </w:p>
    <w:p w:rsidR="0083716E" w:rsidRPr="0083716E" w:rsidRDefault="0083716E"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餘詳本案投標須知第七條規定</w:t>
      </w:r>
      <w:r>
        <w:rPr>
          <w:rFonts w:eastAsia="標楷體" w:hAnsi="標楷體" w:hint="eastAsia"/>
          <w:color w:val="000000" w:themeColor="text1"/>
          <w:sz w:val="28"/>
          <w:szCs w:val="28"/>
        </w:rPr>
        <w:t>。</w:t>
      </w:r>
    </w:p>
    <w:p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之併聯試運轉</w:t>
      </w:r>
      <w:r w:rsidR="006818A3" w:rsidRPr="002C16E6">
        <w:rPr>
          <w:rFonts w:ascii="Times New Roman" w:eastAsia="標楷體" w:hAnsi="Times New Roman" w:cs="Times New Roman"/>
          <w:kern w:val="0"/>
          <w:sz w:val="28"/>
          <w:szCs w:val="28"/>
        </w:rPr>
        <w:t>。</w:t>
      </w:r>
    </w:p>
    <w:p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1.</w:t>
      </w:r>
      <w:r w:rsidRPr="002A2E9D">
        <w:rPr>
          <w:rFonts w:ascii="Times New Roman" w:eastAsia="標楷體" w:hAnsi="Times New Roman" w:cs="Times New Roman" w:hint="eastAsia"/>
          <w:kern w:val="0"/>
          <w:sz w:val="28"/>
          <w:szCs w:val="28"/>
        </w:rPr>
        <w:t>若乙方欲挑選未納入租賃標的候選清單之標的設置太陽光電發電系統，須經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2.</w:t>
      </w:r>
      <w:r w:rsidRPr="002A2E9D">
        <w:rPr>
          <w:rFonts w:ascii="Times New Roman" w:eastAsia="標楷體" w:hAnsi="Times New Roman" w:cs="Times New Roman" w:hint="eastAsia"/>
          <w:kern w:val="0"/>
          <w:sz w:val="28"/>
          <w:szCs w:val="28"/>
        </w:rPr>
        <w:t>乙方於選定提報租賃標的清單前應先確認基地產權、建蔽率、允建面積、鑽探資料及是否有其它原定用途等相關事項。</w:t>
      </w:r>
    </w:p>
    <w:p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災害或法令變更，或經公正第三方證明責任歸屬後，並確認實屬不可歸責於乙方之事由，致無法設置者，其系統設置容量得予以扣除。前揭所稱公正第三方，係由土木技師公會、結構技師公會或建築師公會等相關專門技術職業公會擔任。</w:t>
      </w:r>
    </w:p>
    <w:p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使用，不得供任何其他用途，若乙方違反本使用用途規定，經甲方定相當期限，催告乙方改善，逾期未改善時，甲方得終止租賃契約，並沒收已繳交之履約保證金或其餘額。</w:t>
      </w:r>
    </w:p>
    <w:p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租賃期間有關基地安全維護、太陽光電發電系統設備維護管理及公共安全意外之防護均由乙方負責。其造成人員傷亡、財物毀損或甲方建物、設備受損，應由乙方全權負責，若因而造成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被訴或被求償者，乙方應賠償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，應由乙方出資興建，計算其結構及承載力並加強其防颱設計及防漏水、漏電功能，確保整體結構安全及防漏水、漏電。租賃期間所發生之侵權、環保、人員傷亡、意外事件等，均由乙方自行處理，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無涉；若因而致</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lastRenderedPageBreak/>
        <w:t>乙方非經甲方同意，不得將租賃空間擅自擴（增）建、整（修）建或改（重）建或將租賃空間之使用收益權益轉讓第三人，亦不得轉租、轉借或以其他名義供第三人使用。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乙方對租賃地應盡善良保管責任，如因故意、過失或施工不良，致房舍及其他設備損毀時，願負一切損害賠償責任，絕無異議，其損害金額得自履約保證金扣除，不足部分再向乙方求償；其需修繕者，亦同。</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租賃期間本契約出租之地，乙方需無償供</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租賃期間本契約出租之地，如遇</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俾利工程遂行，並俟工程完工後再予無償復原，若乙方違反本款規定，經甲方定相當期限，催告乙方改善，逾期未改善時，甲方得終止租賃契約，並沒收已繳交之履約保證金。</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乙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期限屆至、契約終止或解除後，由乙方負責恢復原狀。但甲方得於租賃期限屆滿、契約終止或解除前主張留供甲方使用，乙方不得主張任何補償。</w:t>
      </w:r>
    </w:p>
    <w:p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rsidR="000C231D"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p>
    <w:p w:rsidR="000C231D" w:rsidRPr="000C231D" w:rsidRDefault="000C231D" w:rsidP="000C231D">
      <w:pPr>
        <w:pStyle w:val="a4"/>
        <w:snapToGrid w:val="0"/>
        <w:spacing w:line="420" w:lineRule="exact"/>
        <w:ind w:leftChars="0" w:left="1285"/>
        <w:jc w:val="both"/>
        <w:rPr>
          <w:rFonts w:ascii="標楷體" w:eastAsia="標楷體" w:hAnsi="標楷體"/>
          <w:b/>
          <w:bCs/>
          <w:color w:val="000000" w:themeColor="text1"/>
          <w:sz w:val="28"/>
          <w:szCs w:val="28"/>
        </w:rPr>
      </w:pPr>
      <w:r w:rsidRPr="000C231D">
        <w:rPr>
          <w:rFonts w:ascii="標楷體" w:eastAsia="標楷體" w:hAnsi="標楷體" w:hint="eastAsia"/>
          <w:color w:val="000000" w:themeColor="text1"/>
          <w:sz w:val="28"/>
          <w:szCs w:val="28"/>
        </w:rPr>
        <w:sym w:font="Wingdings" w:char="F06F"/>
      </w:r>
      <w:r w:rsidRPr="000C231D">
        <w:rPr>
          <w:rFonts w:ascii="標楷體" w:eastAsia="標楷體" w:hAnsi="標楷體" w:cs="Times New Roman" w:hint="eastAsia"/>
          <w:color w:val="000000" w:themeColor="text1"/>
          <w:sz w:val="28"/>
          <w:szCs w:val="28"/>
        </w:rPr>
        <w:t>屋頂型太陽光電：</w:t>
      </w:r>
      <w:r w:rsidRPr="000C231D">
        <w:rPr>
          <w:rFonts w:ascii="標楷體" w:eastAsia="標楷體" w:hAnsi="標楷體" w:hint="eastAsia"/>
          <w:b/>
          <w:bCs/>
          <w:color w:val="000000" w:themeColor="text1"/>
          <w:sz w:val="28"/>
          <w:szCs w:val="28"/>
        </w:rPr>
        <w:t>回饋金百分比</w:t>
      </w:r>
      <w:r w:rsidRPr="000C231D">
        <w:rPr>
          <w:rFonts w:ascii="標楷體" w:eastAsia="標楷體" w:hAnsi="標楷體"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p>
    <w:p w:rsidR="00577AE6" w:rsidRDefault="000C231D" w:rsidP="000C231D">
      <w:pPr>
        <w:pStyle w:val="a4"/>
        <w:snapToGrid w:val="0"/>
        <w:spacing w:line="420" w:lineRule="exact"/>
        <w:ind w:leftChars="0" w:left="1285"/>
        <w:jc w:val="both"/>
        <w:rPr>
          <w:rFonts w:ascii="Times New Roman" w:eastAsia="標楷體" w:hAnsi="Times New Roman" w:cs="Times New Roman"/>
          <w:kern w:val="0"/>
          <w:sz w:val="28"/>
          <w:szCs w:val="28"/>
        </w:rPr>
      </w:pPr>
      <w:r w:rsidRPr="000C231D">
        <w:rPr>
          <w:rFonts w:ascii="標楷體" w:eastAsia="標楷體" w:hAnsi="標楷體" w:hint="eastAsia"/>
          <w:color w:val="000000" w:themeColor="text1"/>
          <w:sz w:val="28"/>
          <w:szCs w:val="28"/>
        </w:rPr>
        <w:sym w:font="Wingdings" w:char="F06F"/>
      </w:r>
      <w:r w:rsidRPr="000C231D">
        <w:rPr>
          <w:rFonts w:ascii="標楷體" w:eastAsia="標楷體" w:hAnsi="標楷體" w:hint="eastAsia"/>
          <w:color w:val="000000" w:themeColor="text1"/>
          <w:sz w:val="28"/>
          <w:szCs w:val="28"/>
        </w:rPr>
        <w:t>地面型太陽光電：</w:t>
      </w:r>
      <w:r w:rsidRPr="000C231D">
        <w:rPr>
          <w:rFonts w:ascii="標楷體" w:eastAsia="標楷體" w:hAnsi="標楷體" w:hint="eastAsia"/>
          <w:b/>
          <w:bCs/>
          <w:color w:val="000000" w:themeColor="text1"/>
          <w:sz w:val="28"/>
          <w:szCs w:val="28"/>
        </w:rPr>
        <w:t>回饋金百分比</w:t>
      </w:r>
      <w:r w:rsidRPr="000C231D">
        <w:rPr>
          <w:rFonts w:ascii="標楷體" w:eastAsia="標楷體" w:hAnsi="標楷體"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r w:rsidRPr="000C231D">
        <w:rPr>
          <w:rFonts w:ascii="標楷體" w:eastAsia="標楷體" w:hAnsi="標楷體" w:cs="Times New Roman" w:hint="eastAsia"/>
          <w:kern w:val="0"/>
          <w:sz w:val="28"/>
          <w:szCs w:val="28"/>
        </w:rPr>
        <w:t>）</w:t>
      </w:r>
      <w:r w:rsidR="00BF79D7" w:rsidRPr="002C16E6">
        <w:rPr>
          <w:rFonts w:ascii="Times New Roman" w:eastAsia="標楷體" w:hAnsi="Times New Roman" w:cs="Times New Roman"/>
          <w:kern w:val="0"/>
          <w:sz w:val="28"/>
          <w:szCs w:val="28"/>
        </w:rPr>
        <w:t>。</w:t>
      </w:r>
    </w:p>
    <w:p w:rsidR="004610F9" w:rsidRPr="002C16E6" w:rsidRDefault="004610F9"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標租系統設置容量</w:t>
      </w:r>
      <w:r w:rsidRPr="002C16E6">
        <w:rPr>
          <w:rFonts w:ascii="Times New Roman" w:eastAsia="標楷體" w:hAnsi="Times New Roman" w:cs="Times New Roman" w:hint="eastAsia"/>
          <w:kern w:val="0"/>
          <w:sz w:val="28"/>
          <w:szCs w:val="28"/>
          <w:highlight w:val="yellow"/>
        </w:rPr>
        <w:t>____</w:t>
      </w:r>
      <w:r w:rsidRPr="00997A4C">
        <w:rPr>
          <w:rFonts w:ascii="標楷體" w:eastAsia="標楷體" w:hAnsi="標楷體"/>
          <w:color w:val="000000" w:themeColor="text1"/>
          <w:kern w:val="0"/>
          <w:sz w:val="28"/>
          <w:szCs w:val="28"/>
        </w:rPr>
        <w:t xml:space="preserve"> (</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p>
    <w:p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（不得低於</w:t>
      </w:r>
      <w:r w:rsidR="00A15B0A">
        <w:rPr>
          <w:rFonts w:ascii="Times New Roman" w:eastAsia="標楷體" w:hAnsi="Times New Roman" w:cs="Times New Roman" w:hint="eastAsia"/>
          <w:kern w:val="0"/>
          <w:sz w:val="28"/>
          <w:szCs w:val="28"/>
        </w:rPr>
        <w:t>0.5</w:t>
      </w:r>
      <w:r w:rsidR="00DD0A55" w:rsidRPr="002C16E6">
        <w:rPr>
          <w:rFonts w:ascii="Times New Roman" w:eastAsia="標楷體" w:hAnsi="Times New Roman" w:cs="Times New Roman"/>
          <w:kern w:val="0"/>
          <w:sz w:val="28"/>
          <w:szCs w:val="28"/>
        </w:rPr>
        <w:t>%</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lastRenderedPageBreak/>
        <w:t>經營年租金</w:t>
      </w:r>
      <w:r w:rsidR="00A00F32" w:rsidRPr="002C16E6">
        <w:rPr>
          <w:rFonts w:ascii="Times New Roman" w:eastAsia="標楷體" w:hAnsi="Times New Roman" w:cs="Times New Roman"/>
          <w:w w:val="101"/>
          <w:kern w:val="0"/>
          <w:sz w:val="28"/>
          <w:szCs w:val="28"/>
        </w:rPr>
        <w:t>繳納方式：</w:t>
      </w:r>
    </w:p>
    <w:p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台電併電後開始計算</w:t>
      </w:r>
      <w:r w:rsidRPr="0069654A">
        <w:rPr>
          <w:rFonts w:ascii="Times New Roman" w:eastAsia="標楷體" w:hAnsi="Times New Roman" w:cs="Times New Roman" w:hint="eastAsia"/>
          <w:kern w:val="0"/>
          <w:sz w:val="28"/>
          <w:szCs w:val="28"/>
        </w:rPr>
        <w:t>。</w:t>
      </w:r>
    </w:p>
    <w:p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條製作前一年七月至十二月與該年一月至六月經營年租金繳納明細表，並經會計師簽章後掛號郵寄（以郵戳為憑）至甲方，經營年租金繳納明細表如有錯誤需更正，乙方應於十五日內完成更正。</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開立繳款通知單予乙方，乙方應於繳款通知單寄出當日（以郵戳為憑）起三十日內至指定處所繳納該期經營年租金。乙方未收到繳款通知單者，應自動洽甲方補單繳納；乙方未補單致經營年租金逾期未繳，視逾期違約，應加收逾期違約金。</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乙方於承租期間內地址變更時，應即掛號郵件通知甲方更正，如未通知，致甲方依租賃契約所載地址寄發繳款通知單被退回，且未於繳費期限前通知甲方另行補寄新址，視同逾期違約，應加收逾期違約金。</w:t>
      </w:r>
    </w:p>
    <w:p w:rsidR="00A00F32" w:rsidRPr="002C16E6"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rsidR="00A00F32" w:rsidRPr="00E752B0" w:rsidRDefault="00E752B0" w:rsidP="00205ED9">
      <w:pPr>
        <w:numPr>
          <w:ilvl w:val="0"/>
          <w:numId w:val="1"/>
        </w:numPr>
        <w:snapToGrid w:val="0"/>
        <w:spacing w:line="420" w:lineRule="exact"/>
        <w:jc w:val="both"/>
        <w:rPr>
          <w:rFonts w:ascii="Times New Roman" w:eastAsia="標楷體" w:hAnsi="Times New Roman" w:cs="Times New Roman"/>
          <w:color w:val="0000FF"/>
          <w:w w:val="101"/>
          <w:kern w:val="0"/>
          <w:sz w:val="28"/>
          <w:szCs w:val="28"/>
        </w:rPr>
      </w:pPr>
      <w:r w:rsidRPr="00E752B0">
        <w:rPr>
          <w:rFonts w:eastAsia="標楷體" w:hAnsi="標楷體"/>
          <w:color w:val="0000FF"/>
          <w:sz w:val="28"/>
          <w:szCs w:val="28"/>
        </w:rPr>
        <w:t>於決標之次日起算至</w:t>
      </w:r>
      <w:r w:rsidRPr="00E752B0">
        <w:rPr>
          <w:rFonts w:eastAsia="標楷體" w:hAnsi="標楷體"/>
          <w:color w:val="0000FF"/>
          <w:sz w:val="28"/>
          <w:szCs w:val="28"/>
        </w:rPr>
        <w:t>360</w:t>
      </w:r>
      <w:r w:rsidRPr="00E752B0">
        <w:rPr>
          <w:rFonts w:eastAsia="標楷體" w:hAnsi="標楷體"/>
          <w:color w:val="0000FF"/>
          <w:sz w:val="28"/>
          <w:szCs w:val="28"/>
        </w:rPr>
        <w:t>日曆天內，承租廠商應完成標租設備設置容量，完成標租設備設置容量的認定為系統至少須完成併聯試運轉。未能依上述期間設置完成，每逾一日未完成應設置容量，按日收取懲罰性違約金新台幣</w:t>
      </w:r>
      <w:r w:rsidRPr="00E752B0">
        <w:rPr>
          <w:rFonts w:eastAsia="標楷體" w:hAnsi="標楷體" w:hint="eastAsia"/>
          <w:color w:val="0000FF"/>
          <w:sz w:val="28"/>
          <w:szCs w:val="28"/>
        </w:rPr>
        <w:t>2000</w:t>
      </w:r>
      <w:r w:rsidRPr="00E752B0">
        <w:rPr>
          <w:rFonts w:eastAsia="標楷體" w:hAnsi="標楷體" w:hint="eastAsia"/>
          <w:color w:val="0000FF"/>
          <w:sz w:val="28"/>
          <w:szCs w:val="28"/>
        </w:rPr>
        <w:t>元整</w:t>
      </w:r>
      <w:r w:rsidRPr="00E752B0">
        <w:rPr>
          <w:rFonts w:eastAsia="標楷體" w:hAnsi="標楷體"/>
          <w:color w:val="0000FF"/>
          <w:sz w:val="28"/>
          <w:szCs w:val="28"/>
        </w:rPr>
        <w:t>。</w:t>
      </w:r>
    </w:p>
    <w:p w:rsidR="00386F1B" w:rsidRPr="002C16E6"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386F1B" w:rsidRPr="002C16E6">
        <w:rPr>
          <w:rFonts w:ascii="Times New Roman" w:eastAsia="標楷體" w:hAnsi="Times New Roman" w:cs="Times New Roman"/>
          <w:w w:val="101"/>
          <w:kern w:val="0"/>
          <w:sz w:val="28"/>
          <w:szCs w:val="28"/>
        </w:rPr>
        <w:t>逾期違約金及懲罰性違約金計算方式：</w:t>
      </w:r>
    </w:p>
    <w:p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乙方未依規定於期限內取得併聯試運轉，處以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因可歸責乙方之事由，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w:t>
      </w:r>
      <w:r w:rsidRPr="00997A4C">
        <w:rPr>
          <w:rFonts w:ascii="標楷體" w:eastAsia="標楷體" w:hAnsi="標楷體"/>
          <w:color w:val="000000" w:themeColor="text1"/>
          <w:kern w:val="0"/>
          <w:sz w:val="28"/>
          <w:szCs w:val="28"/>
        </w:rPr>
        <w:lastRenderedPageBreak/>
        <w:t>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-(不可歸責之系統設置容量(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))-(實際系統設置容量(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 xml:space="preserve">)】x(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；擴充設備設置容量之懲罰性違約金計算準用之</w:t>
      </w:r>
      <w:r w:rsidRPr="00997A4C">
        <w:rPr>
          <w:rFonts w:ascii="標楷體" w:eastAsia="標楷體" w:hAnsi="標楷體"/>
          <w:color w:val="000000" w:themeColor="text1"/>
          <w:kern w:val="0"/>
          <w:sz w:val="28"/>
          <w:szCs w:val="28"/>
        </w:rPr>
        <w:t>。</w:t>
      </w:r>
    </w:p>
    <w:p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本租賃契約應繳交履約保證金金額為</w:t>
      </w:r>
      <w:r w:rsidR="007A58F5" w:rsidRPr="002C16E6">
        <w:rPr>
          <w:rFonts w:ascii="Times New Roman" w:eastAsia="標楷體" w:hAnsi="Times New Roman" w:cs="Times New Roman" w:hint="eastAsia"/>
          <w:kern w:val="0"/>
          <w:sz w:val="28"/>
          <w:szCs w:val="28"/>
          <w:highlight w:val="yellow"/>
        </w:rPr>
        <w:t>____</w:t>
      </w:r>
      <w:r w:rsidR="002C16E6">
        <w:rPr>
          <w:rFonts w:ascii="Times New Roman" w:eastAsia="標楷體" w:hAnsi="Times New Roman" w:cs="Times New Roman"/>
          <w:kern w:val="0"/>
          <w:sz w:val="28"/>
          <w:szCs w:val="28"/>
          <w:highlight w:val="yellow"/>
        </w:rPr>
        <w:t>_</w:t>
      </w:r>
      <w:r w:rsidR="00826158">
        <w:rPr>
          <w:rFonts w:ascii="Times New Roman" w:eastAsia="標楷體" w:hAnsi="Times New Roman" w:cs="Times New Roman" w:hint="eastAsia"/>
          <w:kern w:val="0"/>
          <w:sz w:val="28"/>
          <w:szCs w:val="28"/>
          <w:highlight w:val="yellow"/>
        </w:rPr>
        <w:t>____</w:t>
      </w:r>
      <w:r w:rsidR="007A58F5" w:rsidRPr="002C16E6">
        <w:rPr>
          <w:rFonts w:ascii="Times New Roman" w:eastAsia="標楷體" w:hAnsi="Times New Roman" w:cs="Times New Roman" w:hint="eastAsia"/>
          <w:kern w:val="0"/>
          <w:sz w:val="28"/>
          <w:szCs w:val="28"/>
          <w:highlight w:val="yellow"/>
        </w:rPr>
        <w:t>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color w:val="000000" w:themeColor="text1"/>
          <w:sz w:val="28"/>
          <w:szCs w:val="32"/>
        </w:rPr>
        <w:t>）×</w:t>
      </w:r>
      <w:r w:rsidR="006D7D4B" w:rsidRPr="00997A4C">
        <w:rPr>
          <w:rFonts w:eastAsia="標楷體" w:hAnsi="標楷體" w:hint="eastAsia"/>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rsidR="003C6060" w:rsidRPr="00E752B0" w:rsidRDefault="00074D3F" w:rsidP="00E752B0">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_____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月</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之一</w:t>
      </w:r>
      <w:r w:rsidR="004947BE" w:rsidRPr="002C16E6">
        <w:rPr>
          <w:rFonts w:ascii="Times New Roman" w:eastAsia="標楷體" w:hAnsi="Times New Roman" w:cs="Times New Roman"/>
          <w:kern w:val="0"/>
          <w:sz w:val="28"/>
          <w:szCs w:val="28"/>
        </w:rPr>
        <w:t>繳納：</w:t>
      </w:r>
      <w:r w:rsidR="00582F71" w:rsidRPr="002C16E6">
        <w:rPr>
          <w:rFonts w:ascii="Times New Roman" w:eastAsia="標楷體" w:hAnsi="Times New Roman" w:cs="Times New Roman"/>
          <w:kern w:val="0"/>
          <w:sz w:val="28"/>
          <w:szCs w:val="28"/>
        </w:rPr>
        <w:t>現金（應繳納至</w:t>
      </w:r>
      <w:r w:rsidR="00067649" w:rsidRPr="002C16E6">
        <w:rPr>
          <w:rFonts w:ascii="Times New Roman" w:eastAsia="標楷體" w:hAnsi="Times New Roman" w:cs="Times New Roman"/>
          <w:kern w:val="0"/>
          <w:sz w:val="28"/>
          <w:szCs w:val="28"/>
        </w:rPr>
        <w:t>甲方</w:t>
      </w:r>
      <w:r w:rsidR="00582F71" w:rsidRPr="002C16E6">
        <w:rPr>
          <w:rFonts w:ascii="Times New Roman" w:eastAsia="標楷體" w:hAnsi="Times New Roman" w:cs="Times New Roman"/>
          <w:kern w:val="0"/>
          <w:sz w:val="28"/>
          <w:szCs w:val="28"/>
        </w:rPr>
        <w:t>指定之</w:t>
      </w:r>
      <w:r w:rsidR="00EA3B3B" w:rsidRPr="002C16E6">
        <w:rPr>
          <w:rFonts w:ascii="Times New Roman" w:eastAsia="標楷體" w:hAnsi="Times New Roman" w:cs="Times New Roman" w:hint="eastAsia"/>
          <w:kern w:val="0"/>
          <w:sz w:val="28"/>
          <w:szCs w:val="28"/>
        </w:rPr>
        <w:t>臺南市政府教育局</w:t>
      </w:r>
      <w:r w:rsidR="00582F71" w:rsidRPr="002C16E6">
        <w:rPr>
          <w:rFonts w:ascii="Times New Roman" w:eastAsia="標楷體" w:hAnsi="Times New Roman" w:cs="Times New Roman"/>
          <w:kern w:val="0"/>
          <w:sz w:val="28"/>
          <w:szCs w:val="28"/>
        </w:rPr>
        <w:t>履約保證金專戶」）、金融機構所簽發之本票、支票、保付支票、郵政匯票（抬頭應書名：「</w:t>
      </w:r>
      <w:r w:rsidR="00EA3B3B" w:rsidRPr="00974117">
        <w:rPr>
          <w:rFonts w:ascii="Times New Roman" w:eastAsia="標楷體" w:hAnsi="Times New Roman" w:cs="Times New Roman" w:hint="eastAsia"/>
          <w:sz w:val="28"/>
          <w:szCs w:val="28"/>
        </w:rPr>
        <w:t>臺南市政府教育局</w:t>
      </w:r>
      <w:r w:rsidR="00EA3B3B" w:rsidRPr="002C16E6">
        <w:rPr>
          <w:rFonts w:ascii="Times New Roman" w:eastAsia="標楷體" w:hAnsi="Times New Roman" w:cs="Times New Roman"/>
          <w:kern w:val="0"/>
          <w:sz w:val="28"/>
          <w:szCs w:val="28"/>
        </w:rPr>
        <w:t>」後並予劃</w:t>
      </w:r>
      <w:r w:rsidR="004830C3" w:rsidRPr="002C16E6">
        <w:rPr>
          <w:rFonts w:ascii="Times New Roman" w:eastAsia="標楷體" w:hAnsi="Times New Roman" w:cs="Times New Roman" w:hint="eastAsia"/>
          <w:kern w:val="0"/>
          <w:sz w:val="28"/>
          <w:szCs w:val="28"/>
        </w:rPr>
        <w:t>線）</w:t>
      </w:r>
      <w:r w:rsidR="00582F71" w:rsidRPr="002C16E6">
        <w:rPr>
          <w:rFonts w:ascii="Times New Roman" w:eastAsia="標楷體" w:hAnsi="Times New Roman" w:cs="Times New Roman"/>
          <w:kern w:val="0"/>
          <w:sz w:val="28"/>
          <w:szCs w:val="28"/>
        </w:rPr>
        <w:t>，以保證切實履行並完成合約採購。</w:t>
      </w:r>
      <w:r w:rsidR="00BC03B4" w:rsidRPr="002C16E6">
        <w:rPr>
          <w:rFonts w:ascii="Times New Roman" w:eastAsia="標楷體" w:hAnsi="Times New Roman" w:cs="Times New Roman" w:hint="eastAsia"/>
          <w:kern w:val="0"/>
          <w:sz w:val="28"/>
          <w:szCs w:val="28"/>
        </w:rPr>
        <w:t>【若以現金以外方式繳納，需將履約保證金分為</w:t>
      </w:r>
      <w:r w:rsidR="00E752B0" w:rsidRPr="00E752B0">
        <w:rPr>
          <w:rFonts w:ascii="Times New Roman" w:eastAsia="標楷體" w:hAnsi="Times New Roman" w:cs="Times New Roman" w:hint="eastAsia"/>
          <w:color w:val="0000FF"/>
          <w:kern w:val="0"/>
          <w:sz w:val="28"/>
          <w:szCs w:val="28"/>
        </w:rPr>
        <w:t>2</w:t>
      </w:r>
      <w:r w:rsidR="00E752B0"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票據，其中</w:t>
      </w:r>
      <w:r w:rsidR="009F3448">
        <w:rPr>
          <w:rFonts w:ascii="Times New Roman" w:eastAsia="標楷體" w:hAnsi="Times New Roman" w:cs="Times New Roman" w:hint="eastAsia"/>
          <w:kern w:val="0"/>
          <w:sz w:val="28"/>
          <w:szCs w:val="28"/>
        </w:rPr>
        <w:t>第</w:t>
      </w:r>
      <w:r w:rsidR="009F3448" w:rsidRPr="00E752B0">
        <w:rPr>
          <w:rFonts w:ascii="Times New Roman" w:eastAsia="標楷體" w:hAnsi="Times New Roman" w:cs="Times New Roman" w:hint="eastAsia"/>
          <w:color w:val="0000FF"/>
          <w:kern w:val="0"/>
          <w:sz w:val="28"/>
          <w:szCs w:val="28"/>
        </w:rPr>
        <w:t>1</w:t>
      </w:r>
      <w:r w:rsidR="009F3448"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票據各佔履約保證金</w:t>
      </w:r>
      <w:r w:rsidR="00E752B0" w:rsidRPr="00E752B0">
        <w:rPr>
          <w:rFonts w:ascii="Times New Roman" w:eastAsia="標楷體" w:hAnsi="Times New Roman" w:cs="Times New Roman" w:hint="eastAsia"/>
          <w:color w:val="0000FF"/>
          <w:kern w:val="0"/>
          <w:sz w:val="28"/>
          <w:szCs w:val="28"/>
        </w:rPr>
        <w:t>二</w:t>
      </w:r>
      <w:r w:rsidR="00BC03B4" w:rsidRPr="00E752B0">
        <w:rPr>
          <w:rFonts w:ascii="Times New Roman" w:eastAsia="標楷體" w:hAnsi="Times New Roman" w:cs="Times New Roman" w:hint="eastAsia"/>
          <w:kern w:val="0"/>
          <w:sz w:val="28"/>
          <w:szCs w:val="28"/>
        </w:rPr>
        <w:t>分之一金額，第</w:t>
      </w:r>
      <w:r w:rsidR="00E752B0" w:rsidRPr="00E752B0">
        <w:rPr>
          <w:rFonts w:ascii="Times New Roman" w:eastAsia="標楷體" w:hAnsi="Times New Roman" w:cs="Times New Roman" w:hint="eastAsia"/>
          <w:color w:val="0000FF"/>
          <w:kern w:val="0"/>
          <w:sz w:val="28"/>
          <w:szCs w:val="28"/>
        </w:rPr>
        <w:t>2</w:t>
      </w:r>
      <w:r w:rsidR="00BC03B4" w:rsidRPr="00E752B0">
        <w:rPr>
          <w:rFonts w:ascii="Times New Roman" w:eastAsia="標楷體" w:hAnsi="Times New Roman" w:cs="Times New Roman" w:hint="eastAsia"/>
          <w:kern w:val="0"/>
          <w:sz w:val="28"/>
          <w:szCs w:val="28"/>
        </w:rPr>
        <w:t>份票據佔履約保證金二分之一金額。若押標金已繳抵履約保證金，則</w:t>
      </w:r>
      <w:r w:rsidR="0037064E" w:rsidRPr="00E752B0">
        <w:rPr>
          <w:rFonts w:ascii="Times New Roman" w:eastAsia="標楷體" w:hAnsi="Times New Roman" w:cs="Times New Roman" w:hint="eastAsia"/>
          <w:kern w:val="0"/>
          <w:sz w:val="28"/>
          <w:szCs w:val="28"/>
        </w:rPr>
        <w:t>第</w:t>
      </w:r>
      <w:r w:rsidR="00E752B0" w:rsidRPr="00E752B0">
        <w:rPr>
          <w:rFonts w:ascii="Times New Roman" w:eastAsia="標楷體" w:hAnsi="Times New Roman" w:cs="Times New Roman" w:hint="eastAsia"/>
          <w:color w:val="0000FF"/>
          <w:kern w:val="0"/>
          <w:sz w:val="28"/>
          <w:szCs w:val="28"/>
        </w:rPr>
        <w:t>2</w:t>
      </w:r>
      <w:r w:rsidR="0037064E" w:rsidRPr="00E752B0">
        <w:rPr>
          <w:rFonts w:ascii="Times New Roman" w:eastAsia="標楷體" w:hAnsi="Times New Roman" w:cs="Times New Roman" w:hint="eastAsia"/>
          <w:color w:val="0000FF"/>
          <w:kern w:val="0"/>
          <w:sz w:val="28"/>
          <w:szCs w:val="28"/>
        </w:rPr>
        <w:t>份</w:t>
      </w:r>
      <w:r w:rsidR="0037064E" w:rsidRPr="00E752B0">
        <w:rPr>
          <w:rFonts w:ascii="Times New Roman" w:eastAsia="標楷體" w:hAnsi="Times New Roman" w:cs="Times New Roman" w:hint="eastAsia"/>
          <w:kern w:val="0"/>
          <w:sz w:val="28"/>
          <w:szCs w:val="28"/>
        </w:rPr>
        <w:t>票據為履約保證金二分之一金額扣除押標金後得之。</w:t>
      </w:r>
      <w:r w:rsidR="00BC03B4" w:rsidRPr="00E752B0">
        <w:rPr>
          <w:rFonts w:ascii="Times New Roman" w:eastAsia="標楷體" w:hAnsi="Times New Roman" w:cs="Times New Roman" w:hint="eastAsia"/>
          <w:kern w:val="0"/>
          <w:sz w:val="28"/>
          <w:szCs w:val="28"/>
        </w:rPr>
        <w:t>】</w:t>
      </w:r>
    </w:p>
    <w:p w:rsidR="003C6060"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所繳押標金得抵繳履約保證金。</w:t>
      </w:r>
    </w:p>
    <w:p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有下列情形之一者，其所繳納之履約保證金及其孳息，不予發還：</w:t>
      </w:r>
    </w:p>
    <w:p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應自行履行契約，不得轉包（所稱轉包，指將原契約中應自行履行之全部或其主要部分，由其他廠商代為履行）。轉包者，不發還全部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未依契約規定期限或不動產所有或管理之機關同意之延長期限履行契約之一部或全部，其逾期違約金之金額，自待付契約價金扣低仍有不足者，與該不足金額相等之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須返還己支領之契約價金而未返還者，與未返還金額相等之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履約保證金退還方式：</w:t>
      </w:r>
    </w:p>
    <w:p w:rsidR="00414A04" w:rsidRPr="002C16E6" w:rsidRDefault="00414A04"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乙方</w:t>
      </w:r>
      <w:r w:rsidR="005C49D2">
        <w:rPr>
          <w:rFonts w:ascii="Times New Roman" w:eastAsia="標楷體" w:hAnsi="Times New Roman" w:cs="Times New Roman" w:hint="eastAsia"/>
          <w:kern w:val="0"/>
          <w:sz w:val="28"/>
          <w:szCs w:val="28"/>
        </w:rPr>
        <w:t>每</w:t>
      </w:r>
      <w:r w:rsidR="005C49D2" w:rsidRPr="00826216">
        <w:rPr>
          <w:rFonts w:ascii="Times New Roman" w:eastAsia="標楷體" w:hAnsi="Times New Roman" w:cs="Times New Roman" w:hint="eastAsia"/>
          <w:kern w:val="0"/>
          <w:sz w:val="28"/>
          <w:szCs w:val="28"/>
        </w:rPr>
        <w:t>設置完成二分之一太陽光電發電系統設置容量</w:t>
      </w:r>
      <w:r w:rsidR="005C49D2" w:rsidRPr="002C16E6">
        <w:rPr>
          <w:rFonts w:ascii="Times New Roman" w:eastAsia="標楷體" w:hAnsi="Times New Roman" w:cs="Times New Roman" w:hint="eastAsia"/>
          <w:kern w:val="0"/>
          <w:sz w:val="28"/>
          <w:szCs w:val="28"/>
        </w:rPr>
        <w:t>（須檢附臺灣電力股份有限公司完成併聯試運轉證明文件）</w:t>
      </w:r>
      <w:r w:rsidR="005C49D2">
        <w:rPr>
          <w:rFonts w:ascii="Times New Roman" w:eastAsia="標楷體" w:hAnsi="Times New Roman" w:cs="Times New Roman" w:hint="eastAsia"/>
          <w:kern w:val="0"/>
          <w:sz w:val="28"/>
          <w:szCs w:val="28"/>
        </w:rPr>
        <w:t>，</w:t>
      </w:r>
      <w:r w:rsidR="00826216">
        <w:rPr>
          <w:rFonts w:ascii="Times New Roman" w:eastAsia="標楷體" w:hAnsi="Times New Roman" w:cs="Times New Roman" w:hint="eastAsia"/>
          <w:kern w:val="0"/>
          <w:sz w:val="28"/>
          <w:szCs w:val="28"/>
        </w:rPr>
        <w:t>得向甲方申請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w:t>
      </w:r>
      <w:r w:rsidR="00E752B0" w:rsidRPr="00E752B0">
        <w:rPr>
          <w:rFonts w:ascii="Times New Roman" w:eastAsia="標楷體" w:hAnsi="Times New Roman" w:cs="Times New Roman" w:hint="eastAsia"/>
          <w:color w:val="0000FF"/>
          <w:kern w:val="0"/>
          <w:sz w:val="28"/>
          <w:szCs w:val="28"/>
        </w:rPr>
        <w:t>二</w:t>
      </w:r>
      <w:r w:rsidR="005C49D2" w:rsidRPr="00E752B0">
        <w:rPr>
          <w:rFonts w:ascii="Times New Roman" w:eastAsia="標楷體" w:hAnsi="Times New Roman" w:cs="Times New Roman" w:hint="eastAsia"/>
          <w:color w:val="0000FF"/>
          <w:kern w:val="0"/>
          <w:sz w:val="28"/>
          <w:szCs w:val="28"/>
        </w:rPr>
        <w:t>分之一</w:t>
      </w:r>
      <w:r w:rsidR="005C49D2" w:rsidRPr="005C49D2">
        <w:rPr>
          <w:rFonts w:ascii="Times New Roman" w:eastAsia="標楷體" w:hAnsi="Times New Roman" w:cs="Times New Roman" w:hint="eastAsia"/>
          <w:kern w:val="0"/>
          <w:sz w:val="28"/>
          <w:szCs w:val="28"/>
        </w:rPr>
        <w:t>金額之票據，</w:t>
      </w:r>
      <w:r w:rsidR="005C49D2">
        <w:rPr>
          <w:rFonts w:ascii="Times New Roman" w:eastAsia="標楷體" w:hAnsi="Times New Roman" w:cs="Times New Roman" w:hint="eastAsia"/>
          <w:kern w:val="0"/>
          <w:sz w:val="28"/>
          <w:szCs w:val="28"/>
        </w:rPr>
        <w:t>至</w:t>
      </w:r>
      <w:r w:rsidRPr="002C16E6">
        <w:rPr>
          <w:rFonts w:ascii="Times New Roman" w:eastAsia="標楷體" w:hAnsi="Times New Roman" w:cs="Times New Roman" w:hint="eastAsia"/>
          <w:kern w:val="0"/>
          <w:sz w:val="28"/>
          <w:szCs w:val="28"/>
        </w:rPr>
        <w:t>設置完成全部標</w:t>
      </w:r>
      <w:r w:rsidR="00581C73" w:rsidRPr="002C16E6">
        <w:rPr>
          <w:rFonts w:ascii="Times New Roman" w:eastAsia="標楷體" w:hAnsi="Times New Roman" w:cs="Times New Roman" w:hint="eastAsia"/>
          <w:kern w:val="0"/>
          <w:sz w:val="28"/>
          <w:szCs w:val="28"/>
        </w:rPr>
        <w:t>租系統之最終結案量後，</w:t>
      </w:r>
      <w:r w:rsidR="005C49D2" w:rsidRPr="005C49D2">
        <w:rPr>
          <w:rFonts w:ascii="Times New Roman" w:eastAsia="標楷體" w:hAnsi="Times New Roman" w:cs="Times New Roman" w:hint="eastAsia"/>
          <w:kern w:val="0"/>
          <w:sz w:val="28"/>
          <w:szCs w:val="28"/>
        </w:rPr>
        <w:t>總共得</w:t>
      </w:r>
      <w:r w:rsidR="00826216">
        <w:rPr>
          <w:rFonts w:ascii="Times New Roman" w:eastAsia="標楷體" w:hAnsi="Times New Roman" w:cs="Times New Roman" w:hint="eastAsia"/>
          <w:kern w:val="0"/>
          <w:sz w:val="28"/>
          <w:szCs w:val="28"/>
        </w:rPr>
        <w:t>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退還履約保證金二分之一金額之票據。</w:t>
      </w:r>
    </w:p>
    <w:p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方後，無息返還履約保證金或其餘額。</w:t>
      </w:r>
    </w:p>
    <w:p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rsidR="0048546D" w:rsidRPr="002C16E6"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lang w:eastAsia="ja-JP"/>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rsidR="00806F9D" w:rsidRPr="00806F9D" w:rsidRDefault="00297BEB"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保險：</w:t>
      </w:r>
    </w:p>
    <w:p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繕承包人責任險及公共意外責任險，其保險費用全部由乙方負擔。</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乙方於履約期間應辦理營繕承包人責任險，包括因業務疏漏、錯誤</w:t>
      </w:r>
      <w:r w:rsidRPr="00806F9D">
        <w:rPr>
          <w:rFonts w:ascii="標楷體" w:eastAsia="標楷體" w:hAnsi="標楷體" w:cs="Times New Roman"/>
          <w:color w:val="000000" w:themeColor="text1"/>
          <w:sz w:val="28"/>
          <w:szCs w:val="28"/>
        </w:rPr>
        <w:lastRenderedPageBreak/>
        <w:t>或過失，違反業務上之義務，致甲方或其他第三人受有之損失。</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（1）每一個人身體傷亡：新臺幣三百萬元。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（2）每一事故身體傷亡：新臺幣一仟五百萬元。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（3）每一事故財產損失：新臺幣二百萬元。</w:t>
      </w:r>
    </w:p>
    <w:p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應於履約期間辦理產物保險（包含但不限於颱風、火災或地震險等），乙方未依契約規定辦理保險，其太陽光電發電系統設備因颱風等災害所造成人員傷亡、財物毀損或甲方機關建物、設備受損，應由乙方負責</w:t>
      </w:r>
      <w:r>
        <w:rPr>
          <w:rFonts w:ascii="Times New Roman" w:eastAsia="標楷體" w:hAnsi="Times New Roman" w:cs="Times New Roman" w:hint="eastAsia"/>
          <w:kern w:val="0"/>
          <w:sz w:val="28"/>
          <w:szCs w:val="28"/>
        </w:rPr>
        <w:t>。</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日起至租期屆滿之日止，如有申請換約續租者，保險期間比照順延。</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有下列情形之一</w:t>
      </w:r>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繳納期限屆至而仍未繳納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準，不得低於每瓩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年）。（北部地區不得低</w:t>
      </w:r>
      <w:r w:rsidRPr="00612988">
        <w:rPr>
          <w:rFonts w:ascii="Times New Roman" w:eastAsia="標楷體" w:hAnsi="Times New Roman" w:cs="Times New Roman" w:hint="eastAsia"/>
          <w:kern w:val="0"/>
          <w:sz w:val="28"/>
          <w:szCs w:val="28"/>
        </w:rPr>
        <w:lastRenderedPageBreak/>
        <w:t>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
    <w:p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政府實施國家政策、舉辦公共事業或公務需要者。</w:t>
      </w:r>
    </w:p>
    <w:p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其他違反本租賃契約規定事項者。</w:t>
      </w:r>
    </w:p>
    <w:p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方依前項各款所列情形之一終止租賃契約，因可歸責於</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方者，</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之抗辯權，其因而致</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r w:rsidRPr="00955177">
        <w:rPr>
          <w:rFonts w:ascii="Times New Roman" w:eastAsia="標楷體" w:hAnsi="Times New Roman" w:cs="Times New Roman"/>
          <w:sz w:val="28"/>
          <w:szCs w:val="28"/>
        </w:rPr>
        <w:t>甲方者，甲</w:t>
      </w:r>
      <w:r w:rsidR="00A00F32" w:rsidRPr="00955177">
        <w:rPr>
          <w:rFonts w:ascii="Times New Roman" w:eastAsia="標楷體" w:hAnsi="Times New Roman" w:cs="Times New Roman"/>
          <w:sz w:val="28"/>
          <w:szCs w:val="28"/>
        </w:rPr>
        <w:t>方應退還全額履約保證金或其餘額。</w:t>
      </w:r>
    </w:p>
    <w:p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甲方同意後，始生終止效力。甲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任何一方於收到他方依前項之通知後，雙方應即綜合當時情況加以認定。</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lastRenderedPageBreak/>
        <w:t>損害之減輕：於發生法令變更之情形，雙方均應盡力採取各種必要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按剩餘之日占該年度日數比例退還、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前項通知，於送達他方或通知所載生效日生效，並以二者中較後發生者為準。甲、乙雙方對通知內容如有異議，應於送達次日起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乙方返還租賃空間時，拆除太陽能光電系統設備及所興建之風雨球場</w:t>
      </w:r>
      <w:r w:rsidRPr="00D72CDA">
        <w:rPr>
          <w:rFonts w:ascii="Times New Roman" w:eastAsia="標楷體" w:hAnsi="Times New Roman" w:cs="Times New Roman" w:hint="eastAsia"/>
          <w:sz w:val="28"/>
          <w:szCs w:val="28"/>
        </w:rPr>
        <w:lastRenderedPageBreak/>
        <w:t>主結構支架時，若造成其他建物或其設施受損時，應負完全修復責任，修復費用由乙方負擔，得自履約保證金扣除，不足部分再向乙方求償。</w:t>
      </w:r>
    </w:p>
    <w:p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乙方於租賃期間或返還租賃空間時，其所汰換或拆除之太陽能光電系統設備及相關零組件，須依中央主管機關及縣市環保局所頒訂之廢棄物處理相關法令規定辦理，相關費用由乙方負擔。</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191D01">
        <w:rPr>
          <w:rFonts w:ascii="Times New Roman" w:eastAsia="標楷體" w:hAnsi="Times New Roman" w:cs="Times New Roman"/>
          <w:b/>
          <w:sz w:val="28"/>
          <w:szCs w:val="28"/>
        </w:rPr>
        <w:t>經核准承租者，乙</w:t>
      </w:r>
      <w:r w:rsidR="00A00F32" w:rsidRPr="00191D01">
        <w:rPr>
          <w:rFonts w:ascii="Times New Roman" w:eastAsia="標楷體" w:hAnsi="Times New Roman" w:cs="Times New Roman"/>
          <w:b/>
          <w:sz w:val="28"/>
          <w:szCs w:val="28"/>
        </w:rPr>
        <w:t>方應會同</w:t>
      </w:r>
      <w:r w:rsidRPr="00191D01">
        <w:rPr>
          <w:rFonts w:ascii="Times New Roman" w:eastAsia="標楷體" w:hAnsi="Times New Roman" w:cs="Times New Roman"/>
          <w:b/>
          <w:sz w:val="28"/>
          <w:szCs w:val="28"/>
        </w:rPr>
        <w:t>甲</w:t>
      </w:r>
      <w:r w:rsidR="00A00F32" w:rsidRPr="00191D01">
        <w:rPr>
          <w:rFonts w:ascii="Times New Roman" w:eastAsia="標楷體" w:hAnsi="Times New Roman" w:cs="Times New Roman"/>
          <w:b/>
          <w:sz w:val="28"/>
          <w:szCs w:val="28"/>
        </w:rPr>
        <w:t>方向</w:t>
      </w:r>
      <w:r w:rsidR="00647CD9" w:rsidRPr="00191D01">
        <w:rPr>
          <w:rFonts w:ascii="Times New Roman" w:eastAsia="標楷體" w:hAnsi="Times New Roman" w:cs="Times New Roman" w:hint="eastAsia"/>
          <w:b/>
          <w:sz w:val="28"/>
          <w:szCs w:val="28"/>
        </w:rPr>
        <w:t>公證人</w:t>
      </w:r>
      <w:r w:rsidR="00A00F32" w:rsidRPr="00191D01">
        <w:rPr>
          <w:rFonts w:ascii="Times New Roman" w:eastAsia="標楷體" w:hAnsi="Times New Roman" w:cs="Times New Roman"/>
          <w:b/>
          <w:sz w:val="28"/>
          <w:szCs w:val="28"/>
        </w:rPr>
        <w:t>辦理公證</w:t>
      </w:r>
      <w:r w:rsidR="00647CD9" w:rsidRPr="00191D01">
        <w:rPr>
          <w:rFonts w:ascii="Times New Roman" w:eastAsia="標楷體" w:hAnsi="Times New Roman" w:cs="Times New Roman" w:hint="eastAsia"/>
          <w:b/>
          <w:sz w:val="28"/>
          <w:szCs w:val="28"/>
        </w:rPr>
        <w:t>及簽約</w:t>
      </w:r>
      <w:r w:rsidR="00A00F32" w:rsidRPr="00191D01">
        <w:rPr>
          <w:rFonts w:ascii="Times New Roman" w:eastAsia="標楷體" w:hAnsi="Times New Roman" w:cs="Times New Roman"/>
          <w:b/>
          <w:sz w:val="28"/>
          <w:szCs w:val="28"/>
        </w:rPr>
        <w:t>，並依公證法第</w:t>
      </w:r>
      <w:r w:rsidR="008F04C3" w:rsidRPr="00191D01">
        <w:rPr>
          <w:rFonts w:ascii="Times New Roman" w:eastAsia="標楷體" w:hAnsi="Times New Roman" w:cs="Times New Roman"/>
          <w:b/>
          <w:sz w:val="28"/>
          <w:szCs w:val="28"/>
        </w:rPr>
        <w:t>十三</w:t>
      </w:r>
      <w:r w:rsidRPr="00191D01">
        <w:rPr>
          <w:rFonts w:ascii="Times New Roman" w:eastAsia="標楷體" w:hAnsi="Times New Roman" w:cs="Times New Roman"/>
          <w:b/>
          <w:sz w:val="28"/>
          <w:szCs w:val="28"/>
        </w:rPr>
        <w:t>條載明屆期不履行應逕受強制執行之意旨，公證費用由乙</w:t>
      </w:r>
      <w:r w:rsidR="00A00F32" w:rsidRPr="00191D01">
        <w:rPr>
          <w:rFonts w:ascii="Times New Roman" w:eastAsia="標楷體" w:hAnsi="Times New Roman" w:cs="Times New Roman"/>
          <w:b/>
          <w:sz w:val="28"/>
          <w:szCs w:val="28"/>
        </w:rPr>
        <w:t>方負擔。</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如乙方因違約，致甲方對乙方提起任何訴訟及強制執行程序，甲方於勝訴時有權向乙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乙方如違背契約經催告後仍不為給付租金或違約金時，或租期屆滿不交還租賃標的者均應逕受強制執行。</w:t>
      </w:r>
    </w:p>
    <w:p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準。</w:t>
      </w:r>
    </w:p>
    <w:p w:rsidR="00A00F32"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rsidR="006E1EBD" w:rsidRPr="0025072D" w:rsidRDefault="006E1EBD"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5072D">
        <w:rPr>
          <w:rFonts w:ascii="Times New Roman" w:eastAsia="標楷體" w:hAnsi="Times New Roman" w:cs="Times New Roman" w:hint="eastAsia"/>
          <w:sz w:val="28"/>
          <w:szCs w:val="28"/>
        </w:rPr>
        <w:t>本租賃契約如有未盡事宜，適用民法及相關法令之規定辦理。</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lastRenderedPageBreak/>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本租賃契約所為任何意思表示之送達均悉以本契約書所載之地址為準，一方如有遷移或改變者，應以書面通知他方，否則如有拒收或無法送達之情形而致退回者，悉按第</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次附郵寄送通知之日期，視為已合法送達。</w:t>
      </w:r>
      <w:r w:rsidRPr="002C16E6">
        <w:rPr>
          <w:rFonts w:ascii="Times New Roman" w:eastAsia="標楷體" w:hAnsi="Times New Roman" w:cs="Times New Roman"/>
          <w:sz w:val="28"/>
          <w:szCs w:val="28"/>
        </w:rPr>
        <w:t xml:space="preserve">                                                                                                                                                                                                                                        </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畢後善盡監督之職責。發現被占用或有違租賃契約相關規定之情事，</w:t>
      </w:r>
      <w:r w:rsidRPr="002C16E6">
        <w:rPr>
          <w:rFonts w:ascii="Times New Roman" w:eastAsia="標楷體" w:hAnsi="Times New Roman" w:cs="Times New Roman"/>
          <w:sz w:val="28"/>
          <w:szCs w:val="28"/>
        </w:rPr>
        <w:t>應立即處理。</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rsidR="00A00F32" w:rsidRPr="002C16E6" w:rsidRDefault="003321AB"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rsidR="00D96030" w:rsidRPr="00D96030" w:rsidRDefault="007E0E83"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個月內辦理完畢，但因無法歸責於乙方之情形，致無法如期完成者，以書面申請方式送甲方同意</w:t>
      </w:r>
      <w:r w:rsidR="005320E5">
        <w:rPr>
          <w:rFonts w:ascii="Times New Roman" w:eastAsia="標楷體" w:hAnsi="Times New Roman" w:cs="Times New Roman" w:hint="eastAsia"/>
          <w:sz w:val="28"/>
          <w:szCs w:val="28"/>
        </w:rPr>
        <w:t>核備後得予以展延。每設置地點，每逾一日未如期完成者，按日收取新臺</w:t>
      </w:r>
      <w:r w:rsidRPr="009E79C4">
        <w:rPr>
          <w:rFonts w:ascii="Times New Roman" w:eastAsia="標楷體" w:hAnsi="Times New Roman" w:cs="Times New Roman" w:hint="eastAsia"/>
          <w:sz w:val="28"/>
          <w:szCs w:val="28"/>
        </w:rPr>
        <w:t>幣</w:t>
      </w:r>
      <w:r w:rsidR="003834E1">
        <w:rPr>
          <w:rFonts w:ascii="Times New Roman" w:eastAsia="標楷體" w:hAnsi="Times New Roman" w:cs="Times New Roman" w:hint="eastAsia"/>
          <w:sz w:val="28"/>
          <w:szCs w:val="28"/>
        </w:rPr>
        <w:t>2,</w:t>
      </w:r>
      <w:r w:rsidR="00806F9D">
        <w:rPr>
          <w:rFonts w:ascii="Times New Roman" w:eastAsia="標楷體" w:hAnsi="Times New Roman" w:cs="Times New Roman" w:hint="eastAsia"/>
          <w:sz w:val="28"/>
          <w:szCs w:val="28"/>
        </w:rPr>
        <w:t>000</w:t>
      </w:r>
      <w:r w:rsidRPr="009E79C4">
        <w:rPr>
          <w:rFonts w:ascii="Times New Roman" w:eastAsia="標楷體" w:hAnsi="Times New Roman" w:cs="Times New Roman" w:hint="eastAsia"/>
          <w:color w:val="FF0000"/>
          <w:sz w:val="28"/>
          <w:szCs w:val="28"/>
        </w:rPr>
        <w:t>元</w:t>
      </w:r>
      <w:r w:rsidRPr="009E79C4">
        <w:rPr>
          <w:rFonts w:ascii="Times New Roman" w:eastAsia="標楷體" w:hAnsi="Times New Roman" w:cs="Times New Roman" w:hint="eastAsia"/>
          <w:sz w:val="28"/>
          <w:szCs w:val="28"/>
        </w:rPr>
        <w:t>之逾期違約金，如有特殊情形，乙方經甲方書面同意不設置上述設備者，不在此限。</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lastRenderedPageBreak/>
        <w:t>乙方應視甲方需要，辦理簽約、啟用活動、成果發表或其他推廣活動，費用由乙方負擔。</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乙方應配合甲方需求，提供該監控系統之發電資訊於指定位址，以利甲方彙整太陽光電發電效益統計。</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rsidR="00A00F32" w:rsidRPr="002C16E6" w:rsidRDefault="00EE1705"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方若有本契約規定以外之承諾事項、服務或設施提供予</w:t>
      </w:r>
      <w:r w:rsidR="007E0E83">
        <w:rPr>
          <w:rFonts w:ascii="Times New Roman" w:eastAsia="標楷體" w:hAnsi="Times New Roman" w:cs="Times New Roman"/>
          <w:sz w:val="28"/>
          <w:szCs w:val="28"/>
        </w:rPr>
        <w:t>甲方</w:t>
      </w:r>
      <w:r w:rsidR="00A00F32" w:rsidRPr="002C16E6">
        <w:rPr>
          <w:rFonts w:ascii="Times New Roman" w:eastAsia="標楷體" w:hAnsi="Times New Roman" w:cs="Times New Roman"/>
          <w:sz w:val="28"/>
          <w:szCs w:val="28"/>
        </w:rPr>
        <w:t>，應經雙方同意並作成書面紀錄。</w:t>
      </w:r>
    </w:p>
    <w:p w:rsidR="009E79C4"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t>本租賃契約之</w:t>
      </w:r>
      <w:r w:rsidR="00DB1ED0">
        <w:rPr>
          <w:rFonts w:ascii="Times New Roman" w:eastAsia="標楷體" w:hAnsi="Times New Roman" w:cs="Times New Roman" w:hint="eastAsia"/>
          <w:sz w:val="28"/>
          <w:szCs w:val="28"/>
        </w:rPr>
        <w:t>太陽能光電設施</w:t>
      </w:r>
      <w:r w:rsidRPr="009E79C4">
        <w:rPr>
          <w:rFonts w:ascii="Times New Roman" w:eastAsia="標楷體" w:hAnsi="Times New Roman" w:cs="Times New Roman" w:hint="eastAsia"/>
          <w:sz w:val="28"/>
          <w:szCs w:val="28"/>
        </w:rPr>
        <w:t>主結構、發電系統（該系統為併聯型系統）設施、</w:t>
      </w:r>
      <w:r w:rsidR="006F1C26" w:rsidRPr="00320339">
        <w:rPr>
          <w:rFonts w:ascii="Times New Roman" w:eastAsia="標楷體" w:hAnsi="Times New Roman" w:cs="Times New Roman" w:hint="eastAsia"/>
          <w:sz w:val="28"/>
          <w:szCs w:val="28"/>
        </w:rPr>
        <w:t>申請建</w:t>
      </w:r>
      <w:r w:rsidR="00A15B0A" w:rsidRPr="00320339">
        <w:rPr>
          <w:rFonts w:ascii="Times New Roman" w:eastAsia="標楷體" w:hAnsi="Times New Roman" w:cs="Times New Roman" w:hint="eastAsia"/>
          <w:sz w:val="28"/>
          <w:szCs w:val="28"/>
        </w:rPr>
        <w:t>(</w:t>
      </w:r>
      <w:r w:rsidR="006F1C26" w:rsidRPr="00320339">
        <w:rPr>
          <w:rFonts w:ascii="Times New Roman" w:eastAsia="標楷體" w:hAnsi="Times New Roman" w:cs="Times New Roman" w:hint="eastAsia"/>
          <w:sz w:val="28"/>
          <w:szCs w:val="28"/>
        </w:rPr>
        <w:t>雜</w:t>
      </w:r>
      <w:r w:rsidR="00A15B0A" w:rsidRPr="00320339">
        <w:rPr>
          <w:rFonts w:ascii="Times New Roman" w:eastAsia="標楷體" w:hAnsi="Times New Roman" w:cs="Times New Roman" w:hint="eastAsia"/>
          <w:sz w:val="28"/>
          <w:szCs w:val="28"/>
        </w:rPr>
        <w:t>)</w:t>
      </w:r>
      <w:r w:rsidR="006F1C26" w:rsidRPr="00320339">
        <w:rPr>
          <w:rFonts w:ascii="Times New Roman" w:eastAsia="標楷體" w:hAnsi="Times New Roman" w:cs="Times New Roman" w:hint="eastAsia"/>
          <w:sz w:val="28"/>
          <w:szCs w:val="28"/>
        </w:rPr>
        <w:t>、使照等之相關費</w:t>
      </w:r>
      <w:r w:rsidR="00A15B0A" w:rsidRPr="00320339">
        <w:rPr>
          <w:rFonts w:ascii="Times New Roman" w:eastAsia="標楷體" w:hAnsi="Times New Roman" w:cs="Times New Roman" w:hint="eastAsia"/>
          <w:sz w:val="28"/>
          <w:szCs w:val="28"/>
        </w:rPr>
        <w:t>用</w:t>
      </w:r>
      <w:r w:rsidRPr="009E79C4">
        <w:rPr>
          <w:rFonts w:ascii="Times New Roman" w:eastAsia="標楷體" w:hAnsi="Times New Roman" w:cs="Times New Roman" w:hint="eastAsia"/>
          <w:sz w:val="28"/>
          <w:szCs w:val="28"/>
        </w:rPr>
        <w:t>及台電併聯相關線路（含系統升壓及系統衝擊分析費用）等費用均由乙方負擔並負完全責任，與甲方無涉。</w:t>
      </w:r>
    </w:p>
    <w:p w:rsidR="004D154E" w:rsidRDefault="00A00F32"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方應於施工前提報共通性材料、施工規範及標準圖說送</w:t>
      </w:r>
      <w:r w:rsidR="000B78F7">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審核，個案標的應逐案提報施工圖及鋪設面積檢討分析送</w:t>
      </w:r>
      <w:r w:rsidR="007E0E83">
        <w:rPr>
          <w:rFonts w:ascii="Times New Roman" w:eastAsia="標楷體" w:hAnsi="Times New Roman" w:cs="Times New Roman"/>
          <w:sz w:val="28"/>
          <w:szCs w:val="28"/>
        </w:rPr>
        <w:t>甲方辦理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配電器材設計時之選用應考量適用於濱海難潮溼及鹽害之防蝕材料，屋外型配電箱體需用不銹鋼</w:t>
      </w:r>
      <w:r w:rsidRPr="005D5C03">
        <w:rPr>
          <w:rFonts w:ascii="Times New Roman" w:eastAsia="標楷體" w:hAnsi="Times New Roman" w:cs="Times New Roman" w:hint="eastAsia"/>
          <w:sz w:val="28"/>
          <w:szCs w:val="28"/>
        </w:rPr>
        <w:t>316</w:t>
      </w:r>
      <w:r w:rsidRPr="005D5C03">
        <w:rPr>
          <w:rFonts w:ascii="Times New Roman" w:eastAsia="標楷體" w:hAnsi="Times New Roman" w:cs="Times New Roman" w:hint="eastAsia"/>
          <w:sz w:val="28"/>
          <w:szCs w:val="28"/>
        </w:rPr>
        <w:t>級以上或更優材質者。</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rsid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乙方搭建完成設備項目後，須提供清冊給甲方進行存查。</w:t>
      </w:r>
    </w:p>
    <w:p w:rsidR="00386AF0" w:rsidRPr="006B5882" w:rsidRDefault="00386AF0"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租賃期間</w:t>
      </w:r>
      <w:r w:rsidR="00A15B0A">
        <w:rPr>
          <w:rFonts w:ascii="Times New Roman" w:eastAsia="標楷體" w:hAnsi="Times New Roman" w:cs="Times New Roman" w:hint="eastAsia"/>
          <w:sz w:val="28"/>
          <w:szCs w:val="28"/>
        </w:rPr>
        <w:t>乙方</w:t>
      </w:r>
      <w:r>
        <w:rPr>
          <w:rFonts w:ascii="Times New Roman" w:eastAsia="標楷體" w:hAnsi="Times New Roman" w:cs="Times New Roman" w:hint="eastAsia"/>
          <w:sz w:val="28"/>
          <w:szCs w:val="28"/>
        </w:rPr>
        <w:t>應保固</w:t>
      </w:r>
      <w:r w:rsidRPr="006B5882">
        <w:rPr>
          <w:rFonts w:ascii="Times New Roman" w:eastAsia="標楷體" w:hAnsi="Times New Roman" w:cs="Times New Roman" w:hint="eastAsia"/>
          <w:sz w:val="28"/>
          <w:szCs w:val="28"/>
        </w:rPr>
        <w:t>屋頂不漏水。</w:t>
      </w:r>
    </w:p>
    <w:p w:rsidR="00386AF0" w:rsidRPr="006B5882" w:rsidRDefault="00A15B0A"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起造人申請，惟取得使用執照後，應無償移轉予</w:t>
      </w:r>
      <w:r w:rsidR="007E0E83" w:rsidRPr="006B5882">
        <w:rPr>
          <w:rFonts w:ascii="Times New Roman" w:eastAsia="標楷體" w:hAnsi="Times New Roman" w:cs="Times New Roman" w:hint="eastAsia"/>
          <w:sz w:val="28"/>
          <w:szCs w:val="28"/>
        </w:rPr>
        <w:t>甲方</w:t>
      </w:r>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rsidR="00A15B0A" w:rsidRPr="009E79C4" w:rsidRDefault="00A15B0A" w:rsidP="00A15B0A">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各案場若有樹木修剪需求，請依照本府工務局「臺南市樹木修剪施工要領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同意函，報</w:t>
      </w:r>
      <w:r>
        <w:rPr>
          <w:rFonts w:ascii="Times New Roman" w:eastAsia="標楷體" w:hAnsi="Times New Roman" w:cs="Times New Roman" w:hint="eastAsia"/>
          <w:sz w:val="28"/>
          <w:szCs w:val="28"/>
        </w:rPr>
        <w:t>甲方</w:t>
      </w:r>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Pr>
          <w:rFonts w:ascii="Times New Roman" w:eastAsia="標楷體" w:hAnsi="Times New Roman" w:cs="Times New Roman" w:hint="eastAsia"/>
          <w:sz w:val="28"/>
          <w:szCs w:val="28"/>
        </w:rPr>
        <w:t>本</w:t>
      </w:r>
      <w:r w:rsidRPr="00A15B0A">
        <w:rPr>
          <w:rFonts w:ascii="Times New Roman" w:eastAsia="標楷體" w:hAnsi="Times New Roman" w:cs="Times New Roman" w:hint="eastAsia"/>
          <w:sz w:val="28"/>
          <w:szCs w:val="28"/>
        </w:rPr>
        <w:t>局同意，始得為之。</w:t>
      </w:r>
    </w:p>
    <w:p w:rsidR="00A00F32" w:rsidRPr="002C16E6" w:rsidRDefault="00C366D7"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契約份數：</w:t>
      </w:r>
    </w:p>
    <w:p w:rsidR="00A00F32" w:rsidRPr="002C16E6" w:rsidRDefault="00A00F32" w:rsidP="00205ED9">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w:t>
      </w:r>
      <w:r w:rsidRPr="0004557B">
        <w:rPr>
          <w:rFonts w:ascii="Times New Roman" w:eastAsia="標楷體" w:hAnsi="Times New Roman" w:cs="Times New Roman"/>
          <w:color w:val="0000FF"/>
          <w:kern w:val="0"/>
          <w:sz w:val="28"/>
          <w:szCs w:val="28"/>
        </w:rPr>
        <w:t>正本</w:t>
      </w:r>
      <w:r w:rsidR="0004557B" w:rsidRPr="0004557B">
        <w:rPr>
          <w:rFonts w:ascii="Times New Roman" w:eastAsia="標楷體" w:hAnsi="Times New Roman" w:cs="Times New Roman" w:hint="eastAsia"/>
          <w:color w:val="0000FF"/>
          <w:kern w:val="0"/>
          <w:sz w:val="28"/>
          <w:szCs w:val="28"/>
        </w:rPr>
        <w:t>三</w:t>
      </w:r>
      <w:r w:rsidRPr="0004557B">
        <w:rPr>
          <w:rFonts w:ascii="Times New Roman" w:eastAsia="標楷體" w:hAnsi="Times New Roman" w:cs="Times New Roman"/>
          <w:color w:val="0000FF"/>
          <w:kern w:val="0"/>
          <w:sz w:val="28"/>
          <w:szCs w:val="28"/>
        </w:rPr>
        <w:t>份</w:t>
      </w:r>
      <w:r w:rsidR="0004557B" w:rsidRPr="0004557B">
        <w:rPr>
          <w:rFonts w:ascii="Times New Roman" w:eastAsia="標楷體" w:hAnsi="Times New Roman" w:cs="Times New Roman" w:hint="eastAsia"/>
          <w:color w:val="0000FF"/>
          <w:kern w:val="0"/>
          <w:sz w:val="28"/>
          <w:szCs w:val="28"/>
        </w:rPr>
        <w:t>、副本三份，除正、副本各一份交乙方執用，餘由甲方</w:t>
      </w:r>
      <w:r w:rsidRPr="0004557B">
        <w:rPr>
          <w:rFonts w:ascii="Times New Roman" w:eastAsia="標楷體" w:hAnsi="Times New Roman" w:cs="Times New Roman"/>
          <w:color w:val="0000FF"/>
          <w:kern w:val="0"/>
          <w:sz w:val="28"/>
          <w:szCs w:val="28"/>
        </w:rPr>
        <w:t>存執</w:t>
      </w:r>
      <w:r w:rsidRPr="002C16E6">
        <w:rPr>
          <w:rFonts w:ascii="Times New Roman" w:eastAsia="標楷體" w:hAnsi="Times New Roman" w:cs="Times New Roman"/>
          <w:kern w:val="0"/>
          <w:sz w:val="28"/>
          <w:szCs w:val="28"/>
        </w:rPr>
        <w:t>，如有誤繕，以正本為準。</w:t>
      </w:r>
    </w:p>
    <w:p w:rsidR="00A00F32" w:rsidRPr="002C16E6" w:rsidRDefault="00EE7C4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lastRenderedPageBreak/>
        <w:t xml:space="preserve"> </w:t>
      </w:r>
      <w:r w:rsidR="00A00F32"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00A00F32" w:rsidRPr="002C16E6">
        <w:rPr>
          <w:rFonts w:ascii="Times New Roman" w:eastAsia="標楷體" w:hAnsi="Times New Roman" w:cs="Times New Roman"/>
          <w:w w:val="101"/>
          <w:kern w:val="0"/>
          <w:sz w:val="28"/>
          <w:szCs w:val="28"/>
        </w:rPr>
        <w:t>依</w:t>
      </w:r>
      <w:r w:rsidR="00023B4A" w:rsidRPr="002C16E6">
        <w:rPr>
          <w:rFonts w:ascii="Times New Roman" w:eastAsia="標楷體" w:hAnsi="Times New Roman" w:cs="Times New Roman" w:hint="eastAsia"/>
          <w:w w:val="101"/>
          <w:kern w:val="0"/>
          <w:sz w:val="28"/>
          <w:szCs w:val="28"/>
        </w:rPr>
        <w:t>臺南市市有財產管理自治條例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與其負責本購案相關人員</w:t>
      </w:r>
      <w:r w:rsidR="009B235D" w:rsidRPr="002C16E6">
        <w:rPr>
          <w:rFonts w:ascii="Times New Roman" w:eastAsia="標楷體" w:hAnsi="Times New Roman" w:cs="Times New Roman"/>
          <w:w w:val="101"/>
          <w:kern w:val="0"/>
          <w:sz w:val="28"/>
          <w:szCs w:val="28"/>
        </w:rPr>
        <w:t>於履約管理、驗收期間，不得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rsidR="00077FC7" w:rsidRDefault="00077FC7">
      <w:pPr>
        <w:widowControl/>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br w:type="page"/>
      </w:r>
    </w:p>
    <w:p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rsidR="00A00F32" w:rsidRPr="002C16E6" w:rsidRDefault="00A00F32" w:rsidP="00001732">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2C16E6">
        <w:rPr>
          <w:rFonts w:ascii="Times New Roman" w:eastAsia="標楷體" w:hAnsi="Times New Roman" w:cs="Times New Roman"/>
          <w:b/>
          <w:bCs/>
          <w:kern w:val="0"/>
          <w:sz w:val="40"/>
          <w:szCs w:val="40"/>
        </w:rPr>
        <w:t>立契約書人</w:t>
      </w:r>
    </w:p>
    <w:p w:rsidR="00A00F32" w:rsidRPr="002C16E6" w:rsidRDefault="00A00F32"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出租機關：</w:t>
      </w:r>
      <w:proofErr w:type="gramStart"/>
      <w:r w:rsidR="008E3DB2">
        <w:rPr>
          <w:rFonts w:ascii="Times New Roman" w:eastAsia="標楷體" w:hAnsi="Times New Roman" w:cs="Times New Roman" w:hint="eastAsia"/>
          <w:b/>
          <w:bCs/>
          <w:kern w:val="0"/>
          <w:sz w:val="32"/>
          <w:szCs w:val="32"/>
        </w:rPr>
        <w:t>臺</w:t>
      </w:r>
      <w:proofErr w:type="gramEnd"/>
      <w:r w:rsidR="008E3DB2">
        <w:rPr>
          <w:rFonts w:ascii="Times New Roman" w:eastAsia="標楷體" w:hAnsi="Times New Roman" w:cs="Times New Roman" w:hint="eastAsia"/>
          <w:b/>
          <w:bCs/>
          <w:kern w:val="0"/>
          <w:sz w:val="32"/>
          <w:szCs w:val="32"/>
        </w:rPr>
        <w:t>南市新營區公誠國民小學</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003321AB" w:rsidRPr="002C16E6">
        <w:rPr>
          <w:rFonts w:ascii="Times New Roman" w:eastAsia="標楷體" w:hAnsi="Times New Roman" w:cs="Times New Roman"/>
          <w:b/>
          <w:bCs/>
          <w:kern w:val="0"/>
          <w:sz w:val="32"/>
          <w:szCs w:val="32"/>
        </w:rPr>
        <w:t>：</w:t>
      </w:r>
      <w:r w:rsidR="008E3DB2">
        <w:rPr>
          <w:rFonts w:ascii="Times New Roman" w:eastAsia="標楷體" w:hAnsi="Times New Roman" w:cs="Times New Roman" w:hint="eastAsia"/>
          <w:b/>
          <w:bCs/>
          <w:kern w:val="0"/>
          <w:sz w:val="32"/>
          <w:szCs w:val="32"/>
        </w:rPr>
        <w:t>蕭敏華</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址：</w:t>
      </w:r>
      <w:proofErr w:type="gramStart"/>
      <w:r w:rsidR="008E3DB2">
        <w:rPr>
          <w:rFonts w:ascii="Times New Roman" w:eastAsia="標楷體" w:hAnsi="Times New Roman" w:cs="Times New Roman" w:hint="eastAsia"/>
          <w:b/>
          <w:bCs/>
          <w:kern w:val="0"/>
          <w:sz w:val="32"/>
          <w:szCs w:val="32"/>
        </w:rPr>
        <w:t>臺</w:t>
      </w:r>
      <w:proofErr w:type="gramEnd"/>
      <w:r w:rsidR="008E3DB2">
        <w:rPr>
          <w:rFonts w:ascii="Times New Roman" w:eastAsia="標楷體" w:hAnsi="Times New Roman" w:cs="Times New Roman" w:hint="eastAsia"/>
          <w:b/>
          <w:bCs/>
          <w:kern w:val="0"/>
          <w:sz w:val="32"/>
          <w:szCs w:val="32"/>
        </w:rPr>
        <w:t>南市新營區公誠街</w:t>
      </w:r>
      <w:r w:rsidR="008E3DB2">
        <w:rPr>
          <w:rFonts w:ascii="Times New Roman" w:eastAsia="標楷體" w:hAnsi="Times New Roman" w:cs="Times New Roman" w:hint="eastAsia"/>
          <w:b/>
          <w:bCs/>
          <w:kern w:val="0"/>
          <w:sz w:val="32"/>
          <w:szCs w:val="32"/>
        </w:rPr>
        <w:t>5</w:t>
      </w:r>
      <w:r w:rsidR="008E3DB2">
        <w:rPr>
          <w:rFonts w:ascii="Times New Roman" w:eastAsia="標楷體" w:hAnsi="Times New Roman" w:cs="Times New Roman" w:hint="eastAsia"/>
          <w:b/>
          <w:bCs/>
          <w:kern w:val="0"/>
          <w:sz w:val="32"/>
          <w:szCs w:val="32"/>
        </w:rPr>
        <w:t>號</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話：</w:t>
      </w:r>
      <w:r w:rsidR="008E3DB2">
        <w:rPr>
          <w:rFonts w:ascii="Times New Roman" w:eastAsia="標楷體" w:hAnsi="Times New Roman" w:cs="Times New Roman" w:hint="eastAsia"/>
          <w:b/>
          <w:bCs/>
          <w:kern w:val="0"/>
          <w:sz w:val="32"/>
          <w:szCs w:val="32"/>
        </w:rPr>
        <w:t>06-6323071</w:t>
      </w:r>
    </w:p>
    <w:p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Pr="002C16E6"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3373" w:rsidRDefault="007F3373" w:rsidP="004B7D62">
      <w:r>
        <w:separator/>
      </w:r>
    </w:p>
  </w:endnote>
  <w:endnote w:type="continuationSeparator" w:id="0">
    <w:p w:rsidR="007F3373" w:rsidRDefault="007F3373"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0B4" w:rsidRPr="001510B4" w:rsidRDefault="001510B4"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077FC7" w:rsidRPr="00077FC7">
      <w:rPr>
        <w:noProof/>
        <w:sz w:val="22"/>
        <w:lang w:val="zh-TW"/>
      </w:rPr>
      <w:t>15</w:t>
    </w:r>
    <w:r w:rsidRPr="001510B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3373" w:rsidRDefault="007F3373" w:rsidP="004B7D62">
      <w:r>
        <w:separator/>
      </w:r>
    </w:p>
  </w:footnote>
  <w:footnote w:type="continuationSeparator" w:id="0">
    <w:p w:rsidR="007F3373" w:rsidRDefault="007F3373" w:rsidP="004B7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15:restartNumberingAfterBreak="0">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 w15:restartNumberingAfterBreak="0">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9" w15:restartNumberingAfterBreak="0">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0"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2"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5" w15:restartNumberingAfterBreak="0">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6"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9"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1" w15:restartNumberingAfterBreak="0">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2" w15:restartNumberingAfterBreak="0">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6"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7" w15:restartNumberingAfterBreak="0">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28" w15:restartNumberingAfterBreak="0">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9"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2" w15:restartNumberingAfterBreak="0">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3"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4"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5"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6"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15:restartNumberingAfterBreak="0">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9"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15:restartNumberingAfterBreak="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2"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3"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41"/>
  </w:num>
  <w:num w:numId="5">
    <w:abstractNumId w:val="0"/>
  </w:num>
  <w:num w:numId="6">
    <w:abstractNumId w:val="14"/>
  </w:num>
  <w:num w:numId="7">
    <w:abstractNumId w:val="23"/>
  </w:num>
  <w:num w:numId="8">
    <w:abstractNumId w:val="35"/>
  </w:num>
  <w:num w:numId="9">
    <w:abstractNumId w:val="42"/>
  </w:num>
  <w:num w:numId="10">
    <w:abstractNumId w:val="4"/>
  </w:num>
  <w:num w:numId="11">
    <w:abstractNumId w:val="16"/>
  </w:num>
  <w:num w:numId="12">
    <w:abstractNumId w:val="33"/>
  </w:num>
  <w:num w:numId="13">
    <w:abstractNumId w:val="36"/>
  </w:num>
  <w:num w:numId="14">
    <w:abstractNumId w:val="7"/>
  </w:num>
  <w:num w:numId="15">
    <w:abstractNumId w:val="29"/>
  </w:num>
  <w:num w:numId="16">
    <w:abstractNumId w:val="34"/>
  </w:num>
  <w:num w:numId="17">
    <w:abstractNumId w:val="10"/>
  </w:num>
  <w:num w:numId="18">
    <w:abstractNumId w:val="3"/>
  </w:num>
  <w:num w:numId="19">
    <w:abstractNumId w:val="22"/>
  </w:num>
  <w:num w:numId="20">
    <w:abstractNumId w:val="30"/>
  </w:num>
  <w:num w:numId="21">
    <w:abstractNumId w:val="38"/>
  </w:num>
  <w:num w:numId="22">
    <w:abstractNumId w:val="19"/>
  </w:num>
  <w:num w:numId="23">
    <w:abstractNumId w:val="39"/>
  </w:num>
  <w:num w:numId="24">
    <w:abstractNumId w:val="40"/>
  </w:num>
  <w:num w:numId="25">
    <w:abstractNumId w:val="13"/>
  </w:num>
  <w:num w:numId="26">
    <w:abstractNumId w:val="17"/>
  </w:num>
  <w:num w:numId="27">
    <w:abstractNumId w:val="24"/>
  </w:num>
  <w:num w:numId="28">
    <w:abstractNumId w:val="26"/>
  </w:num>
  <w:num w:numId="29">
    <w:abstractNumId w:val="32"/>
  </w:num>
  <w:num w:numId="30">
    <w:abstractNumId w:val="27"/>
  </w:num>
  <w:num w:numId="31">
    <w:abstractNumId w:val="9"/>
  </w:num>
  <w:num w:numId="32">
    <w:abstractNumId w:val="5"/>
  </w:num>
  <w:num w:numId="33">
    <w:abstractNumId w:val="6"/>
  </w:num>
  <w:num w:numId="34">
    <w:abstractNumId w:val="11"/>
  </w:num>
  <w:num w:numId="35">
    <w:abstractNumId w:val="8"/>
  </w:num>
  <w:num w:numId="36">
    <w:abstractNumId w:val="18"/>
  </w:num>
  <w:num w:numId="37">
    <w:abstractNumId w:val="21"/>
  </w:num>
  <w:num w:numId="38">
    <w:abstractNumId w:val="28"/>
  </w:num>
  <w:num w:numId="39">
    <w:abstractNumId w:val="43"/>
  </w:num>
  <w:num w:numId="40">
    <w:abstractNumId w:val="12"/>
  </w:num>
  <w:num w:numId="41">
    <w:abstractNumId w:val="15"/>
  </w:num>
  <w:num w:numId="42">
    <w:abstractNumId w:val="25"/>
  </w:num>
  <w:num w:numId="43">
    <w:abstractNumId w:val="31"/>
  </w:num>
  <w:num w:numId="44">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4B1E"/>
    <w:rsid w:val="00001732"/>
    <w:rsid w:val="00003F35"/>
    <w:rsid w:val="00012E77"/>
    <w:rsid w:val="00015466"/>
    <w:rsid w:val="00021CFB"/>
    <w:rsid w:val="00023B4A"/>
    <w:rsid w:val="0003544F"/>
    <w:rsid w:val="000366F1"/>
    <w:rsid w:val="000369EF"/>
    <w:rsid w:val="00040AAC"/>
    <w:rsid w:val="0004557B"/>
    <w:rsid w:val="000548E2"/>
    <w:rsid w:val="00054D81"/>
    <w:rsid w:val="000551DC"/>
    <w:rsid w:val="0005763E"/>
    <w:rsid w:val="00057E4D"/>
    <w:rsid w:val="00060EA1"/>
    <w:rsid w:val="00064B1E"/>
    <w:rsid w:val="000655E3"/>
    <w:rsid w:val="00067649"/>
    <w:rsid w:val="00073205"/>
    <w:rsid w:val="00074D3F"/>
    <w:rsid w:val="00077FC7"/>
    <w:rsid w:val="00086846"/>
    <w:rsid w:val="00086C41"/>
    <w:rsid w:val="000957E0"/>
    <w:rsid w:val="000A4033"/>
    <w:rsid w:val="000A4703"/>
    <w:rsid w:val="000A5FB7"/>
    <w:rsid w:val="000A7A28"/>
    <w:rsid w:val="000B5A71"/>
    <w:rsid w:val="000B78F7"/>
    <w:rsid w:val="000B7987"/>
    <w:rsid w:val="000B7FD3"/>
    <w:rsid w:val="000C0A61"/>
    <w:rsid w:val="000C0AF6"/>
    <w:rsid w:val="000C0D03"/>
    <w:rsid w:val="000C231D"/>
    <w:rsid w:val="000D2F0B"/>
    <w:rsid w:val="000D5743"/>
    <w:rsid w:val="000E0BDF"/>
    <w:rsid w:val="000E38F3"/>
    <w:rsid w:val="000E542C"/>
    <w:rsid w:val="000E5954"/>
    <w:rsid w:val="000F2635"/>
    <w:rsid w:val="000F2BAA"/>
    <w:rsid w:val="000F41C4"/>
    <w:rsid w:val="001103C4"/>
    <w:rsid w:val="00111634"/>
    <w:rsid w:val="00111763"/>
    <w:rsid w:val="001123EA"/>
    <w:rsid w:val="00112DAD"/>
    <w:rsid w:val="001223B8"/>
    <w:rsid w:val="00122439"/>
    <w:rsid w:val="00122B11"/>
    <w:rsid w:val="00122E4F"/>
    <w:rsid w:val="00124CF1"/>
    <w:rsid w:val="00125EDB"/>
    <w:rsid w:val="00126712"/>
    <w:rsid w:val="001507C5"/>
    <w:rsid w:val="001510B4"/>
    <w:rsid w:val="00151BF2"/>
    <w:rsid w:val="00153CD2"/>
    <w:rsid w:val="00155A47"/>
    <w:rsid w:val="001614F7"/>
    <w:rsid w:val="00166402"/>
    <w:rsid w:val="00166B61"/>
    <w:rsid w:val="00172267"/>
    <w:rsid w:val="00172CF5"/>
    <w:rsid w:val="00175E63"/>
    <w:rsid w:val="0018008E"/>
    <w:rsid w:val="00180D7B"/>
    <w:rsid w:val="00187320"/>
    <w:rsid w:val="00191966"/>
    <w:rsid w:val="00191D01"/>
    <w:rsid w:val="0019295A"/>
    <w:rsid w:val="0019412D"/>
    <w:rsid w:val="00194389"/>
    <w:rsid w:val="00195B70"/>
    <w:rsid w:val="001A12BF"/>
    <w:rsid w:val="001A2086"/>
    <w:rsid w:val="001A3188"/>
    <w:rsid w:val="001A5730"/>
    <w:rsid w:val="001A7A47"/>
    <w:rsid w:val="001B118D"/>
    <w:rsid w:val="001B2DA8"/>
    <w:rsid w:val="001B4531"/>
    <w:rsid w:val="001C0ACA"/>
    <w:rsid w:val="001C5AF5"/>
    <w:rsid w:val="001D14FC"/>
    <w:rsid w:val="001D18D6"/>
    <w:rsid w:val="001D1DA3"/>
    <w:rsid w:val="001D2F57"/>
    <w:rsid w:val="001D36A6"/>
    <w:rsid w:val="001D512A"/>
    <w:rsid w:val="001D7455"/>
    <w:rsid w:val="001E0365"/>
    <w:rsid w:val="001E4D14"/>
    <w:rsid w:val="001E4DA8"/>
    <w:rsid w:val="001E6E88"/>
    <w:rsid w:val="0020052C"/>
    <w:rsid w:val="00205ED9"/>
    <w:rsid w:val="00206CB1"/>
    <w:rsid w:val="00207553"/>
    <w:rsid w:val="00213CFA"/>
    <w:rsid w:val="00213DB4"/>
    <w:rsid w:val="00216D36"/>
    <w:rsid w:val="002309E9"/>
    <w:rsid w:val="00231B71"/>
    <w:rsid w:val="00232DBF"/>
    <w:rsid w:val="00233AA7"/>
    <w:rsid w:val="00234CF7"/>
    <w:rsid w:val="002443A0"/>
    <w:rsid w:val="00245B43"/>
    <w:rsid w:val="0025072D"/>
    <w:rsid w:val="0026013E"/>
    <w:rsid w:val="002641A4"/>
    <w:rsid w:val="00281D1A"/>
    <w:rsid w:val="00286703"/>
    <w:rsid w:val="0028715F"/>
    <w:rsid w:val="00290A68"/>
    <w:rsid w:val="0029177E"/>
    <w:rsid w:val="002949A1"/>
    <w:rsid w:val="00296EE9"/>
    <w:rsid w:val="00297595"/>
    <w:rsid w:val="00297BEB"/>
    <w:rsid w:val="002A1A39"/>
    <w:rsid w:val="002A20AA"/>
    <w:rsid w:val="002A2E9D"/>
    <w:rsid w:val="002A5848"/>
    <w:rsid w:val="002B3EA7"/>
    <w:rsid w:val="002B724B"/>
    <w:rsid w:val="002C16E6"/>
    <w:rsid w:val="002C4CFD"/>
    <w:rsid w:val="002C5B34"/>
    <w:rsid w:val="002C6220"/>
    <w:rsid w:val="002C67C5"/>
    <w:rsid w:val="002D5352"/>
    <w:rsid w:val="002E13DE"/>
    <w:rsid w:val="002E7219"/>
    <w:rsid w:val="002F4862"/>
    <w:rsid w:val="002F738B"/>
    <w:rsid w:val="0030032F"/>
    <w:rsid w:val="00303759"/>
    <w:rsid w:val="00311B33"/>
    <w:rsid w:val="00311C76"/>
    <w:rsid w:val="0031356C"/>
    <w:rsid w:val="00314D0F"/>
    <w:rsid w:val="003150DC"/>
    <w:rsid w:val="00315CA6"/>
    <w:rsid w:val="00320339"/>
    <w:rsid w:val="0032308E"/>
    <w:rsid w:val="003232AD"/>
    <w:rsid w:val="00323BCB"/>
    <w:rsid w:val="00326486"/>
    <w:rsid w:val="00326AE4"/>
    <w:rsid w:val="003321AB"/>
    <w:rsid w:val="003336FE"/>
    <w:rsid w:val="00333E4E"/>
    <w:rsid w:val="00342FE8"/>
    <w:rsid w:val="00350D8E"/>
    <w:rsid w:val="00351F9C"/>
    <w:rsid w:val="00352841"/>
    <w:rsid w:val="0035286D"/>
    <w:rsid w:val="003553BD"/>
    <w:rsid w:val="00360741"/>
    <w:rsid w:val="00365931"/>
    <w:rsid w:val="00367DAD"/>
    <w:rsid w:val="0037064E"/>
    <w:rsid w:val="003711C9"/>
    <w:rsid w:val="003719DA"/>
    <w:rsid w:val="0037520E"/>
    <w:rsid w:val="00375353"/>
    <w:rsid w:val="003834E1"/>
    <w:rsid w:val="00386AF0"/>
    <w:rsid w:val="00386F1B"/>
    <w:rsid w:val="0039173C"/>
    <w:rsid w:val="00392DCB"/>
    <w:rsid w:val="00392F47"/>
    <w:rsid w:val="0039489D"/>
    <w:rsid w:val="003A5379"/>
    <w:rsid w:val="003A7CBE"/>
    <w:rsid w:val="003B027D"/>
    <w:rsid w:val="003B1BF7"/>
    <w:rsid w:val="003B378D"/>
    <w:rsid w:val="003B4C6A"/>
    <w:rsid w:val="003C25B0"/>
    <w:rsid w:val="003C3027"/>
    <w:rsid w:val="003C6060"/>
    <w:rsid w:val="003D0697"/>
    <w:rsid w:val="003D61DD"/>
    <w:rsid w:val="003F3CFF"/>
    <w:rsid w:val="003F3DF7"/>
    <w:rsid w:val="003F4A6A"/>
    <w:rsid w:val="00400A64"/>
    <w:rsid w:val="00404398"/>
    <w:rsid w:val="00414A04"/>
    <w:rsid w:val="004153C0"/>
    <w:rsid w:val="00421CCF"/>
    <w:rsid w:val="004224E5"/>
    <w:rsid w:val="0043453D"/>
    <w:rsid w:val="00435F9B"/>
    <w:rsid w:val="00437D03"/>
    <w:rsid w:val="00455571"/>
    <w:rsid w:val="004610F9"/>
    <w:rsid w:val="004670A6"/>
    <w:rsid w:val="00477B9A"/>
    <w:rsid w:val="0048112E"/>
    <w:rsid w:val="004819F8"/>
    <w:rsid w:val="00482EDD"/>
    <w:rsid w:val="004830C3"/>
    <w:rsid w:val="0048546D"/>
    <w:rsid w:val="00487F54"/>
    <w:rsid w:val="00487F76"/>
    <w:rsid w:val="004947BE"/>
    <w:rsid w:val="00494C45"/>
    <w:rsid w:val="004970FA"/>
    <w:rsid w:val="004A0B2C"/>
    <w:rsid w:val="004A10D2"/>
    <w:rsid w:val="004A59EC"/>
    <w:rsid w:val="004B0581"/>
    <w:rsid w:val="004B102E"/>
    <w:rsid w:val="004B7D62"/>
    <w:rsid w:val="004C4975"/>
    <w:rsid w:val="004C7FFE"/>
    <w:rsid w:val="004D154E"/>
    <w:rsid w:val="004D1E49"/>
    <w:rsid w:val="004D4E0C"/>
    <w:rsid w:val="004D5889"/>
    <w:rsid w:val="004D79EE"/>
    <w:rsid w:val="004E1CBD"/>
    <w:rsid w:val="004E32FA"/>
    <w:rsid w:val="004F0EC2"/>
    <w:rsid w:val="004F53D8"/>
    <w:rsid w:val="004F7A25"/>
    <w:rsid w:val="00500853"/>
    <w:rsid w:val="00500D92"/>
    <w:rsid w:val="00503E38"/>
    <w:rsid w:val="00506BA9"/>
    <w:rsid w:val="0050700F"/>
    <w:rsid w:val="00513E31"/>
    <w:rsid w:val="00514266"/>
    <w:rsid w:val="0051758B"/>
    <w:rsid w:val="00517A9C"/>
    <w:rsid w:val="00523B8B"/>
    <w:rsid w:val="00531804"/>
    <w:rsid w:val="005320E5"/>
    <w:rsid w:val="005409FC"/>
    <w:rsid w:val="0054543B"/>
    <w:rsid w:val="005502E7"/>
    <w:rsid w:val="00551793"/>
    <w:rsid w:val="0055209A"/>
    <w:rsid w:val="00557C7B"/>
    <w:rsid w:val="0056402F"/>
    <w:rsid w:val="00570BC2"/>
    <w:rsid w:val="005744BD"/>
    <w:rsid w:val="00575032"/>
    <w:rsid w:val="005762FD"/>
    <w:rsid w:val="00577034"/>
    <w:rsid w:val="00577AE6"/>
    <w:rsid w:val="00581C73"/>
    <w:rsid w:val="00582F71"/>
    <w:rsid w:val="005938F6"/>
    <w:rsid w:val="00595DBF"/>
    <w:rsid w:val="005A207D"/>
    <w:rsid w:val="005A333F"/>
    <w:rsid w:val="005A6509"/>
    <w:rsid w:val="005A7259"/>
    <w:rsid w:val="005B0E52"/>
    <w:rsid w:val="005C0676"/>
    <w:rsid w:val="005C49D2"/>
    <w:rsid w:val="005C4DD4"/>
    <w:rsid w:val="005C54AC"/>
    <w:rsid w:val="005C70B4"/>
    <w:rsid w:val="005D34BE"/>
    <w:rsid w:val="005D3E9C"/>
    <w:rsid w:val="005D5C03"/>
    <w:rsid w:val="005D5DC9"/>
    <w:rsid w:val="005D694E"/>
    <w:rsid w:val="005D6FE7"/>
    <w:rsid w:val="005E025A"/>
    <w:rsid w:val="005E0E1C"/>
    <w:rsid w:val="005E5B91"/>
    <w:rsid w:val="005E7BFE"/>
    <w:rsid w:val="005F2C19"/>
    <w:rsid w:val="005F7ECA"/>
    <w:rsid w:val="00611143"/>
    <w:rsid w:val="00611801"/>
    <w:rsid w:val="006126F0"/>
    <w:rsid w:val="0061273F"/>
    <w:rsid w:val="00612988"/>
    <w:rsid w:val="00615A5C"/>
    <w:rsid w:val="00615C06"/>
    <w:rsid w:val="006175FC"/>
    <w:rsid w:val="00623F51"/>
    <w:rsid w:val="00624984"/>
    <w:rsid w:val="006256A5"/>
    <w:rsid w:val="00640F09"/>
    <w:rsid w:val="00647CD9"/>
    <w:rsid w:val="00655A3A"/>
    <w:rsid w:val="006601BE"/>
    <w:rsid w:val="00667BF9"/>
    <w:rsid w:val="00670DD0"/>
    <w:rsid w:val="00671918"/>
    <w:rsid w:val="0067217C"/>
    <w:rsid w:val="00677CB0"/>
    <w:rsid w:val="006818A3"/>
    <w:rsid w:val="00682E2C"/>
    <w:rsid w:val="00684752"/>
    <w:rsid w:val="00684F5E"/>
    <w:rsid w:val="00686AE4"/>
    <w:rsid w:val="00690371"/>
    <w:rsid w:val="00692273"/>
    <w:rsid w:val="0069423A"/>
    <w:rsid w:val="0069654A"/>
    <w:rsid w:val="006A1206"/>
    <w:rsid w:val="006A4600"/>
    <w:rsid w:val="006B13DD"/>
    <w:rsid w:val="006B36BA"/>
    <w:rsid w:val="006B5882"/>
    <w:rsid w:val="006B5E09"/>
    <w:rsid w:val="006C094B"/>
    <w:rsid w:val="006C2AC9"/>
    <w:rsid w:val="006C33CD"/>
    <w:rsid w:val="006C63FD"/>
    <w:rsid w:val="006D08C6"/>
    <w:rsid w:val="006D2BE3"/>
    <w:rsid w:val="006D7D4B"/>
    <w:rsid w:val="006E1EBD"/>
    <w:rsid w:val="006E3EA0"/>
    <w:rsid w:val="006E4BEB"/>
    <w:rsid w:val="006E6D8A"/>
    <w:rsid w:val="006F1C26"/>
    <w:rsid w:val="006F21F7"/>
    <w:rsid w:val="00702C87"/>
    <w:rsid w:val="007034F8"/>
    <w:rsid w:val="00703C1E"/>
    <w:rsid w:val="007040DC"/>
    <w:rsid w:val="00704EC4"/>
    <w:rsid w:val="0070561E"/>
    <w:rsid w:val="00711443"/>
    <w:rsid w:val="0071186A"/>
    <w:rsid w:val="00712D0E"/>
    <w:rsid w:val="007134D0"/>
    <w:rsid w:val="0071532F"/>
    <w:rsid w:val="0072143B"/>
    <w:rsid w:val="00724700"/>
    <w:rsid w:val="00724A91"/>
    <w:rsid w:val="00725147"/>
    <w:rsid w:val="00726BFE"/>
    <w:rsid w:val="00727DA5"/>
    <w:rsid w:val="00731017"/>
    <w:rsid w:val="007315B3"/>
    <w:rsid w:val="00742B10"/>
    <w:rsid w:val="00744499"/>
    <w:rsid w:val="00762EC2"/>
    <w:rsid w:val="00766080"/>
    <w:rsid w:val="00775E3B"/>
    <w:rsid w:val="00777204"/>
    <w:rsid w:val="00777ED1"/>
    <w:rsid w:val="00785BA2"/>
    <w:rsid w:val="00791C2F"/>
    <w:rsid w:val="00794D4D"/>
    <w:rsid w:val="00795611"/>
    <w:rsid w:val="00795974"/>
    <w:rsid w:val="007A58F5"/>
    <w:rsid w:val="007B1D3D"/>
    <w:rsid w:val="007B6395"/>
    <w:rsid w:val="007C13AA"/>
    <w:rsid w:val="007C14DC"/>
    <w:rsid w:val="007C4AB2"/>
    <w:rsid w:val="007C5304"/>
    <w:rsid w:val="007D014B"/>
    <w:rsid w:val="007D0337"/>
    <w:rsid w:val="007D46CE"/>
    <w:rsid w:val="007D65E0"/>
    <w:rsid w:val="007E0E83"/>
    <w:rsid w:val="007F0A18"/>
    <w:rsid w:val="007F3373"/>
    <w:rsid w:val="007F35C7"/>
    <w:rsid w:val="007F55D8"/>
    <w:rsid w:val="00804783"/>
    <w:rsid w:val="00806563"/>
    <w:rsid w:val="00806BAC"/>
    <w:rsid w:val="00806F9D"/>
    <w:rsid w:val="00807052"/>
    <w:rsid w:val="00810627"/>
    <w:rsid w:val="00826158"/>
    <w:rsid w:val="00826216"/>
    <w:rsid w:val="00826B2F"/>
    <w:rsid w:val="00827A94"/>
    <w:rsid w:val="008324CA"/>
    <w:rsid w:val="0083716E"/>
    <w:rsid w:val="00842C13"/>
    <w:rsid w:val="00845393"/>
    <w:rsid w:val="00864B0D"/>
    <w:rsid w:val="008659EF"/>
    <w:rsid w:val="008756C0"/>
    <w:rsid w:val="00875D5C"/>
    <w:rsid w:val="008902C1"/>
    <w:rsid w:val="008922F4"/>
    <w:rsid w:val="00894E2F"/>
    <w:rsid w:val="008950CA"/>
    <w:rsid w:val="008A5CCA"/>
    <w:rsid w:val="008B0D9F"/>
    <w:rsid w:val="008B5F94"/>
    <w:rsid w:val="008B6419"/>
    <w:rsid w:val="008B6E08"/>
    <w:rsid w:val="008C0408"/>
    <w:rsid w:val="008C205E"/>
    <w:rsid w:val="008C4290"/>
    <w:rsid w:val="008C493B"/>
    <w:rsid w:val="008C624A"/>
    <w:rsid w:val="008D4B5C"/>
    <w:rsid w:val="008E3023"/>
    <w:rsid w:val="008E3DB2"/>
    <w:rsid w:val="008F04C3"/>
    <w:rsid w:val="008F5736"/>
    <w:rsid w:val="008F7155"/>
    <w:rsid w:val="0090484A"/>
    <w:rsid w:val="009114F8"/>
    <w:rsid w:val="00916AA8"/>
    <w:rsid w:val="009224CC"/>
    <w:rsid w:val="009269FA"/>
    <w:rsid w:val="009321B5"/>
    <w:rsid w:val="009323A3"/>
    <w:rsid w:val="00951911"/>
    <w:rsid w:val="00955177"/>
    <w:rsid w:val="0095576E"/>
    <w:rsid w:val="009625C2"/>
    <w:rsid w:val="0096270C"/>
    <w:rsid w:val="00974117"/>
    <w:rsid w:val="009811F1"/>
    <w:rsid w:val="00982598"/>
    <w:rsid w:val="00982D86"/>
    <w:rsid w:val="0098680C"/>
    <w:rsid w:val="00987AC3"/>
    <w:rsid w:val="009918FA"/>
    <w:rsid w:val="00991CB7"/>
    <w:rsid w:val="00991F20"/>
    <w:rsid w:val="00997F40"/>
    <w:rsid w:val="009A5528"/>
    <w:rsid w:val="009B235D"/>
    <w:rsid w:val="009B2592"/>
    <w:rsid w:val="009B3471"/>
    <w:rsid w:val="009B3681"/>
    <w:rsid w:val="009B44B9"/>
    <w:rsid w:val="009B5BA6"/>
    <w:rsid w:val="009C1431"/>
    <w:rsid w:val="009C1D05"/>
    <w:rsid w:val="009C409D"/>
    <w:rsid w:val="009D3063"/>
    <w:rsid w:val="009D54EE"/>
    <w:rsid w:val="009E79C4"/>
    <w:rsid w:val="009F081A"/>
    <w:rsid w:val="009F2A82"/>
    <w:rsid w:val="009F3448"/>
    <w:rsid w:val="00A00F32"/>
    <w:rsid w:val="00A019E5"/>
    <w:rsid w:val="00A034C2"/>
    <w:rsid w:val="00A04228"/>
    <w:rsid w:val="00A04B6E"/>
    <w:rsid w:val="00A108CF"/>
    <w:rsid w:val="00A12AF9"/>
    <w:rsid w:val="00A13F35"/>
    <w:rsid w:val="00A15B0A"/>
    <w:rsid w:val="00A205E5"/>
    <w:rsid w:val="00A21790"/>
    <w:rsid w:val="00A22BD0"/>
    <w:rsid w:val="00A31970"/>
    <w:rsid w:val="00A3518E"/>
    <w:rsid w:val="00A42BB2"/>
    <w:rsid w:val="00A474C0"/>
    <w:rsid w:val="00A5165C"/>
    <w:rsid w:val="00A53A07"/>
    <w:rsid w:val="00A576B3"/>
    <w:rsid w:val="00A6619F"/>
    <w:rsid w:val="00A713D1"/>
    <w:rsid w:val="00A72DE9"/>
    <w:rsid w:val="00A73F45"/>
    <w:rsid w:val="00A74EDF"/>
    <w:rsid w:val="00A77219"/>
    <w:rsid w:val="00A77492"/>
    <w:rsid w:val="00A802E2"/>
    <w:rsid w:val="00A84002"/>
    <w:rsid w:val="00A84D41"/>
    <w:rsid w:val="00A865A7"/>
    <w:rsid w:val="00A9003F"/>
    <w:rsid w:val="00A90366"/>
    <w:rsid w:val="00A91271"/>
    <w:rsid w:val="00A9661E"/>
    <w:rsid w:val="00A967C5"/>
    <w:rsid w:val="00AA379C"/>
    <w:rsid w:val="00AA3DD7"/>
    <w:rsid w:val="00AA6295"/>
    <w:rsid w:val="00AB5C10"/>
    <w:rsid w:val="00AB7ABE"/>
    <w:rsid w:val="00AB7B3C"/>
    <w:rsid w:val="00AC1531"/>
    <w:rsid w:val="00AD54AA"/>
    <w:rsid w:val="00AD5FBD"/>
    <w:rsid w:val="00AE1876"/>
    <w:rsid w:val="00AE5EA9"/>
    <w:rsid w:val="00AE66FB"/>
    <w:rsid w:val="00AF39A8"/>
    <w:rsid w:val="00AF6081"/>
    <w:rsid w:val="00B03B26"/>
    <w:rsid w:val="00B10262"/>
    <w:rsid w:val="00B14C7C"/>
    <w:rsid w:val="00B258C0"/>
    <w:rsid w:val="00B26B02"/>
    <w:rsid w:val="00B27A21"/>
    <w:rsid w:val="00B27CC1"/>
    <w:rsid w:val="00B30E4D"/>
    <w:rsid w:val="00B32550"/>
    <w:rsid w:val="00B33692"/>
    <w:rsid w:val="00B371DC"/>
    <w:rsid w:val="00B405EF"/>
    <w:rsid w:val="00B40BBC"/>
    <w:rsid w:val="00B4274D"/>
    <w:rsid w:val="00B43056"/>
    <w:rsid w:val="00B44127"/>
    <w:rsid w:val="00B46B57"/>
    <w:rsid w:val="00B5291C"/>
    <w:rsid w:val="00B52A32"/>
    <w:rsid w:val="00B63761"/>
    <w:rsid w:val="00B70689"/>
    <w:rsid w:val="00B7212F"/>
    <w:rsid w:val="00B74584"/>
    <w:rsid w:val="00B746FB"/>
    <w:rsid w:val="00B7543B"/>
    <w:rsid w:val="00B777C6"/>
    <w:rsid w:val="00B77E3F"/>
    <w:rsid w:val="00B83D62"/>
    <w:rsid w:val="00B8687C"/>
    <w:rsid w:val="00B92E68"/>
    <w:rsid w:val="00B93DAE"/>
    <w:rsid w:val="00B97395"/>
    <w:rsid w:val="00BA06E4"/>
    <w:rsid w:val="00BA4773"/>
    <w:rsid w:val="00BB0CAF"/>
    <w:rsid w:val="00BB0E5B"/>
    <w:rsid w:val="00BB2EB6"/>
    <w:rsid w:val="00BB3B62"/>
    <w:rsid w:val="00BB629E"/>
    <w:rsid w:val="00BB6CD8"/>
    <w:rsid w:val="00BC03B4"/>
    <w:rsid w:val="00BC2172"/>
    <w:rsid w:val="00BC4C95"/>
    <w:rsid w:val="00BD19FC"/>
    <w:rsid w:val="00BD5A68"/>
    <w:rsid w:val="00BD640B"/>
    <w:rsid w:val="00BD79E8"/>
    <w:rsid w:val="00BD7F7B"/>
    <w:rsid w:val="00BE1EB5"/>
    <w:rsid w:val="00BE58C8"/>
    <w:rsid w:val="00BE5FF0"/>
    <w:rsid w:val="00BF3F93"/>
    <w:rsid w:val="00BF4594"/>
    <w:rsid w:val="00BF5E14"/>
    <w:rsid w:val="00BF60A0"/>
    <w:rsid w:val="00BF79D7"/>
    <w:rsid w:val="00C0140A"/>
    <w:rsid w:val="00C04E11"/>
    <w:rsid w:val="00C10357"/>
    <w:rsid w:val="00C21F4F"/>
    <w:rsid w:val="00C22011"/>
    <w:rsid w:val="00C22512"/>
    <w:rsid w:val="00C227C9"/>
    <w:rsid w:val="00C2544F"/>
    <w:rsid w:val="00C31F90"/>
    <w:rsid w:val="00C34B99"/>
    <w:rsid w:val="00C366D7"/>
    <w:rsid w:val="00C413E4"/>
    <w:rsid w:val="00C4186B"/>
    <w:rsid w:val="00C43AF5"/>
    <w:rsid w:val="00C43E22"/>
    <w:rsid w:val="00C47FAA"/>
    <w:rsid w:val="00C5163B"/>
    <w:rsid w:val="00C568EF"/>
    <w:rsid w:val="00C672FA"/>
    <w:rsid w:val="00C67E83"/>
    <w:rsid w:val="00C770F3"/>
    <w:rsid w:val="00C84406"/>
    <w:rsid w:val="00C85000"/>
    <w:rsid w:val="00C863D9"/>
    <w:rsid w:val="00C9137E"/>
    <w:rsid w:val="00C952C5"/>
    <w:rsid w:val="00CA1238"/>
    <w:rsid w:val="00CA1E27"/>
    <w:rsid w:val="00CB0F7D"/>
    <w:rsid w:val="00CB3CA6"/>
    <w:rsid w:val="00CB3DB8"/>
    <w:rsid w:val="00CC0E7F"/>
    <w:rsid w:val="00CC302D"/>
    <w:rsid w:val="00CC411E"/>
    <w:rsid w:val="00CD442C"/>
    <w:rsid w:val="00CE07B2"/>
    <w:rsid w:val="00CE0E40"/>
    <w:rsid w:val="00CE3B60"/>
    <w:rsid w:val="00CE3DC3"/>
    <w:rsid w:val="00CE56DF"/>
    <w:rsid w:val="00CE6E89"/>
    <w:rsid w:val="00CE73EB"/>
    <w:rsid w:val="00CE77C1"/>
    <w:rsid w:val="00D00415"/>
    <w:rsid w:val="00D014C5"/>
    <w:rsid w:val="00D01AE2"/>
    <w:rsid w:val="00D0329A"/>
    <w:rsid w:val="00D03637"/>
    <w:rsid w:val="00D04BA1"/>
    <w:rsid w:val="00D123A0"/>
    <w:rsid w:val="00D12FCF"/>
    <w:rsid w:val="00D12FF1"/>
    <w:rsid w:val="00D142F9"/>
    <w:rsid w:val="00D23C06"/>
    <w:rsid w:val="00D25098"/>
    <w:rsid w:val="00D25A79"/>
    <w:rsid w:val="00D25A9C"/>
    <w:rsid w:val="00D30548"/>
    <w:rsid w:val="00D376DA"/>
    <w:rsid w:val="00D40278"/>
    <w:rsid w:val="00D40B48"/>
    <w:rsid w:val="00D40E0E"/>
    <w:rsid w:val="00D4506E"/>
    <w:rsid w:val="00D4659B"/>
    <w:rsid w:val="00D46936"/>
    <w:rsid w:val="00D529BB"/>
    <w:rsid w:val="00D533A5"/>
    <w:rsid w:val="00D53AD2"/>
    <w:rsid w:val="00D541B1"/>
    <w:rsid w:val="00D57563"/>
    <w:rsid w:val="00D60A62"/>
    <w:rsid w:val="00D722BE"/>
    <w:rsid w:val="00D72CDA"/>
    <w:rsid w:val="00D8375B"/>
    <w:rsid w:val="00D877D1"/>
    <w:rsid w:val="00D94C80"/>
    <w:rsid w:val="00D96030"/>
    <w:rsid w:val="00D973E0"/>
    <w:rsid w:val="00D97B4E"/>
    <w:rsid w:val="00DA1513"/>
    <w:rsid w:val="00DA433A"/>
    <w:rsid w:val="00DA48AC"/>
    <w:rsid w:val="00DA618E"/>
    <w:rsid w:val="00DB1C41"/>
    <w:rsid w:val="00DB1ED0"/>
    <w:rsid w:val="00DB4D3B"/>
    <w:rsid w:val="00DB605F"/>
    <w:rsid w:val="00DC4BB9"/>
    <w:rsid w:val="00DC58F7"/>
    <w:rsid w:val="00DC7EEF"/>
    <w:rsid w:val="00DD0A55"/>
    <w:rsid w:val="00DD1AAF"/>
    <w:rsid w:val="00DD4971"/>
    <w:rsid w:val="00DE5692"/>
    <w:rsid w:val="00DE5F58"/>
    <w:rsid w:val="00DF4152"/>
    <w:rsid w:val="00E03F8F"/>
    <w:rsid w:val="00E07E90"/>
    <w:rsid w:val="00E104D9"/>
    <w:rsid w:val="00E15F1B"/>
    <w:rsid w:val="00E241EF"/>
    <w:rsid w:val="00E2615A"/>
    <w:rsid w:val="00E311B4"/>
    <w:rsid w:val="00E31501"/>
    <w:rsid w:val="00E33237"/>
    <w:rsid w:val="00E335A5"/>
    <w:rsid w:val="00E47FAE"/>
    <w:rsid w:val="00E50642"/>
    <w:rsid w:val="00E51CFF"/>
    <w:rsid w:val="00E56B8C"/>
    <w:rsid w:val="00E57298"/>
    <w:rsid w:val="00E579FC"/>
    <w:rsid w:val="00E61F7E"/>
    <w:rsid w:val="00E65E78"/>
    <w:rsid w:val="00E70207"/>
    <w:rsid w:val="00E722C5"/>
    <w:rsid w:val="00E727FE"/>
    <w:rsid w:val="00E73D14"/>
    <w:rsid w:val="00E75216"/>
    <w:rsid w:val="00E752B0"/>
    <w:rsid w:val="00E75FB8"/>
    <w:rsid w:val="00E766B9"/>
    <w:rsid w:val="00E776D2"/>
    <w:rsid w:val="00E83137"/>
    <w:rsid w:val="00E904B5"/>
    <w:rsid w:val="00E91A35"/>
    <w:rsid w:val="00E92E93"/>
    <w:rsid w:val="00EA13A7"/>
    <w:rsid w:val="00EA1881"/>
    <w:rsid w:val="00EA27E2"/>
    <w:rsid w:val="00EA3B3B"/>
    <w:rsid w:val="00EA519B"/>
    <w:rsid w:val="00EA5233"/>
    <w:rsid w:val="00EA5418"/>
    <w:rsid w:val="00EB162D"/>
    <w:rsid w:val="00EB51BD"/>
    <w:rsid w:val="00EB57AD"/>
    <w:rsid w:val="00EB772E"/>
    <w:rsid w:val="00EC2E8F"/>
    <w:rsid w:val="00ED2C38"/>
    <w:rsid w:val="00ED4B8C"/>
    <w:rsid w:val="00ED4F43"/>
    <w:rsid w:val="00ED77E4"/>
    <w:rsid w:val="00ED7BBB"/>
    <w:rsid w:val="00EE1705"/>
    <w:rsid w:val="00EE1F68"/>
    <w:rsid w:val="00EE44C9"/>
    <w:rsid w:val="00EE79E7"/>
    <w:rsid w:val="00EE7C46"/>
    <w:rsid w:val="00EF5AC0"/>
    <w:rsid w:val="00EF701A"/>
    <w:rsid w:val="00F00F19"/>
    <w:rsid w:val="00F02456"/>
    <w:rsid w:val="00F0395A"/>
    <w:rsid w:val="00F0771D"/>
    <w:rsid w:val="00F07C42"/>
    <w:rsid w:val="00F1676F"/>
    <w:rsid w:val="00F212AF"/>
    <w:rsid w:val="00F303DA"/>
    <w:rsid w:val="00F3069F"/>
    <w:rsid w:val="00F34983"/>
    <w:rsid w:val="00F40E3B"/>
    <w:rsid w:val="00F41382"/>
    <w:rsid w:val="00F41FCE"/>
    <w:rsid w:val="00F43EF5"/>
    <w:rsid w:val="00F453D8"/>
    <w:rsid w:val="00F5068A"/>
    <w:rsid w:val="00F50714"/>
    <w:rsid w:val="00F51C0F"/>
    <w:rsid w:val="00F610B2"/>
    <w:rsid w:val="00F615D6"/>
    <w:rsid w:val="00F622A0"/>
    <w:rsid w:val="00F642B8"/>
    <w:rsid w:val="00F65D7D"/>
    <w:rsid w:val="00F701B6"/>
    <w:rsid w:val="00F7078C"/>
    <w:rsid w:val="00F7128B"/>
    <w:rsid w:val="00F761E2"/>
    <w:rsid w:val="00F90BFC"/>
    <w:rsid w:val="00F92698"/>
    <w:rsid w:val="00F95986"/>
    <w:rsid w:val="00F9651F"/>
    <w:rsid w:val="00F96AD3"/>
    <w:rsid w:val="00FB01E4"/>
    <w:rsid w:val="00FB09BE"/>
    <w:rsid w:val="00FB7B05"/>
    <w:rsid w:val="00FC0232"/>
    <w:rsid w:val="00FC0E64"/>
    <w:rsid w:val="00FC32A9"/>
    <w:rsid w:val="00FC3935"/>
    <w:rsid w:val="00FD0E8B"/>
    <w:rsid w:val="00FD11B1"/>
    <w:rsid w:val="00FD213F"/>
    <w:rsid w:val="00FD5C26"/>
    <w:rsid w:val="00FE16A8"/>
    <w:rsid w:val="00FE30C7"/>
    <w:rsid w:val="00FE4681"/>
    <w:rsid w:val="00FE6E48"/>
    <w:rsid w:val="00FE7106"/>
    <w:rsid w:val="00FE74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DA62AD-CCBA-46BB-BD34-A463C78B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DF2EA-2766-4116-8339-EC62A62DA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1677</TotalTime>
  <Pages>15</Pages>
  <Words>1649</Words>
  <Characters>9401</Characters>
  <Application>Microsoft Office Word</Application>
  <DocSecurity>0</DocSecurity>
  <Lines>78</Lines>
  <Paragraphs>22</Paragraphs>
  <ScaleCrop>false</ScaleCrop>
  <Company/>
  <LinksUpToDate>false</LinksUpToDate>
  <CharactersWithSpaces>11028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User</cp:lastModifiedBy>
  <cp:revision>81</cp:revision>
  <cp:lastPrinted>2019-05-10T01:07:00Z</cp:lastPrinted>
  <dcterms:created xsi:type="dcterms:W3CDTF">2019-04-19T07:00:00Z</dcterms:created>
  <dcterms:modified xsi:type="dcterms:W3CDTF">2021-04-30T05:09:00Z</dcterms:modified>
</cp:coreProperties>
</file>