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9C" w:rsidRPr="00E16858" w:rsidRDefault="0082569C" w:rsidP="00E16858">
      <w:pPr>
        <w:widowControl/>
        <w:shd w:val="solid" w:color="FFCC00" w:fill="993366"/>
        <w:spacing w:line="400" w:lineRule="exact"/>
        <w:jc w:val="center"/>
        <w:rPr>
          <w:rFonts w:ascii="標楷體" w:eastAsia="標楷體" w:hAnsi="標楷體" w:cs="新細明體"/>
          <w:color w:val="7030A0"/>
          <w:kern w:val="0"/>
          <w:sz w:val="32"/>
          <w:szCs w:val="32"/>
          <w:lang w:bidi="he-IL"/>
        </w:rPr>
      </w:pPr>
      <w:r w:rsidRPr="00027604">
        <w:rPr>
          <w:rFonts w:ascii="標楷體" w:eastAsia="標楷體" w:hAnsi="標楷體" w:cs="新細明體"/>
          <w:color w:val="7030A0"/>
          <w:kern w:val="0"/>
          <w:sz w:val="32"/>
          <w:szCs w:val="32"/>
          <w:lang w:bidi="he-IL"/>
        </w:rPr>
        <w:t>財團法人中華民國自閉症基金會</w:t>
      </w:r>
    </w:p>
    <w:p w:rsidR="00F07613" w:rsidRPr="00BB3A6B" w:rsidRDefault="00F07613" w:rsidP="00F07613">
      <w:pPr>
        <w:widowControl/>
        <w:shd w:val="clear" w:color="auto" w:fill="FFFFFF"/>
        <w:spacing w:line="282" w:lineRule="atLeast"/>
        <w:jc w:val="center"/>
        <w:rPr>
          <w:rFonts w:ascii="Arial" w:hAnsi="Arial" w:cs="Arial"/>
          <w:color w:val="333333"/>
          <w:kern w:val="0"/>
          <w:sz w:val="20"/>
          <w:szCs w:val="20"/>
        </w:rPr>
      </w:pPr>
      <w:r w:rsidRPr="004B5755">
        <w:rPr>
          <w:rFonts w:ascii="標楷體" w:eastAsia="標楷體" w:hAnsiTheme="minorHAnsi" w:cs="標楷體" w:hint="eastAsia"/>
          <w:b/>
          <w:bCs/>
          <w:color w:val="002060"/>
          <w:kern w:val="0"/>
          <w:sz w:val="44"/>
          <w:szCs w:val="44"/>
          <w:lang w:val="zh-TW"/>
        </w:rPr>
        <w:t>請你跟我這樣教~自閉症幼兒</w:t>
      </w:r>
    </w:p>
    <w:p w:rsidR="00E16858" w:rsidRPr="009B5EE3" w:rsidRDefault="00E16858" w:rsidP="00F07613">
      <w:pPr>
        <w:widowControl/>
        <w:spacing w:before="100" w:beforeAutospacing="1" w:after="100" w:afterAutospacing="1"/>
        <w:rPr>
          <w:rFonts w:ascii="標楷體" w:eastAsia="標楷體" w:hAnsi="標楷體"/>
          <w:b/>
          <w:sz w:val="27"/>
          <w:szCs w:val="27"/>
        </w:rPr>
      </w:pPr>
      <w:r w:rsidRPr="004879DF">
        <w:rPr>
          <w:rFonts w:ascii="標楷體" w:eastAsia="標楷體" w:cs="標楷體"/>
          <w:b/>
          <w:bCs/>
          <w:color w:val="002060"/>
          <w:kern w:val="0"/>
          <w:sz w:val="44"/>
          <w:szCs w:val="44"/>
          <w:lang w:val="zh-TW"/>
        </w:rPr>
        <w:t xml:space="preserve"> </w:t>
      </w:r>
      <w:r w:rsidR="0082569C" w:rsidRPr="008F62FC">
        <w:rPr>
          <w:rFonts w:ascii="標楷體" w:eastAsia="標楷體" w:hAnsi="標楷體"/>
          <w:b/>
          <w:kern w:val="0"/>
          <w:sz w:val="27"/>
          <w:szCs w:val="27"/>
          <w:lang w:bidi="he-IL"/>
        </w:rPr>
        <w:sym w:font="Wingdings" w:char="F0DC"/>
      </w:r>
      <w:r w:rsidR="00C55471" w:rsidRPr="00C55471">
        <w:rPr>
          <w:rFonts w:ascii="標楷體" w:eastAsia="標楷體" w:hAnsi="標楷體" w:hint="eastAsia"/>
          <w:b/>
          <w:sz w:val="27"/>
          <w:szCs w:val="27"/>
        </w:rPr>
        <w:t>課程綱要</w:t>
      </w:r>
      <w:r w:rsidR="0082569C" w:rsidRPr="008F62FC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C55471" w:rsidRPr="00F07613" w:rsidRDefault="00C55471" w:rsidP="00F07613">
      <w:pPr>
        <w:spacing w:before="240" w:line="276" w:lineRule="auto"/>
        <w:rPr>
          <w:rFonts w:ascii="標楷體" w:eastAsia="標楷體" w:hAnsi="標楷體"/>
          <w:sz w:val="27"/>
          <w:szCs w:val="27"/>
        </w:rPr>
      </w:pPr>
      <w:r w:rsidRPr="00C55471">
        <w:rPr>
          <w:rFonts w:cs="Calibri"/>
        </w:rPr>
        <w:t></w:t>
      </w:r>
      <w:r w:rsidRPr="00F07613">
        <w:rPr>
          <w:rFonts w:ascii="標楷體" w:eastAsia="標楷體" w:hAnsi="標楷體" w:hint="eastAsia"/>
          <w:sz w:val="27"/>
          <w:szCs w:val="27"/>
        </w:rPr>
        <w:t>（一）講題：提升自閉症兒童專注力及學習前的先備能力</w:t>
      </w:r>
    </w:p>
    <w:p w:rsidR="00C55471" w:rsidRPr="00F07613" w:rsidRDefault="00C55471" w:rsidP="00F07613">
      <w:pPr>
        <w:spacing w:before="240" w:line="276" w:lineRule="auto"/>
        <w:ind w:leftChars="400" w:left="960"/>
        <w:rPr>
          <w:rFonts w:ascii="標楷體" w:eastAsia="標楷體" w:hAnsi="標楷體"/>
          <w:sz w:val="27"/>
          <w:szCs w:val="27"/>
        </w:rPr>
      </w:pPr>
      <w:r w:rsidRPr="00F07613">
        <w:rPr>
          <w:rFonts w:ascii="標楷體" w:eastAsia="標楷體" w:hAnsi="標楷體" w:hint="eastAsia"/>
          <w:sz w:val="27"/>
          <w:szCs w:val="27"/>
        </w:rPr>
        <w:t>了解自閉症兒童在學習時的困難因素，在教學前先加強關鍵先備能力，其中包括如何促進安坐能力、配合度、專注力及對教學的反應，再配合教材設計，激發孩子在活動中的參與度，達到高動機的學習成效。</w:t>
      </w:r>
    </w:p>
    <w:p w:rsidR="00C55471" w:rsidRPr="00F07613" w:rsidRDefault="00F07613" w:rsidP="00F07613">
      <w:pPr>
        <w:spacing w:before="240"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C55471" w:rsidRPr="00F07613">
        <w:rPr>
          <w:rFonts w:ascii="標楷體" w:eastAsia="標楷體" w:hAnsi="標楷體" w:hint="eastAsia"/>
          <w:sz w:val="27"/>
          <w:szCs w:val="27"/>
        </w:rPr>
        <w:t>（二）講題：引導自閉症兒童的語言溝通策略</w:t>
      </w:r>
    </w:p>
    <w:p w:rsidR="00C55471" w:rsidRPr="00F07613" w:rsidRDefault="00C55471" w:rsidP="00F07613">
      <w:pPr>
        <w:spacing w:before="240" w:line="276" w:lineRule="auto"/>
        <w:ind w:leftChars="400" w:left="960"/>
        <w:rPr>
          <w:rFonts w:ascii="標楷體" w:eastAsia="標楷體" w:hAnsi="標楷體"/>
          <w:sz w:val="27"/>
          <w:szCs w:val="27"/>
        </w:rPr>
      </w:pPr>
      <w:r w:rsidRPr="00F07613">
        <w:rPr>
          <w:rFonts w:ascii="標楷體" w:eastAsia="標楷體" w:hAnsi="標楷體" w:hint="eastAsia"/>
          <w:sz w:val="27"/>
          <w:szCs w:val="27"/>
        </w:rPr>
        <w:t>學習辨識孩子目前的語言能力階段，從孩子現階段聽的能力為基礎，按部就班地提升孩子聽的敏銳度、聽的廣度和聽的理解力。另外，透過營造情境，讓孩子有意願表達、用正確的方式表達，也學習在對的情境中表達。</w:t>
      </w:r>
    </w:p>
    <w:p w:rsidR="00C55471" w:rsidRPr="00F07613" w:rsidRDefault="00C55471" w:rsidP="00F07613">
      <w:pPr>
        <w:spacing w:before="240" w:line="276" w:lineRule="auto"/>
        <w:rPr>
          <w:rFonts w:ascii="標楷體" w:eastAsia="標楷體" w:hAnsi="標楷體"/>
          <w:sz w:val="27"/>
          <w:szCs w:val="27"/>
        </w:rPr>
      </w:pPr>
      <w:r w:rsidRPr="00F07613">
        <w:rPr>
          <w:rFonts w:ascii="標楷體" w:eastAsia="標楷體" w:hAnsi="標楷體" w:cs="Calibri"/>
          <w:sz w:val="27"/>
          <w:szCs w:val="27"/>
        </w:rPr>
        <w:t></w:t>
      </w:r>
      <w:r w:rsidRPr="00F07613">
        <w:rPr>
          <w:rFonts w:ascii="標楷體" w:eastAsia="標楷體" w:hAnsi="標楷體" w:hint="eastAsia"/>
          <w:sz w:val="27"/>
          <w:szCs w:val="27"/>
        </w:rPr>
        <w:t>（三）講題：自閉症兒童的社交技巧訓練</w:t>
      </w:r>
    </w:p>
    <w:p w:rsidR="00C55471" w:rsidRPr="00F07613" w:rsidRDefault="00C55471" w:rsidP="00F07613">
      <w:pPr>
        <w:spacing w:before="240" w:line="276" w:lineRule="auto"/>
        <w:ind w:leftChars="400" w:left="960"/>
        <w:rPr>
          <w:rFonts w:ascii="標楷體" w:eastAsia="標楷體" w:hAnsi="標楷體"/>
          <w:sz w:val="27"/>
          <w:szCs w:val="27"/>
        </w:rPr>
      </w:pPr>
      <w:r w:rsidRPr="00F07613">
        <w:rPr>
          <w:rFonts w:ascii="標楷體" w:eastAsia="標楷體" w:hAnsi="標楷體" w:hint="eastAsia"/>
          <w:sz w:val="27"/>
          <w:szCs w:val="27"/>
        </w:rPr>
        <w:t>學習如何在短時間內裡與自閉症兒童建立正向關係，在建立好基礎與人的互動模式後延伸至與同儕之間的互動，同時考量如何選擇適合的同儕及搭配符合孩子的遊戲種類，引導出在社交情境裡該表現出的社交技巧。</w:t>
      </w:r>
    </w:p>
    <w:p w:rsidR="00C55471" w:rsidRPr="00F07613" w:rsidRDefault="00F07613" w:rsidP="00F07613">
      <w:pPr>
        <w:spacing w:before="240"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Calibri" w:hint="eastAsia"/>
          <w:sz w:val="27"/>
          <w:szCs w:val="27"/>
        </w:rPr>
        <w:t xml:space="preserve">  </w:t>
      </w:r>
      <w:r w:rsidR="00C55471" w:rsidRPr="00F07613">
        <w:rPr>
          <w:rFonts w:ascii="標楷體" w:eastAsia="標楷體" w:hAnsi="標楷體" w:hint="eastAsia"/>
          <w:sz w:val="27"/>
          <w:szCs w:val="27"/>
        </w:rPr>
        <w:t>（四）</w:t>
      </w:r>
      <w:r w:rsidR="00C55471" w:rsidRPr="00F07613">
        <w:rPr>
          <w:rFonts w:ascii="標楷體" w:eastAsia="標楷體" w:hAnsi="標楷體"/>
          <w:sz w:val="27"/>
          <w:szCs w:val="27"/>
        </w:rPr>
        <w:t> </w:t>
      </w:r>
      <w:r w:rsidR="00C55471" w:rsidRPr="00F07613">
        <w:rPr>
          <w:rFonts w:ascii="標楷體" w:eastAsia="標楷體" w:hAnsi="標楷體" w:hint="eastAsia"/>
          <w:sz w:val="27"/>
          <w:szCs w:val="27"/>
        </w:rPr>
        <w:t>講題：自閉症兒童的行為及情緒問題的處理</w:t>
      </w:r>
    </w:p>
    <w:p w:rsidR="00C55471" w:rsidRPr="00F07613" w:rsidRDefault="00C55471" w:rsidP="00F07613">
      <w:pPr>
        <w:spacing w:before="240" w:line="276" w:lineRule="auto"/>
        <w:ind w:leftChars="400" w:left="960"/>
        <w:rPr>
          <w:rFonts w:ascii="標楷體" w:eastAsia="標楷體" w:hAnsi="標楷體"/>
          <w:sz w:val="27"/>
          <w:szCs w:val="27"/>
        </w:rPr>
      </w:pPr>
      <w:r w:rsidRPr="00F07613">
        <w:rPr>
          <w:rFonts w:ascii="標楷體" w:eastAsia="標楷體" w:hAnsi="標楷體" w:hint="eastAsia"/>
          <w:sz w:val="27"/>
          <w:szCs w:val="27"/>
        </w:rPr>
        <w:t>認識行為及情緒發生的原理，學習觀察及分析行為背後的功能，協助老師及專業人士們如何判斷適合的處理策略，包括調整環境因素與結果的介入。</w:t>
      </w:r>
    </w:p>
    <w:p w:rsidR="00C55471" w:rsidRPr="00F07613" w:rsidRDefault="00C55471" w:rsidP="00F07613">
      <w:pPr>
        <w:spacing w:before="240" w:line="276" w:lineRule="auto"/>
        <w:rPr>
          <w:rFonts w:ascii="標楷體" w:eastAsia="標楷體" w:hAnsi="標楷體"/>
          <w:sz w:val="27"/>
          <w:szCs w:val="27"/>
        </w:rPr>
      </w:pPr>
      <w:r w:rsidRPr="00F07613">
        <w:rPr>
          <w:rFonts w:ascii="標楷體" w:eastAsia="標楷體" w:hAnsi="標楷體" w:cs="Calibri"/>
          <w:sz w:val="27"/>
          <w:szCs w:val="27"/>
        </w:rPr>
        <w:t></w:t>
      </w:r>
      <w:r w:rsidRPr="00F07613">
        <w:rPr>
          <w:rFonts w:ascii="標楷體" w:eastAsia="標楷體" w:hAnsi="標楷體" w:hint="eastAsia"/>
          <w:sz w:val="27"/>
          <w:szCs w:val="27"/>
        </w:rPr>
        <w:t>（五）</w:t>
      </w:r>
      <w:r w:rsidRPr="00F07613">
        <w:rPr>
          <w:rFonts w:ascii="標楷體" w:eastAsia="標楷體" w:hAnsi="標楷體"/>
          <w:sz w:val="27"/>
          <w:szCs w:val="27"/>
        </w:rPr>
        <w:t> </w:t>
      </w:r>
      <w:r w:rsidRPr="00F07613">
        <w:rPr>
          <w:rFonts w:ascii="標楷體" w:eastAsia="標楷體" w:hAnsi="標楷體" w:hint="eastAsia"/>
          <w:sz w:val="27"/>
          <w:szCs w:val="27"/>
        </w:rPr>
        <w:t>講題：培養自閉症兒童的獨立性及興趣</w:t>
      </w:r>
    </w:p>
    <w:p w:rsidR="00C55471" w:rsidRPr="00F07613" w:rsidRDefault="00C55471" w:rsidP="00F07613">
      <w:pPr>
        <w:spacing w:before="240" w:line="276" w:lineRule="auto"/>
        <w:ind w:leftChars="400" w:left="960"/>
        <w:rPr>
          <w:rFonts w:ascii="標楷體" w:eastAsia="標楷體" w:hAnsi="標楷體"/>
          <w:sz w:val="27"/>
          <w:szCs w:val="27"/>
        </w:rPr>
      </w:pPr>
      <w:r w:rsidRPr="00F07613">
        <w:rPr>
          <w:rFonts w:ascii="標楷體" w:eastAsia="標楷體" w:hAnsi="標楷體" w:hint="eastAsia"/>
          <w:sz w:val="27"/>
          <w:szCs w:val="27"/>
        </w:rPr>
        <w:t>學習設計引導孩子獨立性的課程，引導孩子獨立完成指定的任務，進階地讓孩子主動安排自己的時間，再透過配對的概念擴展孩子對不同事物的興趣，同時減少自我刺激或不適當的行為產生。</w:t>
      </w:r>
    </w:p>
    <w:p w:rsidR="00C55471" w:rsidRPr="00C55471" w:rsidRDefault="00C55471" w:rsidP="00F07613">
      <w:pPr>
        <w:spacing w:before="240" w:line="360" w:lineRule="auto"/>
        <w:rPr>
          <w:rFonts w:ascii="標楷體" w:eastAsia="標楷體" w:hAnsi="標楷體"/>
          <w:color w:val="000000"/>
          <w:sz w:val="27"/>
          <w:szCs w:val="27"/>
        </w:rPr>
      </w:pPr>
    </w:p>
    <w:p w:rsidR="00653BBF" w:rsidRDefault="00F07613" w:rsidP="00F22DAA">
      <w:pPr>
        <w:spacing w:line="360" w:lineRule="auto"/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</w:pPr>
      <w:r>
        <w:rPr>
          <w:rFonts w:ascii="標楷體" w:eastAsia="標楷體" w:hAnsi="標楷體"/>
          <w:color w:val="000000"/>
          <w:sz w:val="27"/>
          <w:szCs w:val="27"/>
        </w:rPr>
        <w:br w:type="page"/>
      </w:r>
      <w:r w:rsidR="0082569C" w:rsidRPr="008F62FC">
        <w:rPr>
          <w:rFonts w:ascii="標楷體" w:eastAsia="標楷體" w:hAnsi="標楷體"/>
          <w:b/>
          <w:kern w:val="0"/>
          <w:sz w:val="27"/>
          <w:szCs w:val="27"/>
          <w:lang w:bidi="he-IL"/>
        </w:rPr>
        <w:lastRenderedPageBreak/>
        <w:sym w:font="Wingdings" w:char="F0DC"/>
      </w:r>
      <w:r w:rsidR="0082569C" w:rsidRPr="008F62FC"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  <w:t>課程</w:t>
      </w:r>
      <w:r w:rsidR="0082569C" w:rsidRPr="008F62FC">
        <w:rPr>
          <w:rFonts w:ascii="標楷體" w:eastAsia="標楷體" w:hAnsi="標楷體" w:hint="eastAsia"/>
          <w:b/>
          <w:color w:val="000000"/>
          <w:kern w:val="0"/>
          <w:sz w:val="27"/>
          <w:szCs w:val="27"/>
          <w:lang w:bidi="he-IL"/>
        </w:rPr>
        <w:t>對象與名額</w:t>
      </w:r>
      <w:r w:rsidR="0082569C" w:rsidRPr="008F62FC"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  <w:t>：</w:t>
      </w:r>
    </w:p>
    <w:p w:rsidR="00F22DAA" w:rsidRPr="00F22DAA" w:rsidRDefault="00146943" w:rsidP="00F22DAA">
      <w:pPr>
        <w:spacing w:line="360" w:lineRule="auto"/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</w:pPr>
      <w:r w:rsidRPr="00C34C56">
        <w:rPr>
          <w:rFonts w:ascii="標楷體" w:eastAsia="標楷體" w:hAnsi="標楷體" w:hint="eastAsia"/>
          <w:color w:val="000000"/>
          <w:kern w:val="0"/>
          <w:sz w:val="27"/>
          <w:szCs w:val="27"/>
          <w:lang w:bidi="he-IL"/>
        </w:rPr>
        <w:t>服務</w:t>
      </w:r>
      <w:r w:rsidR="006572E0">
        <w:rPr>
          <w:rFonts w:ascii="標楷體" w:eastAsia="標楷體" w:hAnsi="標楷體" w:cs="Arial" w:hint="eastAsia"/>
          <w:color w:val="000000"/>
          <w:sz w:val="27"/>
          <w:szCs w:val="27"/>
        </w:rPr>
        <w:t>學齡前至國小階段</w:t>
      </w:r>
      <w:r w:rsidR="00F22DAA" w:rsidRPr="00F22DAA">
        <w:rPr>
          <w:rFonts w:ascii="標楷體" w:eastAsia="標楷體" w:hAnsi="標楷體" w:cs="Arial"/>
          <w:color w:val="000000"/>
          <w:sz w:val="27"/>
          <w:szCs w:val="27"/>
        </w:rPr>
        <w:t>泛自閉症障礙類（包含亞斯伯格症）</w:t>
      </w:r>
      <w:r w:rsidR="00F22DAA" w:rsidRPr="00F22DAA">
        <w:rPr>
          <w:rFonts w:ascii="標楷體" w:eastAsia="標楷體" w:hAnsi="標楷體" w:cs="Arial" w:hint="eastAsia"/>
          <w:color w:val="000000"/>
          <w:sz w:val="27"/>
          <w:szCs w:val="27"/>
        </w:rPr>
        <w:t>或其他</w:t>
      </w:r>
      <w:r w:rsidR="00F22DAA" w:rsidRPr="00F22DAA">
        <w:rPr>
          <w:rFonts w:ascii="標楷體" w:eastAsia="標楷體" w:hAnsi="標楷體" w:hint="eastAsia"/>
          <w:bCs/>
          <w:color w:val="000000"/>
          <w:sz w:val="27"/>
          <w:szCs w:val="27"/>
        </w:rPr>
        <w:t>類型特殊</w:t>
      </w:r>
      <w:r w:rsidR="0010086A">
        <w:rPr>
          <w:rFonts w:ascii="標楷體" w:eastAsia="標楷體" w:hAnsi="標楷體" w:hint="eastAsia"/>
          <w:bCs/>
          <w:color w:val="000000"/>
          <w:sz w:val="27"/>
          <w:szCs w:val="27"/>
        </w:rPr>
        <w:t>兒童</w:t>
      </w:r>
      <w:r w:rsidR="00F22DAA" w:rsidRPr="00F22DAA">
        <w:rPr>
          <w:rFonts w:ascii="標楷體" w:eastAsia="標楷體" w:hAnsi="標楷體" w:hint="eastAsia"/>
          <w:color w:val="000000"/>
          <w:kern w:val="0"/>
          <w:sz w:val="27"/>
          <w:szCs w:val="27"/>
          <w:lang w:bidi="he-IL"/>
        </w:rPr>
        <w:t>之</w:t>
      </w:r>
      <w:r w:rsidR="00F22DAA" w:rsidRPr="00F22DAA">
        <w:rPr>
          <w:rFonts w:ascii="標楷體" w:eastAsia="標楷體" w:hAnsi="標楷體" w:hint="eastAsia"/>
          <w:color w:val="000000"/>
          <w:sz w:val="27"/>
          <w:szCs w:val="27"/>
        </w:rPr>
        <w:t>相關教師、專業人員及家長50-55位</w:t>
      </w:r>
      <w:r w:rsidR="007B3CDD"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 w:rsidR="0096343E">
        <w:rPr>
          <w:rFonts w:ascii="標楷體" w:eastAsia="標楷體" w:hAnsi="標楷體" w:hint="eastAsia"/>
          <w:color w:val="000000"/>
          <w:sz w:val="27"/>
          <w:szCs w:val="27"/>
        </w:rPr>
        <w:t>(其它階段有需求者亦可報名參與)。</w:t>
      </w:r>
    </w:p>
    <w:p w:rsidR="00653BBF" w:rsidRDefault="0082569C" w:rsidP="008F62FC">
      <w:pPr>
        <w:spacing w:line="360" w:lineRule="auto"/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</w:pPr>
      <w:r w:rsidRPr="008F62FC">
        <w:rPr>
          <w:rFonts w:ascii="標楷體" w:eastAsia="標楷體" w:hAnsi="標楷體"/>
          <w:b/>
          <w:kern w:val="0"/>
          <w:sz w:val="27"/>
          <w:szCs w:val="27"/>
          <w:lang w:bidi="he-IL"/>
        </w:rPr>
        <w:sym w:font="Wingdings" w:char="F0DC"/>
      </w:r>
      <w:r w:rsidRPr="008F62FC"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  <w:t>課程</w:t>
      </w:r>
      <w:r w:rsidRPr="008F62FC">
        <w:rPr>
          <w:rFonts w:ascii="標楷體" w:eastAsia="標楷體" w:hAnsi="標楷體" w:hint="eastAsia"/>
          <w:b/>
          <w:color w:val="000000"/>
          <w:kern w:val="0"/>
          <w:sz w:val="27"/>
          <w:szCs w:val="27"/>
          <w:lang w:bidi="he-IL"/>
        </w:rPr>
        <w:t>時間</w:t>
      </w:r>
      <w:r w:rsidRPr="008F62FC"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  <w:t>：</w:t>
      </w:r>
    </w:p>
    <w:p w:rsidR="008F62FC" w:rsidRPr="00653BBF" w:rsidRDefault="001347E2" w:rsidP="001347E2">
      <w:pPr>
        <w:widowControl/>
        <w:shd w:val="clear" w:color="auto" w:fill="FFFFFF"/>
        <w:spacing w:line="282" w:lineRule="atLeast"/>
        <w:ind w:hanging="48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="00D14FA2">
        <w:rPr>
          <w:rFonts w:ascii="標楷體" w:eastAsia="標楷體" w:hAnsi="標楷體" w:hint="eastAsia"/>
          <w:color w:val="000000"/>
          <w:sz w:val="27"/>
          <w:szCs w:val="27"/>
        </w:rPr>
        <w:t>10</w:t>
      </w:r>
      <w:r w:rsidR="00592AC8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="0082569C" w:rsidRPr="008F62FC">
        <w:rPr>
          <w:rFonts w:ascii="標楷體" w:eastAsia="標楷體" w:hAnsi="標楷體" w:hint="eastAsia"/>
          <w:color w:val="000000"/>
          <w:sz w:val="27"/>
          <w:szCs w:val="27"/>
        </w:rPr>
        <w:t>年</w:t>
      </w:r>
      <w:r w:rsidR="00F07613">
        <w:rPr>
          <w:rFonts w:ascii="標楷體" w:eastAsia="標楷體" w:hAnsi="標楷體" w:hint="eastAsia"/>
          <w:color w:val="000000"/>
          <w:sz w:val="27"/>
          <w:szCs w:val="27"/>
        </w:rPr>
        <w:t>10</w:t>
      </w:r>
      <w:r w:rsidR="0082569C" w:rsidRPr="008F62FC">
        <w:rPr>
          <w:rFonts w:ascii="標楷體" w:eastAsia="標楷體" w:hAnsi="標楷體" w:hint="eastAsia"/>
          <w:color w:val="000000"/>
          <w:sz w:val="27"/>
          <w:szCs w:val="27"/>
        </w:rPr>
        <w:t>月</w:t>
      </w:r>
      <w:r w:rsidR="00F07613">
        <w:rPr>
          <w:rFonts w:ascii="標楷體" w:eastAsia="標楷體" w:hAnsi="標楷體" w:hint="eastAsia"/>
          <w:color w:val="000000"/>
          <w:sz w:val="27"/>
          <w:szCs w:val="27"/>
        </w:rPr>
        <w:t>03</w:t>
      </w:r>
      <w:r w:rsidR="0082569C" w:rsidRPr="008F62FC">
        <w:rPr>
          <w:rFonts w:ascii="標楷體" w:eastAsia="標楷體" w:hAnsi="標楷體" w:hint="eastAsia"/>
          <w:color w:val="000000"/>
          <w:sz w:val="27"/>
          <w:szCs w:val="27"/>
        </w:rPr>
        <w:t>日</w:t>
      </w:r>
      <w:r w:rsidR="00007349" w:rsidRPr="008F62FC">
        <w:rPr>
          <w:rFonts w:ascii="標楷體" w:eastAsia="標楷體" w:hAnsi="標楷體" w:hint="eastAsia"/>
          <w:color w:val="000000"/>
          <w:sz w:val="27"/>
          <w:szCs w:val="27"/>
        </w:rPr>
        <w:t>(六)，</w:t>
      </w:r>
      <w:r w:rsidR="00A15D4D" w:rsidRPr="008F62FC">
        <w:rPr>
          <w:rFonts w:ascii="標楷體" w:eastAsia="標楷體" w:hAnsi="標楷體" w:hint="eastAsia"/>
          <w:color w:val="000000"/>
          <w:sz w:val="27"/>
          <w:szCs w:val="27"/>
        </w:rPr>
        <w:t>上</w:t>
      </w:r>
      <w:r w:rsidR="00F07AFC" w:rsidRPr="008F62FC">
        <w:rPr>
          <w:rFonts w:ascii="標楷體" w:eastAsia="標楷體" w:hAnsi="標楷體" w:hint="eastAsia"/>
          <w:color w:val="000000"/>
          <w:sz w:val="27"/>
          <w:szCs w:val="27"/>
        </w:rPr>
        <w:t>午</w:t>
      </w:r>
      <w:r>
        <w:rPr>
          <w:rFonts w:ascii="標楷體" w:eastAsia="標楷體" w:hAnsi="標楷體" w:hint="eastAsia"/>
          <w:color w:val="000000"/>
          <w:sz w:val="27"/>
          <w:szCs w:val="27"/>
        </w:rPr>
        <w:t>8</w:t>
      </w:r>
      <w:r w:rsidR="00F07AFC" w:rsidRPr="008F62FC">
        <w:rPr>
          <w:rFonts w:ascii="標楷體" w:eastAsia="標楷體" w:hAnsi="標楷體" w:hint="eastAsia"/>
          <w:color w:val="000000"/>
          <w:sz w:val="27"/>
          <w:szCs w:val="27"/>
        </w:rPr>
        <w:t>點</w:t>
      </w:r>
      <w:r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="002F494A" w:rsidRPr="008F62FC">
        <w:rPr>
          <w:rFonts w:ascii="標楷體" w:eastAsia="標楷體" w:hAnsi="標楷體" w:hint="eastAsia"/>
          <w:color w:val="000000"/>
          <w:sz w:val="27"/>
          <w:szCs w:val="27"/>
        </w:rPr>
        <w:t>0</w:t>
      </w:r>
      <w:r w:rsidR="00F07AFC" w:rsidRPr="008F62FC">
        <w:rPr>
          <w:rFonts w:ascii="標楷體" w:eastAsia="標楷體" w:hAnsi="標楷體" w:hint="eastAsia"/>
          <w:color w:val="000000"/>
          <w:sz w:val="27"/>
          <w:szCs w:val="27"/>
        </w:rPr>
        <w:t>至下午</w:t>
      </w:r>
      <w:r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="00F07AFC" w:rsidRPr="008F62FC">
        <w:rPr>
          <w:rFonts w:ascii="標楷體" w:eastAsia="標楷體" w:hAnsi="標楷體" w:hint="eastAsia"/>
          <w:color w:val="000000"/>
          <w:sz w:val="27"/>
          <w:szCs w:val="27"/>
        </w:rPr>
        <w:t>點</w:t>
      </w:r>
      <w:r w:rsidR="002F494A" w:rsidRPr="008F62FC">
        <w:rPr>
          <w:rFonts w:ascii="標楷體" w:eastAsia="標楷體" w:hAnsi="標楷體" w:hint="eastAsia"/>
          <w:color w:val="000000"/>
          <w:sz w:val="27"/>
          <w:szCs w:val="27"/>
        </w:rPr>
        <w:t>00</w:t>
      </w:r>
      <w:r w:rsidR="00592AC8">
        <w:rPr>
          <w:rFonts w:ascii="標楷體" w:eastAsia="標楷體" w:hAnsi="標楷體" w:hint="eastAsia"/>
          <w:color w:val="000000"/>
          <w:sz w:val="27"/>
          <w:szCs w:val="27"/>
        </w:rPr>
        <w:t>分</w:t>
      </w:r>
      <w:r w:rsidR="00653BBF" w:rsidRPr="00633D38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8674A1" w:rsidRPr="00D50549" w:rsidRDefault="0082569C" w:rsidP="0050529A">
      <w:pPr>
        <w:tabs>
          <w:tab w:val="left" w:pos="2894"/>
        </w:tabs>
        <w:spacing w:line="360" w:lineRule="auto"/>
        <w:rPr>
          <w:rFonts w:ascii="標楷體" w:eastAsia="標楷體" w:hAnsi="標楷體"/>
          <w:b/>
          <w:kern w:val="0"/>
          <w:sz w:val="27"/>
          <w:szCs w:val="27"/>
          <w:lang w:bidi="he-IL"/>
        </w:rPr>
      </w:pPr>
      <w:r w:rsidRPr="00D50549">
        <w:rPr>
          <w:rFonts w:ascii="標楷體" w:eastAsia="標楷體" w:hAnsi="標楷體"/>
          <w:b/>
          <w:kern w:val="0"/>
          <w:sz w:val="27"/>
          <w:szCs w:val="27"/>
          <w:lang w:bidi="he-IL"/>
        </w:rPr>
        <w:sym w:font="Wingdings" w:char="F0DC"/>
      </w:r>
      <w:r w:rsidRPr="00D50549">
        <w:rPr>
          <w:rFonts w:ascii="標楷體" w:eastAsia="標楷體" w:hAnsi="標楷體"/>
          <w:b/>
          <w:kern w:val="0"/>
          <w:sz w:val="27"/>
          <w:szCs w:val="27"/>
          <w:lang w:bidi="he-IL"/>
        </w:rPr>
        <w:t>課程</w:t>
      </w:r>
      <w:r w:rsidRPr="00D50549">
        <w:rPr>
          <w:rFonts w:ascii="標楷體" w:eastAsia="標楷體" w:hAnsi="標楷體" w:hint="eastAsia"/>
          <w:b/>
          <w:kern w:val="0"/>
          <w:sz w:val="27"/>
          <w:szCs w:val="27"/>
          <w:lang w:bidi="he-IL"/>
        </w:rPr>
        <w:t>地點</w:t>
      </w:r>
      <w:r w:rsidRPr="00D50549">
        <w:rPr>
          <w:rFonts w:ascii="標楷體" w:eastAsia="標楷體" w:hAnsi="標楷體"/>
          <w:b/>
          <w:kern w:val="0"/>
          <w:sz w:val="27"/>
          <w:szCs w:val="27"/>
          <w:lang w:bidi="he-IL"/>
        </w:rPr>
        <w:t>：</w:t>
      </w:r>
    </w:p>
    <w:p w:rsidR="006B5EBC" w:rsidRPr="00D50549" w:rsidRDefault="006B5EBC" w:rsidP="006B5EBC">
      <w:pPr>
        <w:spacing w:line="360" w:lineRule="auto"/>
        <w:rPr>
          <w:rFonts w:ascii="標楷體" w:eastAsia="標楷體" w:hAnsi="標楷體" w:cs="新細明體"/>
          <w:b/>
          <w:color w:val="FF0000"/>
          <w:kern w:val="0"/>
          <w:sz w:val="27"/>
          <w:szCs w:val="27"/>
          <w:lang w:bidi="he-IL"/>
        </w:rPr>
      </w:pPr>
      <w:r w:rsidRPr="00D50549">
        <w:rPr>
          <w:rFonts w:ascii="標楷體" w:eastAsia="標楷體" w:hAnsi="標楷體" w:cs="新細明體" w:hint="eastAsia"/>
          <w:color w:val="000000"/>
          <w:kern w:val="0"/>
          <w:sz w:val="27"/>
          <w:szCs w:val="27"/>
          <w:lang w:bidi="he-IL"/>
        </w:rPr>
        <w:t>高雄市苓雅區中正二路175號31樓（維士比大樓）</w:t>
      </w:r>
      <w:r w:rsidRPr="00D50549">
        <w:rPr>
          <w:rFonts w:ascii="標楷體" w:eastAsia="標楷體" w:hAnsi="標楷體" w:cs="新細明體" w:hint="eastAsia"/>
          <w:b/>
          <w:color w:val="FF0000"/>
          <w:kern w:val="0"/>
          <w:sz w:val="27"/>
          <w:szCs w:val="27"/>
          <w:lang w:bidi="he-IL"/>
        </w:rPr>
        <w:t>【附件一】。</w:t>
      </w:r>
    </w:p>
    <w:p w:rsidR="00B93A76" w:rsidRPr="00D50549" w:rsidRDefault="00B93A76" w:rsidP="008F62FC">
      <w:pPr>
        <w:spacing w:line="360" w:lineRule="auto"/>
        <w:rPr>
          <w:rFonts w:ascii="標楷體" w:eastAsia="標楷體" w:hAnsi="標楷體"/>
          <w:b/>
          <w:kern w:val="0"/>
          <w:sz w:val="27"/>
          <w:szCs w:val="27"/>
          <w:lang w:bidi="he-IL"/>
        </w:rPr>
      </w:pPr>
      <w:r w:rsidRPr="00D50549">
        <w:rPr>
          <w:rFonts w:ascii="標楷體" w:eastAsia="標楷體" w:hAnsi="標楷體"/>
          <w:b/>
          <w:kern w:val="0"/>
          <w:sz w:val="27"/>
          <w:szCs w:val="27"/>
          <w:lang w:bidi="he-IL"/>
        </w:rPr>
        <w:sym w:font="Wingdings" w:char="F0DC"/>
      </w:r>
      <w:r w:rsidRPr="00D50549">
        <w:rPr>
          <w:rFonts w:ascii="標楷體" w:eastAsia="標楷體" w:hAnsi="標楷體"/>
          <w:b/>
          <w:kern w:val="0"/>
          <w:sz w:val="27"/>
          <w:szCs w:val="27"/>
          <w:lang w:bidi="he-IL"/>
        </w:rPr>
        <w:t>課程</w:t>
      </w:r>
      <w:r w:rsidRPr="00D50549">
        <w:rPr>
          <w:rFonts w:ascii="標楷體" w:eastAsia="標楷體" w:hAnsi="標楷體" w:hint="eastAsia"/>
          <w:b/>
          <w:kern w:val="0"/>
          <w:sz w:val="27"/>
          <w:szCs w:val="27"/>
          <w:lang w:bidi="he-IL"/>
        </w:rPr>
        <w:t>費用</w:t>
      </w:r>
      <w:r w:rsidRPr="00D50549">
        <w:rPr>
          <w:rFonts w:ascii="標楷體" w:eastAsia="標楷體" w:hAnsi="標楷體"/>
          <w:b/>
          <w:kern w:val="0"/>
          <w:sz w:val="27"/>
          <w:szCs w:val="27"/>
          <w:lang w:bidi="he-IL"/>
        </w:rPr>
        <w:t>：</w:t>
      </w:r>
    </w:p>
    <w:p w:rsidR="00912D1C" w:rsidRPr="00C447DD" w:rsidRDefault="00912D1C" w:rsidP="00912D1C">
      <w:pPr>
        <w:spacing w:line="480" w:lineRule="exact"/>
        <w:rPr>
          <w:rFonts w:ascii="標楷體" w:eastAsia="標楷體" w:hAnsi="標楷體"/>
          <w:kern w:val="0"/>
          <w:sz w:val="25"/>
          <w:szCs w:val="25"/>
          <w:lang w:bidi="he-IL"/>
        </w:rPr>
      </w:pPr>
      <w:r w:rsidRPr="00C447DD">
        <w:rPr>
          <w:rFonts w:ascii="標楷體" w:eastAsia="標楷體" w:hAnsi="標楷體" w:hint="eastAsia"/>
          <w:kern w:val="0"/>
          <w:sz w:val="25"/>
          <w:szCs w:val="25"/>
          <w:lang w:bidi="he-IL"/>
        </w:rPr>
        <w:t>1、</w:t>
      </w:r>
      <w:r w:rsidR="000A589A">
        <w:rPr>
          <w:rFonts w:ascii="標楷體" w:eastAsia="標楷體" w:hAnsi="標楷體" w:hint="eastAsia"/>
          <w:kern w:val="0"/>
          <w:sz w:val="25"/>
          <w:szCs w:val="25"/>
          <w:lang w:bidi="he-IL"/>
        </w:rPr>
        <w:t>1100</w:t>
      </w:r>
      <w:r w:rsidRPr="00C447DD">
        <w:rPr>
          <w:rFonts w:ascii="標楷體" w:eastAsia="標楷體" w:hAnsi="標楷體" w:hint="eastAsia"/>
          <w:kern w:val="0"/>
          <w:sz w:val="25"/>
          <w:szCs w:val="25"/>
          <w:lang w:bidi="he-IL"/>
        </w:rPr>
        <w:t>元/每人(含講義、午餐)</w:t>
      </w:r>
    </w:p>
    <w:p w:rsidR="00912D1C" w:rsidRPr="00C447DD" w:rsidRDefault="00912D1C" w:rsidP="00912D1C">
      <w:pPr>
        <w:spacing w:line="480" w:lineRule="exact"/>
        <w:rPr>
          <w:rFonts w:ascii="標楷體" w:eastAsia="標楷體" w:hAnsi="標楷體"/>
          <w:kern w:val="0"/>
          <w:sz w:val="25"/>
          <w:szCs w:val="25"/>
          <w:lang w:bidi="he-IL"/>
        </w:rPr>
      </w:pPr>
      <w:r w:rsidRPr="00C447DD">
        <w:rPr>
          <w:rFonts w:ascii="標楷體" w:eastAsia="標楷體" w:hAnsi="標楷體" w:hint="eastAsia"/>
          <w:kern w:val="0"/>
          <w:sz w:val="25"/>
          <w:szCs w:val="25"/>
          <w:lang w:bidi="he-IL"/>
        </w:rPr>
        <w:t>2、</w:t>
      </w:r>
      <w:r w:rsidR="000A589A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2</w:t>
      </w:r>
      <w:r w:rsidRPr="00C447DD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人</w:t>
      </w:r>
      <w:r w:rsidR="006E0AE4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至</w:t>
      </w:r>
      <w:r w:rsidR="000A589A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4人</w:t>
      </w:r>
      <w:r w:rsidRPr="00C447DD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同行</w:t>
      </w:r>
      <w:r w:rsidR="000A589A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優惠價</w:t>
      </w:r>
      <w:r w:rsidRPr="00C447DD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：</w:t>
      </w:r>
      <w:r w:rsidR="000A589A">
        <w:rPr>
          <w:rFonts w:ascii="標楷體" w:eastAsia="標楷體" w:hAnsi="標楷體" w:hint="eastAsia"/>
          <w:kern w:val="0"/>
          <w:sz w:val="25"/>
          <w:szCs w:val="25"/>
          <w:lang w:bidi="he-IL"/>
        </w:rPr>
        <w:t>1000</w:t>
      </w:r>
      <w:r w:rsidRPr="00C447DD">
        <w:rPr>
          <w:rFonts w:ascii="標楷體" w:eastAsia="標楷體" w:hAnsi="標楷體" w:hint="eastAsia"/>
          <w:kern w:val="0"/>
          <w:sz w:val="25"/>
          <w:szCs w:val="25"/>
          <w:lang w:bidi="he-IL"/>
        </w:rPr>
        <w:t>元/每人(含講義、午餐)</w:t>
      </w:r>
    </w:p>
    <w:p w:rsidR="00912D1C" w:rsidRPr="00C447DD" w:rsidRDefault="00912D1C" w:rsidP="00912D1C">
      <w:pPr>
        <w:spacing w:line="480" w:lineRule="exact"/>
        <w:rPr>
          <w:rFonts w:ascii="標楷體" w:eastAsia="標楷體" w:hAnsi="標楷體"/>
          <w:kern w:val="0"/>
          <w:sz w:val="25"/>
          <w:szCs w:val="25"/>
          <w:lang w:bidi="he-IL"/>
        </w:rPr>
      </w:pPr>
      <w:r w:rsidRPr="00C447DD">
        <w:rPr>
          <w:rFonts w:ascii="標楷體" w:eastAsia="標楷體" w:hAnsi="標楷體" w:hint="eastAsia"/>
          <w:kern w:val="0"/>
          <w:sz w:val="25"/>
          <w:szCs w:val="25"/>
          <w:lang w:bidi="he-IL"/>
        </w:rPr>
        <w:t>3、</w:t>
      </w:r>
      <w:r w:rsidR="000A589A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5</w:t>
      </w:r>
      <w:r w:rsidRPr="00C447DD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人</w:t>
      </w:r>
      <w:r w:rsidR="000A589A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以上</w:t>
      </w:r>
      <w:r w:rsidRPr="00C447DD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同行</w:t>
      </w:r>
      <w:r w:rsidR="000A589A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優惠價</w:t>
      </w:r>
      <w:r w:rsidRPr="00C447DD">
        <w:rPr>
          <w:rFonts w:ascii="標楷體" w:eastAsia="標楷體" w:hAnsi="標楷體" w:hint="eastAsia"/>
          <w:b/>
          <w:kern w:val="0"/>
          <w:sz w:val="25"/>
          <w:szCs w:val="25"/>
          <w:lang w:bidi="he-IL"/>
        </w:rPr>
        <w:t>：</w:t>
      </w:r>
      <w:r w:rsidR="000A589A">
        <w:rPr>
          <w:rFonts w:ascii="標楷體" w:eastAsia="標楷體" w:hAnsi="標楷體" w:hint="eastAsia"/>
          <w:kern w:val="0"/>
          <w:sz w:val="25"/>
          <w:szCs w:val="25"/>
          <w:lang w:bidi="he-IL"/>
        </w:rPr>
        <w:t>9</w:t>
      </w:r>
      <w:r w:rsidR="006202CA">
        <w:rPr>
          <w:rFonts w:ascii="標楷體" w:eastAsia="標楷體" w:hAnsi="標楷體" w:hint="eastAsia"/>
          <w:kern w:val="0"/>
          <w:sz w:val="25"/>
          <w:szCs w:val="25"/>
          <w:lang w:bidi="he-IL"/>
        </w:rPr>
        <w:t>50</w:t>
      </w:r>
      <w:r w:rsidRPr="00C447DD">
        <w:rPr>
          <w:rFonts w:ascii="標楷體" w:eastAsia="標楷體" w:hAnsi="標楷體" w:hint="eastAsia"/>
          <w:kern w:val="0"/>
          <w:sz w:val="25"/>
          <w:szCs w:val="25"/>
          <w:lang w:bidi="he-IL"/>
        </w:rPr>
        <w:t>元</w:t>
      </w:r>
      <w:r w:rsidRPr="00C447DD">
        <w:rPr>
          <w:rFonts w:ascii="標楷體" w:eastAsia="標楷體" w:hAnsi="標楷體"/>
          <w:kern w:val="0"/>
          <w:sz w:val="25"/>
          <w:szCs w:val="25"/>
          <w:lang w:bidi="he-IL"/>
        </w:rPr>
        <w:t>/</w:t>
      </w:r>
      <w:r w:rsidRPr="00C447DD">
        <w:rPr>
          <w:rFonts w:ascii="標楷體" w:eastAsia="標楷體" w:hAnsi="標楷體" w:hint="eastAsia"/>
          <w:kern w:val="0"/>
          <w:sz w:val="25"/>
          <w:szCs w:val="25"/>
          <w:lang w:bidi="he-IL"/>
        </w:rPr>
        <w:t xml:space="preserve">每人(含講義、午餐) </w:t>
      </w:r>
    </w:p>
    <w:p w:rsidR="00B93A76" w:rsidRPr="00912D1C" w:rsidRDefault="00912D1C" w:rsidP="008F62FC">
      <w:pPr>
        <w:spacing w:line="360" w:lineRule="auto"/>
        <w:rPr>
          <w:rFonts w:ascii="標楷體" w:eastAsia="標楷體" w:hAnsi="標楷體"/>
          <w:kern w:val="0"/>
          <w:sz w:val="27"/>
          <w:szCs w:val="27"/>
          <w:lang w:bidi="he-IL"/>
        </w:rPr>
      </w:pPr>
      <w:r w:rsidRPr="00C447DD">
        <w:rPr>
          <w:rFonts w:ascii="標楷體" w:eastAsia="標楷體" w:hAnsi="標楷體" w:hint="eastAsia"/>
          <w:kern w:val="0"/>
          <w:sz w:val="25"/>
          <w:szCs w:val="25"/>
        </w:rPr>
        <w:t>4、本課程恕不接受現場臨時報名</w:t>
      </w:r>
      <w:r>
        <w:rPr>
          <w:rFonts w:ascii="標楷體" w:eastAsia="標楷體" w:hAnsi="標楷體" w:hint="eastAsia"/>
          <w:kern w:val="0"/>
          <w:sz w:val="25"/>
          <w:szCs w:val="25"/>
        </w:rPr>
        <w:t>以及單堂繳費</w:t>
      </w:r>
      <w:r w:rsidRPr="00C447DD">
        <w:rPr>
          <w:rFonts w:ascii="標楷體" w:eastAsia="標楷體" w:hAnsi="標楷體" w:hint="eastAsia"/>
          <w:kern w:val="0"/>
          <w:sz w:val="25"/>
          <w:szCs w:val="25"/>
        </w:rPr>
        <w:t>，請見諒！</w:t>
      </w:r>
    </w:p>
    <w:p w:rsidR="001347E2" w:rsidRDefault="001C4663" w:rsidP="001347E2">
      <w:pPr>
        <w:spacing w:line="360" w:lineRule="auto"/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</w:pPr>
      <w:r w:rsidRPr="008F62FC"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  <w:sym w:font="Wingdings" w:char="F0DC"/>
      </w:r>
      <w:r w:rsidRPr="008F62FC"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  <w:t>課程師資：</w:t>
      </w:r>
    </w:p>
    <w:tbl>
      <w:tblPr>
        <w:tblW w:w="0" w:type="auto"/>
        <w:tblInd w:w="1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6979"/>
      </w:tblGrid>
      <w:tr w:rsidR="001347E2" w:rsidRPr="00BB3A6B" w:rsidTr="005B665D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BB3A6B" w:rsidRDefault="001347E2" w:rsidP="005B665D">
            <w:pPr>
              <w:widowControl/>
              <w:spacing w:line="28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授課講師</w:t>
            </w:r>
          </w:p>
        </w:tc>
        <w:tc>
          <w:tcPr>
            <w:tcW w:w="6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袁巧玲</w:t>
            </w:r>
          </w:p>
        </w:tc>
      </w:tr>
      <w:tr w:rsidR="001347E2" w:rsidRPr="00BB3A6B" w:rsidTr="005B665D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BB3A6B" w:rsidRDefault="001347E2" w:rsidP="005B665D">
            <w:pPr>
              <w:widowControl/>
              <w:spacing w:line="28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講師學歷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美國哥倫比亞大學師範學院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應用行為分析博士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美國哥倫比亞大學師範學院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實踐教學碩士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美國加州大學洛杉磯分校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心理學學士</w:t>
            </w:r>
          </w:p>
        </w:tc>
      </w:tr>
      <w:tr w:rsidR="001347E2" w:rsidRPr="00BB3A6B" w:rsidTr="005B665D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BB3A6B" w:rsidRDefault="001347E2" w:rsidP="005B665D">
            <w:pPr>
              <w:widowControl/>
              <w:spacing w:line="28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講師經歷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芙爾德</w:t>
            </w: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(ABA)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教育中心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督導暨顧問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社團法人台北市個別化早療推廣協會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理事長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彰化師範大學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助理教授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中國文化大學進修推廣中心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專聘講師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新光醫院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治療人員培訓講師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和平醫院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治療人員培訓講師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榮民總醫院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治療人員培訓講師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陽森大藥廠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情障教師深耕研習課程講師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紐約聖約翰大學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助理教授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美國紐約佛瑞德勒幼教學校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家長教育部門督導暨師資培訓督導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紐約市家庭輔導專案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家庭輔導專案主任暨顧問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Educational Publishing LLC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出版社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嬰幼兒教學書籍顧問</w:t>
            </w:r>
          </w:p>
        </w:tc>
      </w:tr>
      <w:tr w:rsidR="001347E2" w:rsidRPr="00BB3A6B" w:rsidTr="005B665D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BB3A6B" w:rsidRDefault="001347E2" w:rsidP="005B665D">
            <w:pPr>
              <w:widowControl/>
              <w:spacing w:line="28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講師證照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BCBA-D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國際行為分析師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CABAS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綜合應用教學行為分析師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紐約教育部核認教育督導</w:t>
            </w:r>
          </w:p>
        </w:tc>
      </w:tr>
      <w:tr w:rsidR="001347E2" w:rsidRPr="00BB3A6B" w:rsidTr="005B665D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BB3A6B" w:rsidRDefault="001347E2" w:rsidP="005B665D">
            <w:pPr>
              <w:widowControl/>
              <w:spacing w:line="28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講師著作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關鍵七招，孩子真好教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(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天下文化出版</w:t>
            </w: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)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親愛的小寶貝在想甚麼？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(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新手父母出版</w:t>
            </w: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)</w:t>
            </w:r>
          </w:p>
          <w:p w:rsidR="001347E2" w:rsidRPr="00BB3A6B" w:rsidRDefault="001347E2" w:rsidP="005B665D">
            <w:pPr>
              <w:widowControl/>
              <w:spacing w:line="28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請跟我這樣教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自閉症兒童</w:t>
            </w:r>
            <w:r w:rsidRPr="00BB3A6B">
              <w:rPr>
                <w:rFonts w:cs="Calibri"/>
                <w:color w:val="333333"/>
                <w:kern w:val="0"/>
                <w:sz w:val="20"/>
              </w:rPr>
              <w:t> </w:t>
            </w: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(</w:t>
            </w:r>
            <w:r w:rsidRPr="00BB3A6B">
              <w:rPr>
                <w:rFonts w:ascii="新細明體" w:hAnsi="新細明體" w:cs="Arial" w:hint="eastAsia"/>
                <w:color w:val="333333"/>
                <w:kern w:val="0"/>
                <w:sz w:val="20"/>
                <w:szCs w:val="20"/>
              </w:rPr>
              <w:t>五南文化事業出版</w:t>
            </w:r>
            <w:r w:rsidRPr="00BB3A6B">
              <w:rPr>
                <w:rFonts w:cs="Calibri"/>
                <w:color w:val="333333"/>
                <w:kern w:val="0"/>
                <w:sz w:val="20"/>
                <w:szCs w:val="20"/>
              </w:rPr>
              <w:t>)</w:t>
            </w:r>
          </w:p>
        </w:tc>
      </w:tr>
    </w:tbl>
    <w:p w:rsidR="001347E2" w:rsidRPr="001347E2" w:rsidRDefault="001347E2" w:rsidP="001347E2">
      <w:pPr>
        <w:spacing w:line="360" w:lineRule="auto"/>
        <w:rPr>
          <w:rFonts w:ascii="標楷體" w:eastAsia="標楷體" w:hAnsi="標楷體"/>
          <w:b/>
          <w:color w:val="000000"/>
          <w:kern w:val="0"/>
          <w:sz w:val="27"/>
          <w:szCs w:val="27"/>
          <w:lang w:bidi="he-IL"/>
        </w:rPr>
      </w:pPr>
    </w:p>
    <w:p w:rsidR="00013F04" w:rsidRDefault="001347E2" w:rsidP="00E1565C">
      <w:pPr>
        <w:spacing w:line="360" w:lineRule="auto"/>
        <w:rPr>
          <w:rFonts w:ascii="標楷體" w:eastAsia="標楷體" w:hAnsi="標楷體"/>
          <w:b/>
          <w:kern w:val="0"/>
          <w:sz w:val="27"/>
          <w:szCs w:val="27"/>
          <w:lang w:bidi="he-IL"/>
        </w:rPr>
      </w:pPr>
      <w:r w:rsidRPr="000A589A">
        <w:rPr>
          <w:rFonts w:ascii="標楷體" w:eastAsia="標楷體" w:hAnsi="標楷體" w:hint="eastAsia"/>
          <w:color w:val="212121"/>
          <w:kern w:val="0"/>
          <w:sz w:val="27"/>
          <w:szCs w:val="27"/>
        </w:rPr>
        <w:lastRenderedPageBreak/>
        <w:t xml:space="preserve"> </w:t>
      </w:r>
      <w:r w:rsidR="0082569C" w:rsidRPr="00CF50EB">
        <w:rPr>
          <w:rFonts w:ascii="標楷體" w:eastAsia="標楷體" w:hAnsi="標楷體"/>
          <w:b/>
          <w:kern w:val="0"/>
          <w:sz w:val="27"/>
          <w:szCs w:val="27"/>
          <w:lang w:bidi="he-IL"/>
        </w:rPr>
        <w:sym w:font="Wingdings" w:char="F0DC"/>
      </w:r>
      <w:r w:rsidR="0082569C" w:rsidRPr="00CF50EB">
        <w:rPr>
          <w:rFonts w:ascii="標楷體" w:eastAsia="標楷體" w:hAnsi="標楷體"/>
          <w:b/>
          <w:kern w:val="0"/>
          <w:sz w:val="27"/>
          <w:szCs w:val="27"/>
          <w:lang w:bidi="he-IL"/>
        </w:rPr>
        <w:t>課程內容：</w:t>
      </w:r>
    </w:p>
    <w:tbl>
      <w:tblPr>
        <w:tblW w:w="7961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1748"/>
        <w:gridCol w:w="4412"/>
        <w:gridCol w:w="1801"/>
      </w:tblGrid>
      <w:tr w:rsidR="001347E2" w:rsidRPr="001347E2" w:rsidTr="008F37ED">
        <w:trPr>
          <w:trHeight w:val="450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8F37ED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F37ED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8F37ED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F37ED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課程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8F37ED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F37ED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主講者</w:t>
            </w:r>
          </w:p>
        </w:tc>
      </w:tr>
      <w:tr w:rsidR="001347E2" w:rsidRPr="001347E2" w:rsidTr="008F37ED">
        <w:trPr>
          <w:trHeight w:val="450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08:30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08:50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1347E2" w:rsidRPr="001347E2" w:rsidTr="003C2A2B">
        <w:trPr>
          <w:trHeight w:val="1134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08:50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10:30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3C2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kern w:val="0"/>
                <w:szCs w:val="24"/>
              </w:rPr>
              <w:t>(1)</w:t>
            </w: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提昇自閉兒童專注力及學習前的先備能力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袁巧玲</w:t>
            </w:r>
          </w:p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博士</w:t>
            </w:r>
          </w:p>
        </w:tc>
      </w:tr>
      <w:tr w:rsidR="001347E2" w:rsidRPr="001347E2" w:rsidTr="008F37ED">
        <w:trPr>
          <w:trHeight w:val="471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10:30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10:40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</w:p>
        </w:tc>
      </w:tr>
      <w:tr w:rsidR="001347E2" w:rsidRPr="001347E2" w:rsidTr="003C2A2B">
        <w:trPr>
          <w:trHeight w:val="1134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10:40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12:20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3C2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kern w:val="0"/>
                <w:szCs w:val="24"/>
              </w:rPr>
              <w:t>(2)</w:t>
            </w: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引導自閉症兒童的語言溝通策略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袁巧玲</w:t>
            </w:r>
          </w:p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博士</w:t>
            </w:r>
          </w:p>
        </w:tc>
      </w:tr>
      <w:tr w:rsidR="001347E2" w:rsidRPr="001347E2" w:rsidTr="008F37ED">
        <w:trPr>
          <w:trHeight w:val="366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12:20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13:20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午餐時間</w:t>
            </w:r>
          </w:p>
        </w:tc>
      </w:tr>
      <w:tr w:rsidR="001347E2" w:rsidRPr="001347E2" w:rsidTr="003C2A2B">
        <w:trPr>
          <w:trHeight w:val="1134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13:20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14:10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3C2A2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kern w:val="0"/>
                <w:szCs w:val="24"/>
              </w:rPr>
              <w:t>(3)</w:t>
            </w: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自閉症兒童的社交技巧訓練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袁巧玲</w:t>
            </w:r>
          </w:p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博士</w:t>
            </w:r>
          </w:p>
        </w:tc>
      </w:tr>
      <w:tr w:rsidR="001347E2" w:rsidRPr="001347E2" w:rsidTr="008F37ED">
        <w:trPr>
          <w:trHeight w:val="384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14:10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14:20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</w:p>
        </w:tc>
      </w:tr>
      <w:tr w:rsidR="001347E2" w:rsidRPr="001347E2" w:rsidTr="003C2A2B">
        <w:trPr>
          <w:trHeight w:val="1134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14:20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16:00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3C2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kern w:val="0"/>
                <w:szCs w:val="24"/>
              </w:rPr>
              <w:t>(4)</w:t>
            </w: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自閉症兒童的行為及情緒問題的處理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袁巧玲</w:t>
            </w:r>
          </w:p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博士</w:t>
            </w:r>
          </w:p>
        </w:tc>
      </w:tr>
      <w:tr w:rsidR="001347E2" w:rsidRPr="001347E2" w:rsidTr="008F37ED">
        <w:trPr>
          <w:trHeight w:val="546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16:00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1610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</w:p>
        </w:tc>
      </w:tr>
      <w:tr w:rsidR="001347E2" w:rsidRPr="001347E2" w:rsidTr="005B665D">
        <w:trPr>
          <w:trHeight w:val="1136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16:10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17:00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kern w:val="0"/>
                <w:szCs w:val="24"/>
              </w:rPr>
              <w:t>(5)</w:t>
            </w: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培養自閉症兒童的獨立性及興趣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袁巧玲</w:t>
            </w:r>
          </w:p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博士</w:t>
            </w:r>
          </w:p>
        </w:tc>
      </w:tr>
      <w:tr w:rsidR="001347E2" w:rsidRPr="001347E2" w:rsidTr="008F37ED">
        <w:trPr>
          <w:trHeight w:val="420"/>
          <w:jc w:val="center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17:00</w:t>
            </w:r>
            <w:r w:rsidRPr="001347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～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7E2" w:rsidRPr="001347E2" w:rsidRDefault="001347E2" w:rsidP="005B66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7E2">
              <w:rPr>
                <w:rFonts w:ascii="標楷體" w:eastAsia="標楷體" w:hAnsi="標楷體" w:cs="新細明體" w:hint="eastAsia"/>
                <w:kern w:val="0"/>
                <w:szCs w:val="24"/>
              </w:rPr>
              <w:t>賦歸</w:t>
            </w:r>
          </w:p>
        </w:tc>
      </w:tr>
    </w:tbl>
    <w:p w:rsidR="001347E2" w:rsidRDefault="001347E2" w:rsidP="00E1565C">
      <w:pPr>
        <w:spacing w:line="360" w:lineRule="auto"/>
        <w:rPr>
          <w:rFonts w:ascii="標楷體" w:eastAsia="標楷體" w:hAnsi="標楷體"/>
          <w:kern w:val="0"/>
          <w:sz w:val="27"/>
          <w:szCs w:val="27"/>
          <w:lang w:bidi="he-IL"/>
        </w:rPr>
      </w:pPr>
    </w:p>
    <w:p w:rsidR="008F4A78" w:rsidRPr="00910A1D" w:rsidRDefault="008F4A78" w:rsidP="005C6C59">
      <w:pPr>
        <w:shd w:val="solid" w:color="99CCFF" w:fill="auto"/>
        <w:spacing w:beforeLines="50" w:line="400" w:lineRule="exact"/>
        <w:rPr>
          <w:rFonts w:ascii="新細明體" w:hAnsi="新細明體"/>
          <w:b/>
          <w:szCs w:val="24"/>
        </w:rPr>
      </w:pPr>
      <w:r w:rsidRPr="00910A1D">
        <w:rPr>
          <w:rFonts w:ascii="新細明體" w:hAnsi="新細明體" w:cs="新細明體"/>
          <w:b/>
          <w:bCs/>
          <w:kern w:val="0"/>
          <w:szCs w:val="24"/>
          <w:lang w:bidi="he-IL"/>
        </w:rPr>
        <w:sym w:font="Wingdings 2" w:char="F0A4"/>
      </w:r>
      <w:r>
        <w:rPr>
          <w:rFonts w:ascii="新細明體" w:hAnsi="新細明體" w:hint="eastAsia"/>
          <w:b/>
          <w:szCs w:val="24"/>
        </w:rPr>
        <w:t>報名需知</w:t>
      </w:r>
      <w:r w:rsidRPr="00910A1D">
        <w:rPr>
          <w:rFonts w:ascii="新細明體" w:hAnsi="新細明體" w:hint="eastAsia"/>
          <w:b/>
          <w:szCs w:val="24"/>
        </w:rPr>
        <w:t>：</w:t>
      </w:r>
    </w:p>
    <w:p w:rsidR="008F4A78" w:rsidRPr="00910A1D" w:rsidRDefault="008F4A78" w:rsidP="008038B7">
      <w:pPr>
        <w:shd w:val="solid" w:color="99CCFF" w:fill="auto"/>
        <w:spacing w:line="360" w:lineRule="exact"/>
        <w:rPr>
          <w:rFonts w:ascii="新細明體" w:hAnsi="新細明體"/>
          <w:bCs/>
          <w:szCs w:val="24"/>
        </w:rPr>
      </w:pPr>
      <w:r>
        <w:rPr>
          <w:rFonts w:ascii="新細明體" w:hAnsi="新細明體" w:hint="eastAsia"/>
          <w:bCs/>
          <w:szCs w:val="24"/>
        </w:rPr>
        <w:t>1</w:t>
      </w:r>
      <w:r w:rsidRPr="00910A1D">
        <w:rPr>
          <w:rFonts w:ascii="新細明體" w:hAnsi="新細明體" w:hint="eastAsia"/>
          <w:bCs/>
          <w:szCs w:val="24"/>
        </w:rPr>
        <w:t>、報名日期自即日起，額滿為止。</w:t>
      </w:r>
    </w:p>
    <w:p w:rsidR="008F4A78" w:rsidRPr="00910A1D" w:rsidRDefault="008F4A78" w:rsidP="008038B7">
      <w:pPr>
        <w:shd w:val="solid" w:color="99CCFF" w:fill="auto"/>
        <w:spacing w:line="36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bCs/>
          <w:szCs w:val="24"/>
        </w:rPr>
        <w:t>2</w:t>
      </w:r>
      <w:r w:rsidRPr="00910A1D">
        <w:rPr>
          <w:rFonts w:ascii="新細明體" w:hAnsi="新細明體" w:hint="eastAsia"/>
          <w:bCs/>
          <w:szCs w:val="24"/>
        </w:rPr>
        <w:t>、報名方式：</w:t>
      </w:r>
      <w:r w:rsidRPr="005D7036">
        <w:rPr>
          <w:rFonts w:ascii="新細明體" w:hAnsi="新細明體" w:hint="eastAsia"/>
          <w:b/>
          <w:bCs/>
          <w:color w:val="0000FF"/>
          <w:sz w:val="28"/>
          <w:szCs w:val="28"/>
          <w:u w:val="single"/>
        </w:rPr>
        <w:t>請先電話確認是否有名額</w:t>
      </w:r>
      <w:r w:rsidRPr="00910A1D">
        <w:rPr>
          <w:rFonts w:ascii="新細明體" w:hAnsi="新細明體" w:hint="eastAsia"/>
          <w:bCs/>
          <w:szCs w:val="24"/>
        </w:rPr>
        <w:t>（07-394-3758），再</w:t>
      </w:r>
      <w:r w:rsidRPr="00910A1D">
        <w:rPr>
          <w:rFonts w:ascii="新細明體" w:hAnsi="新細明體" w:hint="eastAsia"/>
          <w:szCs w:val="24"/>
        </w:rPr>
        <w:t>請至郵局</w:t>
      </w:r>
      <w:r w:rsidRPr="00910A1D">
        <w:rPr>
          <w:rFonts w:ascii="新細明體" w:hAnsi="新細明體" w:hint="eastAsia"/>
          <w:b/>
          <w:color w:val="FF0000"/>
          <w:szCs w:val="24"/>
        </w:rPr>
        <w:t>劃撥繳費</w:t>
      </w:r>
      <w:r w:rsidRPr="00910A1D">
        <w:rPr>
          <w:rFonts w:ascii="新細明體" w:hAnsi="新細明體" w:hint="eastAsia"/>
          <w:szCs w:val="24"/>
        </w:rPr>
        <w:t>後，</w:t>
      </w:r>
      <w:r w:rsidRPr="00910A1D">
        <w:rPr>
          <w:rFonts w:ascii="新細明體" w:hAnsi="新細明體" w:hint="eastAsia"/>
          <w:b/>
          <w:color w:val="FF0000"/>
          <w:szCs w:val="24"/>
        </w:rPr>
        <w:t>填妥報名表，將單據貼在報名表上，並傳真（07-392-4343）</w:t>
      </w:r>
      <w:r w:rsidRPr="00910A1D">
        <w:rPr>
          <w:rFonts w:ascii="新細明體" w:hAnsi="新細明體" w:hint="eastAsia"/>
          <w:szCs w:val="24"/>
        </w:rPr>
        <w:t>至本會並來電確認之始完成報名手續。</w:t>
      </w:r>
    </w:p>
    <w:p w:rsidR="008F4A78" w:rsidRPr="00910A1D" w:rsidRDefault="008F4A78" w:rsidP="008038B7">
      <w:pPr>
        <w:shd w:val="solid" w:color="99CCFF" w:fill="auto"/>
        <w:spacing w:line="360" w:lineRule="exact"/>
        <w:rPr>
          <w:rFonts w:ascii="新細明體" w:hAnsi="新細明體"/>
          <w:szCs w:val="24"/>
        </w:rPr>
      </w:pPr>
      <w:r w:rsidRPr="00910A1D">
        <w:rPr>
          <w:rFonts w:ascii="新細明體" w:hAnsi="新細明體" w:hint="eastAsia"/>
          <w:szCs w:val="24"/>
        </w:rPr>
        <w:t>帳號及戶名：11776805財團法人中華民國自閉症基金會。</w:t>
      </w:r>
    </w:p>
    <w:p w:rsidR="008F4A78" w:rsidRPr="00910A1D" w:rsidRDefault="008F4A78" w:rsidP="008038B7">
      <w:pPr>
        <w:shd w:val="solid" w:color="99CCFF" w:fill="auto"/>
        <w:spacing w:line="360" w:lineRule="exact"/>
        <w:rPr>
          <w:rFonts w:ascii="新細明體" w:hAnsi="新細明體"/>
          <w:bCs/>
          <w:szCs w:val="24"/>
        </w:rPr>
      </w:pPr>
      <w:r w:rsidRPr="00910A1D">
        <w:rPr>
          <w:rFonts w:ascii="新細明體" w:hAnsi="新細明體" w:hint="eastAsia"/>
          <w:b/>
          <w:color w:val="FF6600"/>
          <w:szCs w:val="24"/>
        </w:rPr>
        <w:t>(</w:t>
      </w:r>
      <w:r w:rsidRPr="00910A1D">
        <w:rPr>
          <w:rFonts w:ascii="新細明體" w:hAnsi="新細明體" w:hint="eastAsia"/>
          <w:b/>
          <w:color w:val="FF0000"/>
          <w:szCs w:val="24"/>
        </w:rPr>
        <w:t>通訊欄</w:t>
      </w:r>
      <w:r w:rsidRPr="00910A1D">
        <w:rPr>
          <w:rFonts w:ascii="新細明體" w:hAnsi="新細明體" w:hint="eastAsia"/>
          <w:szCs w:val="24"/>
        </w:rPr>
        <w:t>請註明：參加</w:t>
      </w:r>
      <w:r>
        <w:rPr>
          <w:rFonts w:ascii="新細明體" w:hAnsi="新細明體" w:hint="eastAsia"/>
          <w:b/>
          <w:color w:val="FF0000"/>
          <w:szCs w:val="24"/>
        </w:rPr>
        <w:t>1</w:t>
      </w:r>
      <w:r w:rsidR="005C6C59">
        <w:rPr>
          <w:rFonts w:ascii="新細明體" w:hAnsi="新細明體" w:hint="eastAsia"/>
          <w:b/>
          <w:color w:val="FF0000"/>
          <w:szCs w:val="24"/>
        </w:rPr>
        <w:t>0/3</w:t>
      </w:r>
      <w:r w:rsidRPr="00910A1D">
        <w:rPr>
          <w:rFonts w:ascii="新細明體" w:hAnsi="新細明體" w:hint="eastAsia"/>
          <w:b/>
          <w:color w:val="FF0000"/>
          <w:szCs w:val="24"/>
        </w:rPr>
        <w:t>研習、參加人數、人員名稱</w:t>
      </w:r>
      <w:r w:rsidRPr="00910A1D">
        <w:rPr>
          <w:rFonts w:ascii="新細明體" w:hAnsi="新細明體" w:hint="eastAsia"/>
          <w:b/>
          <w:bCs/>
          <w:color w:val="FF0000"/>
          <w:szCs w:val="24"/>
        </w:rPr>
        <w:t>)。</w:t>
      </w:r>
    </w:p>
    <w:p w:rsidR="008F4A78" w:rsidRPr="00910A1D" w:rsidRDefault="008F4A78" w:rsidP="008038B7">
      <w:pPr>
        <w:shd w:val="solid" w:color="99CCFF" w:fill="auto"/>
        <w:spacing w:line="36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3、聯絡人：</w:t>
      </w:r>
      <w:r w:rsidR="008038B7">
        <w:rPr>
          <w:rFonts w:ascii="新細明體" w:hAnsi="新細明體" w:hint="eastAsia"/>
          <w:szCs w:val="24"/>
        </w:rPr>
        <w:t xml:space="preserve">社工 </w:t>
      </w:r>
      <w:r>
        <w:rPr>
          <w:rFonts w:ascii="新細明體" w:hAnsi="新細明體" w:hint="eastAsia"/>
          <w:szCs w:val="24"/>
        </w:rPr>
        <w:t>陳怡端</w:t>
      </w:r>
      <w:r w:rsidR="008038B7">
        <w:rPr>
          <w:rFonts w:ascii="新細明體" w:hAnsi="新細明體" w:hint="eastAsia"/>
          <w:szCs w:val="24"/>
        </w:rPr>
        <w:t>gioia</w:t>
      </w:r>
      <w:r w:rsidR="008038B7" w:rsidRPr="00910A1D">
        <w:rPr>
          <w:rFonts w:ascii="新細明體" w:hAnsi="新細明體"/>
          <w:szCs w:val="24"/>
        </w:rPr>
        <w:t>@fact.or</w:t>
      </w:r>
      <w:r w:rsidR="008038B7" w:rsidRPr="00910A1D">
        <w:rPr>
          <w:rFonts w:ascii="新細明體" w:hAnsi="新細明體" w:hint="eastAsia"/>
          <w:szCs w:val="24"/>
        </w:rPr>
        <w:t>g</w:t>
      </w:r>
      <w:r w:rsidR="008038B7" w:rsidRPr="00910A1D">
        <w:rPr>
          <w:rFonts w:ascii="新細明體" w:hAnsi="新細明體"/>
          <w:szCs w:val="24"/>
        </w:rPr>
        <w:t>.tw</w:t>
      </w:r>
      <w:r w:rsidR="008038B7">
        <w:rPr>
          <w:rFonts w:ascii="標楷體" w:eastAsia="標楷體" w:hAnsi="標楷體" w:hint="eastAsia"/>
          <w:szCs w:val="24"/>
        </w:rPr>
        <w:t>、</w:t>
      </w:r>
      <w:r w:rsidR="008038B7">
        <w:rPr>
          <w:rFonts w:ascii="新細明體" w:hAnsi="新細明體" w:hint="eastAsia"/>
          <w:szCs w:val="24"/>
        </w:rPr>
        <w:t>曾淑君tsc</w:t>
      </w:r>
      <w:r w:rsidR="008038B7" w:rsidRPr="00910A1D">
        <w:rPr>
          <w:rFonts w:ascii="新細明體" w:hAnsi="新細明體"/>
          <w:szCs w:val="24"/>
        </w:rPr>
        <w:t>@fact.or</w:t>
      </w:r>
      <w:r w:rsidR="008038B7" w:rsidRPr="00910A1D">
        <w:rPr>
          <w:rFonts w:ascii="新細明體" w:hAnsi="新細明體" w:hint="eastAsia"/>
          <w:szCs w:val="24"/>
        </w:rPr>
        <w:t>g</w:t>
      </w:r>
      <w:r w:rsidR="008038B7" w:rsidRPr="00910A1D">
        <w:rPr>
          <w:rFonts w:ascii="新細明體" w:hAnsi="新細明體"/>
          <w:szCs w:val="24"/>
        </w:rPr>
        <w:t>.tw</w:t>
      </w:r>
      <w:r w:rsidR="008038B7">
        <w:rPr>
          <w:rFonts w:ascii="新細明體" w:hAnsi="新細明體" w:hint="eastAsia"/>
          <w:szCs w:val="24"/>
        </w:rPr>
        <w:t>，</w:t>
      </w:r>
      <w:r w:rsidRPr="00910A1D">
        <w:rPr>
          <w:rFonts w:ascii="新細明體" w:hAnsi="新細明體" w:hint="eastAsia"/>
          <w:szCs w:val="24"/>
        </w:rPr>
        <w:t>電話：</w:t>
      </w:r>
      <w:r w:rsidRPr="00910A1D">
        <w:rPr>
          <w:rFonts w:ascii="新細明體" w:hAnsi="新細明體"/>
          <w:szCs w:val="24"/>
        </w:rPr>
        <w:t>0</w:t>
      </w:r>
      <w:r w:rsidRPr="00910A1D">
        <w:rPr>
          <w:rFonts w:ascii="新細明體" w:hAnsi="新細明體" w:hint="eastAsia"/>
          <w:szCs w:val="24"/>
        </w:rPr>
        <w:t>7</w:t>
      </w:r>
      <w:r w:rsidRPr="00910A1D">
        <w:rPr>
          <w:rFonts w:ascii="新細明體" w:hAnsi="新細明體"/>
          <w:szCs w:val="24"/>
        </w:rPr>
        <w:t>-</w:t>
      </w:r>
      <w:r w:rsidRPr="00910A1D">
        <w:rPr>
          <w:rFonts w:ascii="新細明體" w:hAnsi="新細明體" w:hint="eastAsia"/>
          <w:szCs w:val="24"/>
        </w:rPr>
        <w:t>394-3758 傳真：</w:t>
      </w:r>
      <w:r w:rsidRPr="00910A1D">
        <w:rPr>
          <w:rFonts w:ascii="新細明體" w:hAnsi="新細明體"/>
          <w:szCs w:val="24"/>
        </w:rPr>
        <w:t>0</w:t>
      </w:r>
      <w:r w:rsidRPr="00910A1D">
        <w:rPr>
          <w:rFonts w:ascii="新細明體" w:hAnsi="新細明體" w:hint="eastAsia"/>
          <w:szCs w:val="24"/>
        </w:rPr>
        <w:t>7</w:t>
      </w:r>
      <w:r w:rsidRPr="00910A1D">
        <w:rPr>
          <w:rFonts w:ascii="新細明體" w:hAnsi="新細明體"/>
          <w:szCs w:val="24"/>
        </w:rPr>
        <w:t>-</w:t>
      </w:r>
      <w:r w:rsidRPr="00910A1D">
        <w:rPr>
          <w:rFonts w:ascii="新細明體" w:hAnsi="新細明體" w:hint="eastAsia"/>
          <w:szCs w:val="24"/>
        </w:rPr>
        <w:t>392-4343。</w:t>
      </w:r>
    </w:p>
    <w:p w:rsidR="008038B7" w:rsidRDefault="008F4A78" w:rsidP="005C6C59">
      <w:pPr>
        <w:shd w:val="solid" w:color="99CCFF" w:fill="auto"/>
        <w:spacing w:afterLines="50" w:line="36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4</w:t>
      </w:r>
      <w:r w:rsidRPr="00910A1D">
        <w:rPr>
          <w:rFonts w:ascii="新細明體" w:hAnsi="新細明體" w:hint="eastAsia"/>
          <w:szCs w:val="24"/>
        </w:rPr>
        <w:t>、節能減碳愛地球，座談期間恕不提供紙杯，請自備環保杯，謝謝您！</w:t>
      </w:r>
      <w:r>
        <w:rPr>
          <w:rFonts w:ascii="新細明體" w:hAnsi="新細明體" w:hint="eastAsia"/>
          <w:szCs w:val="24"/>
        </w:rPr>
        <w:t xml:space="preserve">                          5</w:t>
      </w:r>
      <w:r w:rsidRPr="00910A1D">
        <w:rPr>
          <w:rFonts w:ascii="新細明體" w:hAnsi="新細明體" w:hint="eastAsia"/>
          <w:szCs w:val="24"/>
        </w:rPr>
        <w:t>、研習當天若遇因自然界不可抗力之因素（如颱風、天災等），另延期擇日舉辦。</w:t>
      </w:r>
    </w:p>
    <w:p w:rsidR="008F4A78" w:rsidRPr="008038B7" w:rsidRDefault="008F4A78" w:rsidP="005C6C59">
      <w:pPr>
        <w:shd w:val="solid" w:color="99CCFF" w:fill="auto"/>
        <w:spacing w:afterLines="50" w:line="36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6</w:t>
      </w:r>
      <w:r w:rsidRPr="00910A1D">
        <w:rPr>
          <w:rFonts w:ascii="新細明體" w:hAnsi="新細明體" w:hint="eastAsia"/>
          <w:szCs w:val="24"/>
        </w:rPr>
        <w:t>、若已報名者於繳費後因故不能參加（非主辦單位因素），</w:t>
      </w:r>
      <w:r w:rsidRPr="00910A1D">
        <w:rPr>
          <w:rFonts w:ascii="新細明體" w:hAnsi="新細明體" w:hint="eastAsia"/>
          <w:b/>
          <w:szCs w:val="24"/>
          <w:bdr w:val="single" w:sz="4" w:space="0" w:color="auto"/>
        </w:rPr>
        <w:t>退費方式</w:t>
      </w:r>
      <w:r>
        <w:rPr>
          <w:rFonts w:ascii="新細明體" w:hAnsi="新細明體" w:hint="eastAsia"/>
          <w:szCs w:val="24"/>
        </w:rPr>
        <w:t xml:space="preserve"> (1)</w:t>
      </w:r>
      <w:r w:rsidRPr="00910A1D">
        <w:rPr>
          <w:rFonts w:ascii="新細明體" w:hAnsi="新細明體" w:hint="eastAsia"/>
          <w:szCs w:val="24"/>
        </w:rPr>
        <w:t>開課之14日前，全額退還報名費(但必需自行負擔兩次轉帳手續費)；</w:t>
      </w:r>
      <w:r>
        <w:rPr>
          <w:rFonts w:ascii="新細明體" w:hAnsi="新細明體" w:hint="eastAsia"/>
          <w:szCs w:val="24"/>
        </w:rPr>
        <w:t>(2)</w:t>
      </w:r>
      <w:r w:rsidRPr="00910A1D">
        <w:rPr>
          <w:rFonts w:ascii="新細明體" w:hAnsi="新細明體" w:hint="eastAsia"/>
          <w:szCs w:val="24"/>
        </w:rPr>
        <w:t>開課之7~14日前，退還報名費之7折（已包含轉帳手續費及行政費）；</w:t>
      </w:r>
      <w:r>
        <w:rPr>
          <w:rFonts w:ascii="新細明體" w:hAnsi="新細明體" w:hint="eastAsia"/>
          <w:szCs w:val="24"/>
        </w:rPr>
        <w:t>(3)</w:t>
      </w:r>
      <w:r w:rsidRPr="00910A1D">
        <w:rPr>
          <w:rFonts w:ascii="新細明體" w:hAnsi="新細明體" w:hint="eastAsia"/>
          <w:szCs w:val="24"/>
        </w:rPr>
        <w:t>開課之7日前，退還報名費之6折（已包含轉帳手續費及行政費）；</w:t>
      </w:r>
      <w:r>
        <w:rPr>
          <w:rFonts w:ascii="新細明體" w:hAnsi="新細明體" w:hint="eastAsia"/>
          <w:szCs w:val="24"/>
        </w:rPr>
        <w:t>(4)</w:t>
      </w:r>
      <w:r w:rsidRPr="00910A1D">
        <w:rPr>
          <w:rFonts w:ascii="新細明體" w:hAnsi="新細明體" w:hint="eastAsia"/>
          <w:szCs w:val="24"/>
        </w:rPr>
        <w:t>當日開課後即不退費</w:t>
      </w:r>
      <w:r>
        <w:rPr>
          <w:rFonts w:ascii="新細明體" w:hAnsi="新細明體" w:hint="eastAsia"/>
          <w:szCs w:val="24"/>
        </w:rPr>
        <w:t>。</w:t>
      </w:r>
    </w:p>
    <w:tbl>
      <w:tblPr>
        <w:tblpPr w:leftFromText="180" w:rightFromText="180" w:vertAnchor="text" w:horzAnchor="margin" w:tblpY="36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7"/>
        <w:gridCol w:w="1980"/>
        <w:gridCol w:w="1144"/>
        <w:gridCol w:w="557"/>
        <w:gridCol w:w="54"/>
        <w:gridCol w:w="2034"/>
        <w:gridCol w:w="2705"/>
      </w:tblGrid>
      <w:tr w:rsidR="00B2651C" w:rsidTr="003F1690">
        <w:trPr>
          <w:trHeight w:val="696"/>
        </w:trPr>
        <w:tc>
          <w:tcPr>
            <w:tcW w:w="10491" w:type="dxa"/>
            <w:gridSpan w:val="7"/>
            <w:shd w:val="clear" w:color="auto" w:fill="FABF8F" w:themeFill="accent6" w:themeFillTint="99"/>
            <w:vAlign w:val="center"/>
          </w:tcPr>
          <w:p w:rsidR="00B2651C" w:rsidRPr="003F1690" w:rsidRDefault="003F1690" w:rsidP="003F1690">
            <w:pPr>
              <w:jc w:val="center"/>
              <w:rPr>
                <w:rFonts w:ascii="標楷體" w:eastAsia="標楷體" w:hAnsi="標楷體" w:cs="Arial"/>
                <w:b/>
                <w:kern w:val="0"/>
                <w:sz w:val="40"/>
                <w:szCs w:val="40"/>
              </w:rPr>
            </w:pPr>
            <w:r w:rsidRPr="003F1690">
              <w:rPr>
                <w:rFonts w:ascii="標楷體" w:eastAsia="標楷體" w:hAnsi="標楷體" w:hint="eastAsia"/>
                <w:b/>
                <w:kern w:val="0"/>
                <w:sz w:val="40"/>
                <w:szCs w:val="40"/>
                <w:lang w:val="zh-TW"/>
              </w:rPr>
              <w:lastRenderedPageBreak/>
              <w:t>請你跟我這樣教~自閉症幼兒</w:t>
            </w:r>
          </w:p>
        </w:tc>
      </w:tr>
      <w:tr w:rsidR="00B2651C" w:rsidRPr="009F7E92" w:rsidTr="00CB5580">
        <w:trPr>
          <w:trHeight w:val="384"/>
        </w:trPr>
        <w:tc>
          <w:tcPr>
            <w:tcW w:w="2017" w:type="dxa"/>
            <w:vAlign w:val="center"/>
          </w:tcPr>
          <w:p w:rsidR="00B2651C" w:rsidRPr="009F7E92" w:rsidRDefault="00B2651C" w:rsidP="00CB5580">
            <w:pPr>
              <w:spacing w:line="360" w:lineRule="auto"/>
              <w:jc w:val="center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>姓名</w:t>
            </w:r>
          </w:p>
        </w:tc>
        <w:tc>
          <w:tcPr>
            <w:tcW w:w="1980" w:type="dxa"/>
            <w:vAlign w:val="center"/>
          </w:tcPr>
          <w:p w:rsidR="00B2651C" w:rsidRPr="009F7E92" w:rsidRDefault="00B2651C" w:rsidP="00CB5580">
            <w:pPr>
              <w:spacing w:line="360" w:lineRule="auto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        </w:t>
            </w:r>
          </w:p>
        </w:tc>
        <w:tc>
          <w:tcPr>
            <w:tcW w:w="1701" w:type="dxa"/>
            <w:gridSpan w:val="2"/>
            <w:vAlign w:val="center"/>
          </w:tcPr>
          <w:p w:rsidR="00B2651C" w:rsidRPr="009F7E92" w:rsidRDefault="00B2651C" w:rsidP="00CB5580">
            <w:pPr>
              <w:spacing w:line="360" w:lineRule="auto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服務單位/</w:t>
            </w:r>
            <w:r w:rsidRPr="009F7E92">
              <w:rPr>
                <w:rFonts w:ascii="新細明體" w:hAnsi="新細明體" w:hint="eastAsia"/>
                <w:bCs/>
              </w:rPr>
              <w:t>職稱</w:t>
            </w:r>
          </w:p>
        </w:tc>
        <w:tc>
          <w:tcPr>
            <w:tcW w:w="4793" w:type="dxa"/>
            <w:gridSpan w:val="3"/>
            <w:vAlign w:val="center"/>
          </w:tcPr>
          <w:p w:rsidR="00B2651C" w:rsidRPr="009F7E92" w:rsidRDefault="00B2651C" w:rsidP="00CB5580">
            <w:pPr>
              <w:spacing w:line="360" w:lineRule="auto"/>
              <w:rPr>
                <w:rFonts w:ascii="新細明體" w:hAnsi="新細明體"/>
                <w:bCs/>
              </w:rPr>
            </w:pPr>
          </w:p>
        </w:tc>
      </w:tr>
      <w:tr w:rsidR="00B2651C" w:rsidRPr="009B4A0E" w:rsidTr="00CB5580">
        <w:trPr>
          <w:trHeight w:val="480"/>
        </w:trPr>
        <w:tc>
          <w:tcPr>
            <w:tcW w:w="2017" w:type="dxa"/>
            <w:vAlign w:val="center"/>
          </w:tcPr>
          <w:p w:rsidR="00B2651C" w:rsidRPr="0079648F" w:rsidRDefault="00B2651C" w:rsidP="00CB5580">
            <w:pPr>
              <w:spacing w:line="360" w:lineRule="auto"/>
              <w:jc w:val="center"/>
              <w:rPr>
                <w:rFonts w:ascii="新細明體" w:hAnsi="新細明體"/>
                <w:bCs/>
                <w:szCs w:val="24"/>
              </w:rPr>
            </w:pPr>
            <w:r w:rsidRPr="0079648F">
              <w:rPr>
                <w:rFonts w:ascii="新細明體" w:hAnsi="新細明體" w:hint="eastAsia"/>
                <w:bCs/>
                <w:szCs w:val="24"/>
              </w:rPr>
              <w:t>參加者身分</w:t>
            </w:r>
          </w:p>
        </w:tc>
        <w:tc>
          <w:tcPr>
            <w:tcW w:w="8474" w:type="dxa"/>
            <w:gridSpan w:val="6"/>
            <w:vAlign w:val="center"/>
          </w:tcPr>
          <w:p w:rsidR="000A1CE9" w:rsidRDefault="00B2651C" w:rsidP="000A1CE9">
            <w:pPr>
              <w:spacing w:line="276" w:lineRule="auto"/>
              <w:rPr>
                <w:rFonts w:ascii="新細明體" w:hAnsi="新細明體"/>
                <w:bCs/>
                <w:szCs w:val="24"/>
              </w:rPr>
            </w:pPr>
            <w:r w:rsidRPr="0079648F">
              <w:rPr>
                <w:rFonts w:ascii="新細明體" w:hAnsi="新細明體" w:hint="eastAsia"/>
                <w:bCs/>
                <w:szCs w:val="24"/>
              </w:rPr>
              <w:t>□家長: 孩子生日(西元)____</w:t>
            </w:r>
            <w:r>
              <w:rPr>
                <w:rFonts w:ascii="新細明體" w:hAnsi="新細明體" w:hint="eastAsia"/>
                <w:bCs/>
                <w:szCs w:val="24"/>
              </w:rPr>
              <w:t>__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年___</w:t>
            </w:r>
            <w:r>
              <w:rPr>
                <w:rFonts w:ascii="新細明體" w:hAnsi="新細明體" w:hint="eastAsia"/>
                <w:bCs/>
                <w:szCs w:val="24"/>
              </w:rPr>
              <w:t>__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月__</w:t>
            </w:r>
            <w:r>
              <w:rPr>
                <w:rFonts w:ascii="新細明體" w:hAnsi="新細明體" w:hint="eastAsia"/>
                <w:bCs/>
                <w:szCs w:val="24"/>
              </w:rPr>
              <w:t>__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_日</w:t>
            </w:r>
            <w:r>
              <w:rPr>
                <w:rFonts w:ascii="新細明體" w:hAnsi="新細明體" w:hint="eastAsia"/>
                <w:bCs/>
                <w:szCs w:val="24"/>
              </w:rPr>
              <w:t>；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年級</w:t>
            </w:r>
            <w:r w:rsidRPr="0079648F">
              <w:rPr>
                <w:rFonts w:ascii="新細明體" w:hAnsi="新細明體" w:hint="eastAsia"/>
                <w:bCs/>
                <w:color w:val="000000"/>
                <w:szCs w:val="24"/>
              </w:rPr>
              <w:t>(年齡)_________________</w:t>
            </w:r>
          </w:p>
          <w:p w:rsidR="00B2651C" w:rsidRPr="0079648F" w:rsidRDefault="000A1CE9" w:rsidP="000A1CE9">
            <w:pPr>
              <w:spacing w:line="276" w:lineRule="auto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1、</w:t>
            </w:r>
            <w:r w:rsidR="00B2651C" w:rsidRPr="0079648F">
              <w:rPr>
                <w:rFonts w:ascii="新細明體" w:hAnsi="新細明體" w:hint="eastAsia"/>
                <w:bCs/>
                <w:szCs w:val="24"/>
              </w:rPr>
              <w:t>就學年齡</w:t>
            </w:r>
            <w:r w:rsidR="00B2651C">
              <w:rPr>
                <w:rFonts w:ascii="新細明體" w:hAnsi="新細明體" w:hint="eastAsia"/>
                <w:bCs/>
                <w:szCs w:val="24"/>
              </w:rPr>
              <w:t>：□</w:t>
            </w:r>
            <w:r w:rsidR="00B2651C" w:rsidRPr="0079648F">
              <w:rPr>
                <w:rFonts w:ascii="新細明體" w:hAnsi="新細明體" w:hint="eastAsia"/>
                <w:bCs/>
                <w:szCs w:val="24"/>
              </w:rPr>
              <w:t>學前</w:t>
            </w:r>
            <w:r w:rsidR="00B2651C"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="00B2651C" w:rsidRPr="0079648F">
              <w:rPr>
                <w:rFonts w:ascii="新細明體" w:hAnsi="新細明體" w:hint="eastAsia"/>
                <w:bCs/>
                <w:szCs w:val="24"/>
              </w:rPr>
              <w:t>國小</w:t>
            </w:r>
            <w:r w:rsidR="00B2651C"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="00B2651C" w:rsidRPr="0079648F">
              <w:rPr>
                <w:rFonts w:ascii="新細明體" w:hAnsi="新細明體" w:hint="eastAsia"/>
                <w:bCs/>
                <w:szCs w:val="24"/>
              </w:rPr>
              <w:t>國中</w:t>
            </w:r>
            <w:r w:rsidR="00B2651C"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="00B2651C" w:rsidRPr="0079648F">
              <w:rPr>
                <w:rFonts w:ascii="新細明體" w:hAnsi="新細明體" w:hint="eastAsia"/>
                <w:bCs/>
                <w:szCs w:val="24"/>
              </w:rPr>
              <w:t>高中</w:t>
            </w:r>
            <w:r w:rsidR="00B2651C"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="00B2651C" w:rsidRPr="0079648F">
              <w:rPr>
                <w:rFonts w:ascii="新細明體" w:hAnsi="新細明體" w:hint="eastAsia"/>
                <w:bCs/>
                <w:szCs w:val="24"/>
              </w:rPr>
              <w:t>大專(含以上)</w:t>
            </w:r>
          </w:p>
          <w:p w:rsidR="00B2651C" w:rsidRDefault="00B2651C" w:rsidP="000A1CE9">
            <w:pPr>
              <w:spacing w:line="276" w:lineRule="auto"/>
              <w:rPr>
                <w:rFonts w:ascii="新細明體" w:hAnsi="新細明體"/>
                <w:bCs/>
                <w:szCs w:val="24"/>
              </w:rPr>
            </w:pPr>
            <w:r w:rsidRPr="0079648F">
              <w:rPr>
                <w:rFonts w:ascii="新細明體" w:hAnsi="新細明體" w:hint="eastAsia"/>
                <w:bCs/>
                <w:szCs w:val="24"/>
              </w:rPr>
              <w:t>2</w:t>
            </w:r>
            <w:r w:rsidR="000A1CE9">
              <w:rPr>
                <w:rFonts w:ascii="新細明體" w:hAnsi="新細明體" w:hint="eastAsia"/>
                <w:bCs/>
                <w:szCs w:val="24"/>
              </w:rPr>
              <w:t>、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診斷類別</w:t>
            </w:r>
            <w:r>
              <w:rPr>
                <w:rFonts w:ascii="新細明體" w:hAnsi="新細明體" w:hint="eastAsia"/>
                <w:bCs/>
                <w:szCs w:val="24"/>
              </w:rPr>
              <w:t>：□自閉症______度 □亞斯伯格症（含疑似）□未確診</w:t>
            </w:r>
          </w:p>
          <w:p w:rsidR="00B2651C" w:rsidRPr="00CC5807" w:rsidRDefault="00B2651C" w:rsidP="000A1CE9">
            <w:pPr>
              <w:spacing w:line="276" w:lineRule="auto"/>
              <w:ind w:firstLineChars="650" w:firstLine="1560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□其他診斷：____________________________________</w:t>
            </w:r>
          </w:p>
          <w:p w:rsidR="00B2651C" w:rsidRPr="0079648F" w:rsidRDefault="00B2651C" w:rsidP="000A1CE9">
            <w:pPr>
              <w:spacing w:line="276" w:lineRule="auto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教師</w:t>
            </w:r>
            <w:r>
              <w:rPr>
                <w:rFonts w:ascii="新細明體" w:hAnsi="新細明體" w:hint="eastAsia"/>
                <w:bCs/>
                <w:szCs w:val="24"/>
              </w:rPr>
              <w:t>：</w:t>
            </w:r>
            <w:r w:rsidR="000A1CE9">
              <w:rPr>
                <w:rFonts w:ascii="新細明體" w:hAnsi="新細明體" w:hint="eastAsia"/>
                <w:bCs/>
                <w:szCs w:val="24"/>
              </w:rPr>
              <w:t>1、</w:t>
            </w:r>
            <w:r>
              <w:rPr>
                <w:rFonts w:ascii="新細明體" w:hAnsi="新細明體" w:hint="eastAsia"/>
                <w:bCs/>
                <w:szCs w:val="24"/>
              </w:rPr>
              <w:t>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普教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特教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教保員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生輔員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補教</w:t>
            </w:r>
          </w:p>
          <w:p w:rsidR="00B2651C" w:rsidRPr="0079648F" w:rsidRDefault="00B2651C" w:rsidP="000A1CE9">
            <w:pPr>
              <w:spacing w:line="276" w:lineRule="auto"/>
              <w:rPr>
                <w:rFonts w:ascii="新細明體" w:hAnsi="新細明體"/>
                <w:bCs/>
                <w:szCs w:val="24"/>
              </w:rPr>
            </w:pPr>
            <w:r w:rsidRPr="0079648F">
              <w:rPr>
                <w:rFonts w:ascii="新細明體" w:hAnsi="新細明體" w:hint="eastAsia"/>
                <w:bCs/>
                <w:szCs w:val="24"/>
              </w:rPr>
              <w:t xml:space="preserve">       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</w:t>
            </w:r>
            <w:r w:rsidR="000A1CE9">
              <w:rPr>
                <w:rFonts w:ascii="新細明體" w:hAnsi="新細明體" w:hint="eastAsia"/>
                <w:bCs/>
                <w:szCs w:val="24"/>
              </w:rPr>
              <w:t>2、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教學年齡層</w:t>
            </w:r>
            <w:r>
              <w:rPr>
                <w:rFonts w:ascii="新細明體" w:hAnsi="新細明體" w:hint="eastAsia"/>
                <w:bCs/>
                <w:szCs w:val="24"/>
              </w:rPr>
              <w:t>：□學前 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國小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國中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高中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□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大專(含以上)</w:t>
            </w:r>
          </w:p>
          <w:p w:rsidR="00B2651C" w:rsidRDefault="00B2651C" w:rsidP="000A1CE9">
            <w:pPr>
              <w:spacing w:line="276" w:lineRule="auto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□專業人員：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□____</w:t>
            </w:r>
            <w:r>
              <w:rPr>
                <w:rFonts w:ascii="新細明體" w:hAnsi="新細明體" w:hint="eastAsia"/>
                <w:bCs/>
                <w:szCs w:val="24"/>
              </w:rPr>
              <w:t>__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醫師□護理人員□</w:t>
            </w:r>
            <w:r>
              <w:rPr>
                <w:rFonts w:ascii="新細明體" w:hAnsi="新細明體" w:hint="eastAsia"/>
                <w:bCs/>
                <w:szCs w:val="24"/>
              </w:rPr>
              <w:t>______治療師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□社工師（員）□</w:t>
            </w:r>
            <w:r>
              <w:rPr>
                <w:rFonts w:ascii="新細明體" w:hAnsi="新細明體" w:hint="eastAsia"/>
                <w:bCs/>
                <w:szCs w:val="24"/>
              </w:rPr>
              <w:t>就輔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員</w:t>
            </w:r>
          </w:p>
          <w:p w:rsidR="00B2651C" w:rsidRDefault="00B2651C" w:rsidP="000A1CE9">
            <w:pPr>
              <w:spacing w:line="276" w:lineRule="auto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 xml:space="preserve">            □其它______________________</w:t>
            </w:r>
            <w:r w:rsidR="000A1CE9">
              <w:rPr>
                <w:rFonts w:ascii="新細明體" w:hAnsi="新細明體" w:hint="eastAsia"/>
                <w:bCs/>
                <w:szCs w:val="24"/>
              </w:rPr>
              <w:t>______________________________</w:t>
            </w:r>
          </w:p>
          <w:p w:rsidR="00B2651C" w:rsidRPr="0079648F" w:rsidRDefault="00B2651C" w:rsidP="000A1CE9">
            <w:pPr>
              <w:spacing w:line="276" w:lineRule="auto"/>
              <w:rPr>
                <w:rFonts w:ascii="新細明體" w:hAnsi="新細明體"/>
                <w:bCs/>
                <w:szCs w:val="24"/>
              </w:rPr>
            </w:pPr>
            <w:r w:rsidRPr="0079648F">
              <w:rPr>
                <w:rFonts w:ascii="新細明體" w:hAnsi="新細明體" w:hint="eastAsia"/>
                <w:bCs/>
                <w:szCs w:val="24"/>
              </w:rPr>
              <w:t>□學生</w:t>
            </w:r>
            <w:r>
              <w:rPr>
                <w:rFonts w:ascii="新細明體" w:hAnsi="新細明體" w:hint="eastAsia"/>
                <w:bCs/>
                <w:szCs w:val="24"/>
              </w:rPr>
              <w:t>：□高中  □大學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 xml:space="preserve">  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□研究生 </w:t>
            </w:r>
            <w:r w:rsidRPr="0079648F">
              <w:rPr>
                <w:rFonts w:ascii="新細明體" w:hAnsi="新細明體" w:hint="eastAsia"/>
                <w:bCs/>
                <w:szCs w:val="24"/>
              </w:rPr>
              <w:t>□其他______________________________</w:t>
            </w:r>
            <w:r>
              <w:rPr>
                <w:rFonts w:ascii="新細明體" w:hAnsi="新細明體" w:hint="eastAsia"/>
                <w:bCs/>
                <w:szCs w:val="24"/>
              </w:rPr>
              <w:t>__</w:t>
            </w:r>
          </w:p>
        </w:tc>
      </w:tr>
      <w:tr w:rsidR="00B2651C" w:rsidRPr="009F7E92" w:rsidTr="00CB5580">
        <w:trPr>
          <w:cantSplit/>
          <w:trHeight w:val="963"/>
        </w:trPr>
        <w:tc>
          <w:tcPr>
            <w:tcW w:w="2017" w:type="dxa"/>
            <w:vAlign w:val="center"/>
          </w:tcPr>
          <w:p w:rsidR="00B2651C" w:rsidRPr="009B4A0E" w:rsidRDefault="00B2651C" w:rsidP="00CB5580">
            <w:pPr>
              <w:spacing w:line="360" w:lineRule="exact"/>
              <w:jc w:val="center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>電子郵件</w:t>
            </w:r>
          </w:p>
        </w:tc>
        <w:tc>
          <w:tcPr>
            <w:tcW w:w="3124" w:type="dxa"/>
            <w:gridSpan w:val="2"/>
          </w:tcPr>
          <w:p w:rsidR="00B2651C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  <w:color w:val="FF0000"/>
              </w:rPr>
            </w:pPr>
            <w:r w:rsidRPr="00AB5BE7">
              <w:rPr>
                <w:rFonts w:ascii="新細明體" w:hAnsi="新細明體" w:hint="eastAsia"/>
                <w:bCs/>
                <w:color w:val="FF0000"/>
              </w:rPr>
              <w:t>（寄發課程用，請務必填寫）</w:t>
            </w:r>
          </w:p>
          <w:p w:rsidR="00B2651C" w:rsidRPr="00AB5BE7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  <w:color w:val="FF0000"/>
              </w:rPr>
            </w:pPr>
          </w:p>
        </w:tc>
        <w:tc>
          <w:tcPr>
            <w:tcW w:w="2645" w:type="dxa"/>
            <w:gridSpan w:val="3"/>
          </w:tcPr>
          <w:p w:rsidR="00B2651C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>免費訂閱</w:t>
            </w:r>
            <w:r>
              <w:rPr>
                <w:rFonts w:ascii="新細明體" w:hAnsi="新細明體" w:hint="eastAsia"/>
                <w:bCs/>
              </w:rPr>
              <w:t>：</w:t>
            </w:r>
          </w:p>
          <w:p w:rsidR="00B2651C" w:rsidRPr="009F7E92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《牽引》</w:t>
            </w:r>
            <w:r w:rsidRPr="009F7E92">
              <w:rPr>
                <w:rFonts w:ascii="新細明體" w:hAnsi="新細明體" w:hint="eastAsia"/>
                <w:bCs/>
              </w:rPr>
              <w:t>會訊</w:t>
            </w:r>
            <w:r>
              <w:rPr>
                <w:rFonts w:ascii="新細明體" w:hAnsi="新細明體" w:hint="eastAsia"/>
                <w:bCs/>
              </w:rPr>
              <w:t xml:space="preserve"> 或 電子報</w:t>
            </w:r>
          </w:p>
          <w:p w:rsidR="00B2651C" w:rsidRPr="0066592C" w:rsidRDefault="00B2651C" w:rsidP="00CB5580">
            <w:pPr>
              <w:spacing w:line="360" w:lineRule="exact"/>
              <w:jc w:val="center"/>
              <w:rPr>
                <w:rFonts w:ascii="新細明體" w:hAnsi="新細明體"/>
                <w:bCs/>
                <w:color w:val="FF0000"/>
              </w:rPr>
            </w:pPr>
            <w:r w:rsidRPr="0066592C">
              <w:rPr>
                <w:rFonts w:ascii="新細明體" w:hAnsi="新細明體" w:hint="eastAsia"/>
                <w:bCs/>
                <w:color w:val="FF0000"/>
              </w:rPr>
              <w:t>(已訂閱者請勿重複訂閱)</w:t>
            </w:r>
          </w:p>
        </w:tc>
        <w:tc>
          <w:tcPr>
            <w:tcW w:w="2705" w:type="dxa"/>
            <w:shd w:val="clear" w:color="auto" w:fill="auto"/>
          </w:tcPr>
          <w:p w:rsidR="00B2651C" w:rsidRPr="009F7E92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 w:rsidRPr="00AB5BE7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bCs/>
              </w:rPr>
              <w:t>《牽引》</w:t>
            </w:r>
            <w:r w:rsidRPr="009F7E92">
              <w:rPr>
                <w:rFonts w:ascii="新細明體" w:hAnsi="新細明體" w:hint="eastAsia"/>
                <w:bCs/>
              </w:rPr>
              <w:t>會訊</w:t>
            </w:r>
            <w:r>
              <w:rPr>
                <w:rFonts w:ascii="新細明體" w:hAnsi="新細明體" w:hint="eastAsia"/>
                <w:bCs/>
              </w:rPr>
              <w:t>-新訂戶</w:t>
            </w:r>
          </w:p>
          <w:p w:rsidR="00B2651C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 w:rsidRPr="00AB5BE7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bCs/>
              </w:rPr>
              <w:t>電子報-新訂戶</w:t>
            </w:r>
          </w:p>
          <w:p w:rsidR="00B2651C" w:rsidRPr="009F7E92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 w:rsidRPr="00AB5BE7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9B4A0E">
              <w:rPr>
                <w:rFonts w:ascii="新細明體" w:hAnsi="新細明體" w:hint="eastAsia"/>
                <w:bCs/>
              </w:rPr>
              <w:t>請取消</w:t>
            </w:r>
            <w:r>
              <w:rPr>
                <w:rFonts w:ascii="新細明體" w:hAnsi="新細明體" w:hint="eastAsia"/>
                <w:bCs/>
              </w:rPr>
              <w:t>《牽引》</w:t>
            </w:r>
            <w:r w:rsidRPr="009F7E92">
              <w:rPr>
                <w:rFonts w:ascii="新細明體" w:hAnsi="新細明體" w:hint="eastAsia"/>
                <w:bCs/>
              </w:rPr>
              <w:t>會訊</w:t>
            </w:r>
          </w:p>
        </w:tc>
      </w:tr>
      <w:tr w:rsidR="00B2651C" w:rsidRPr="009F7E92" w:rsidTr="00CB5580">
        <w:trPr>
          <w:cantSplit/>
          <w:trHeight w:val="608"/>
        </w:trPr>
        <w:tc>
          <w:tcPr>
            <w:tcW w:w="2017" w:type="dxa"/>
            <w:vAlign w:val="center"/>
          </w:tcPr>
          <w:p w:rsidR="00B2651C" w:rsidRPr="009F7E92" w:rsidRDefault="00B2651C" w:rsidP="00CB5580">
            <w:pPr>
              <w:spacing w:line="360" w:lineRule="exact"/>
              <w:jc w:val="center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>地址</w:t>
            </w:r>
          </w:p>
        </w:tc>
        <w:tc>
          <w:tcPr>
            <w:tcW w:w="8474" w:type="dxa"/>
            <w:gridSpan w:val="6"/>
          </w:tcPr>
          <w:p w:rsidR="00B2651C" w:rsidRPr="009F7E92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sym w:font="Webdings" w:char="F063"/>
            </w:r>
            <w:r w:rsidRPr="009F7E92">
              <w:rPr>
                <w:rFonts w:ascii="新細明體" w:hAnsi="新細明體" w:hint="eastAsia"/>
                <w:bCs/>
              </w:rPr>
              <w:sym w:font="Webdings" w:char="F063"/>
            </w:r>
            <w:r w:rsidRPr="009F7E92">
              <w:rPr>
                <w:rFonts w:ascii="新細明體" w:hAnsi="新細明體" w:hint="eastAsia"/>
                <w:bCs/>
              </w:rPr>
              <w:sym w:font="Webdings" w:char="F063"/>
            </w:r>
            <w:r w:rsidRPr="009F7E92">
              <w:rPr>
                <w:rFonts w:ascii="新細明體" w:hAnsi="新細明體" w:hint="eastAsia"/>
                <w:bCs/>
              </w:rPr>
              <w:sym w:font="Webdings" w:char="F063"/>
            </w:r>
            <w:r w:rsidRPr="009F7E92">
              <w:rPr>
                <w:rFonts w:ascii="新細明體" w:hAnsi="新細明體" w:hint="eastAsia"/>
                <w:bCs/>
              </w:rPr>
              <w:sym w:font="Webdings" w:char="F063"/>
            </w:r>
          </w:p>
        </w:tc>
      </w:tr>
      <w:tr w:rsidR="00B2651C" w:rsidRPr="009F7E92" w:rsidTr="00CB5580">
        <w:trPr>
          <w:cantSplit/>
          <w:trHeight w:val="608"/>
        </w:trPr>
        <w:tc>
          <w:tcPr>
            <w:tcW w:w="2017" w:type="dxa"/>
            <w:vAlign w:val="center"/>
          </w:tcPr>
          <w:p w:rsidR="00B2651C" w:rsidRPr="009F7E92" w:rsidRDefault="00B2651C" w:rsidP="00CB5580">
            <w:pPr>
              <w:spacing w:line="360" w:lineRule="exact"/>
              <w:jc w:val="center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>聯絡電話</w:t>
            </w:r>
          </w:p>
        </w:tc>
        <w:tc>
          <w:tcPr>
            <w:tcW w:w="8474" w:type="dxa"/>
            <w:gridSpan w:val="6"/>
          </w:tcPr>
          <w:p w:rsidR="00B2651C" w:rsidRPr="009F7E92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>(H)</w:t>
            </w:r>
            <w:r w:rsidRPr="009F7E92">
              <w:rPr>
                <w:rFonts w:ascii="新細明體" w:hAnsi="新細明體" w:hint="eastAsia"/>
                <w:bCs/>
                <w:sz w:val="26"/>
              </w:rPr>
              <w:t xml:space="preserve">                        </w:t>
            </w:r>
            <w:r w:rsidRPr="009F7E92">
              <w:rPr>
                <w:rFonts w:ascii="新細明體" w:hAnsi="新細明體" w:hint="eastAsia"/>
                <w:bCs/>
              </w:rPr>
              <w:t>手機</w:t>
            </w:r>
            <w:r w:rsidR="004C7FD5">
              <w:rPr>
                <w:rFonts w:ascii="新細明體" w:hAnsi="新細明體" w:hint="eastAsia"/>
                <w:bCs/>
              </w:rPr>
              <w:t>(有者請務必填寫)</w:t>
            </w:r>
            <w:r>
              <w:rPr>
                <w:rFonts w:ascii="新細明體" w:hAnsi="新細明體" w:hint="eastAsia"/>
                <w:bCs/>
              </w:rPr>
              <w:t>：</w:t>
            </w:r>
          </w:p>
          <w:p w:rsidR="00B2651C" w:rsidRPr="009F7E92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 xml:space="preserve">(O)            </w:t>
            </w:r>
            <w:r w:rsidR="004C7FD5">
              <w:rPr>
                <w:rFonts w:ascii="新細明體" w:hAnsi="新細明體" w:hint="eastAsia"/>
                <w:bCs/>
              </w:rPr>
              <w:t xml:space="preserve">              </w:t>
            </w:r>
            <w:r w:rsidRPr="009F7E92">
              <w:rPr>
                <w:rFonts w:ascii="新細明體" w:hAnsi="新細明體" w:hint="eastAsia"/>
                <w:bCs/>
              </w:rPr>
              <w:t>傳真號碼</w:t>
            </w:r>
            <w:r w:rsidR="004C7FD5">
              <w:rPr>
                <w:rFonts w:ascii="新細明體" w:hAnsi="新細明體" w:hint="eastAsia"/>
                <w:bCs/>
              </w:rPr>
              <w:t>：</w:t>
            </w:r>
          </w:p>
        </w:tc>
      </w:tr>
      <w:tr w:rsidR="00B2651C" w:rsidRPr="009F7E92" w:rsidTr="00CB5580">
        <w:trPr>
          <w:cantSplit/>
          <w:trHeight w:val="488"/>
        </w:trPr>
        <w:tc>
          <w:tcPr>
            <w:tcW w:w="2017" w:type="dxa"/>
            <w:vAlign w:val="center"/>
          </w:tcPr>
          <w:p w:rsidR="00B2651C" w:rsidRPr="009F7E92" w:rsidRDefault="00B2651C" w:rsidP="00CB5580">
            <w:pPr>
              <w:spacing w:line="360" w:lineRule="exact"/>
              <w:jc w:val="center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>收據抬頭</w:t>
            </w:r>
          </w:p>
        </w:tc>
        <w:tc>
          <w:tcPr>
            <w:tcW w:w="8474" w:type="dxa"/>
            <w:gridSpan w:val="6"/>
          </w:tcPr>
          <w:p w:rsidR="00B2651C" w:rsidRPr="00935D86" w:rsidRDefault="00B2651C" w:rsidP="00CB5580">
            <w:pPr>
              <w:spacing w:line="36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</w:p>
        </w:tc>
      </w:tr>
      <w:tr w:rsidR="00B2651C" w:rsidRPr="009F7E92" w:rsidTr="00CB5580">
        <w:trPr>
          <w:cantSplit/>
          <w:trHeight w:val="488"/>
        </w:trPr>
        <w:tc>
          <w:tcPr>
            <w:tcW w:w="2017" w:type="dxa"/>
            <w:vAlign w:val="center"/>
          </w:tcPr>
          <w:p w:rsidR="00B2651C" w:rsidRPr="009F7E92" w:rsidRDefault="00B2651C" w:rsidP="00CB5580">
            <w:pPr>
              <w:spacing w:line="360" w:lineRule="exact"/>
              <w:jc w:val="center"/>
              <w:rPr>
                <w:rFonts w:ascii="新細明體" w:hAnsi="新細明體"/>
                <w:bCs/>
              </w:rPr>
            </w:pPr>
            <w:r w:rsidRPr="009F7E92">
              <w:rPr>
                <w:rFonts w:ascii="新細明體" w:hAnsi="新細明體" w:hint="eastAsia"/>
                <w:bCs/>
              </w:rPr>
              <w:t>繳費情形</w:t>
            </w:r>
          </w:p>
        </w:tc>
        <w:tc>
          <w:tcPr>
            <w:tcW w:w="3735" w:type="dxa"/>
            <w:gridSpan w:val="4"/>
            <w:vAlign w:val="center"/>
          </w:tcPr>
          <w:p w:rsidR="00B2651C" w:rsidRPr="009F7E92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</w:rPr>
              <w:t>劃撥</w:t>
            </w:r>
            <w:r w:rsidRPr="005116EA">
              <w:rPr>
                <w:rFonts w:ascii="新細明體" w:hAnsi="新細明體" w:hint="eastAsia"/>
              </w:rPr>
              <w:t>日期__</w:t>
            </w:r>
            <w:r>
              <w:rPr>
                <w:rFonts w:ascii="新細明體" w:hAnsi="新細明體" w:hint="eastAsia"/>
              </w:rPr>
              <w:t>__</w:t>
            </w:r>
            <w:r w:rsidRPr="005116EA">
              <w:rPr>
                <w:rFonts w:ascii="新細明體" w:hAnsi="新細明體" w:hint="eastAsia"/>
              </w:rPr>
              <w:t>_月</w:t>
            </w:r>
            <w:r>
              <w:rPr>
                <w:rFonts w:ascii="新細明體" w:hAnsi="新細明體" w:hint="eastAsia"/>
              </w:rPr>
              <w:t>__</w:t>
            </w:r>
            <w:r w:rsidRPr="005116EA">
              <w:rPr>
                <w:rFonts w:ascii="新細明體" w:hAnsi="新細明體" w:hint="eastAsia"/>
              </w:rPr>
              <w:t>___日</w:t>
            </w:r>
            <w:r w:rsidRPr="009F7E92">
              <w:rPr>
                <w:rFonts w:ascii="新細明體" w:hAnsi="新細明體" w:hint="eastAsia"/>
              </w:rPr>
              <w:t xml:space="preserve">   </w:t>
            </w:r>
          </w:p>
        </w:tc>
        <w:tc>
          <w:tcPr>
            <w:tcW w:w="4739" w:type="dxa"/>
            <w:gridSpan w:val="2"/>
            <w:vAlign w:val="center"/>
          </w:tcPr>
          <w:p w:rsidR="00B2651C" w:rsidRPr="009F7E92" w:rsidRDefault="00B2651C" w:rsidP="00CB5580">
            <w:pPr>
              <w:spacing w:line="36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飲食需求  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 xml:space="preserve">□ </w:t>
            </w:r>
            <w:r w:rsidRPr="00C12819">
              <w:rPr>
                <w:rFonts w:ascii="新細明體" w:hAnsi="新細明體" w:hint="eastAsia"/>
                <w:bCs/>
                <w:szCs w:val="24"/>
              </w:rPr>
              <w:t>葷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 xml:space="preserve">  </w:t>
            </w:r>
            <w:r w:rsidRPr="00AB5BE7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 xml:space="preserve"> </w:t>
            </w:r>
            <w:r w:rsidRPr="00C12819">
              <w:rPr>
                <w:rFonts w:ascii="新細明體" w:hAnsi="新細明體" w:hint="eastAsia"/>
                <w:bCs/>
                <w:szCs w:val="24"/>
              </w:rPr>
              <w:t>素</w:t>
            </w:r>
          </w:p>
        </w:tc>
      </w:tr>
      <w:tr w:rsidR="00B2651C" w:rsidRPr="00095A61" w:rsidTr="00CB5580">
        <w:trPr>
          <w:cantSplit/>
          <w:trHeight w:val="2994"/>
        </w:trPr>
        <w:tc>
          <w:tcPr>
            <w:tcW w:w="10491" w:type="dxa"/>
            <w:gridSpan w:val="7"/>
            <w:vAlign w:val="center"/>
          </w:tcPr>
          <w:p w:rsidR="00B2651C" w:rsidRPr="003721C6" w:rsidRDefault="00B2651C" w:rsidP="00CB558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721C6">
              <w:rPr>
                <w:rFonts w:ascii="新細明體" w:hAnsi="新細明體" w:hint="eastAsia"/>
                <w:b/>
                <w:sz w:val="28"/>
                <w:szCs w:val="28"/>
              </w:rPr>
              <w:t>劃撥收據黏貼處</w:t>
            </w:r>
          </w:p>
          <w:p w:rsidR="00B2651C" w:rsidRPr="00CC60A5" w:rsidRDefault="00B2651C" w:rsidP="00CB5580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填寫完後請傳真到：07-3924343</w:t>
            </w: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:rsidR="00B2651C" w:rsidRPr="00095A61" w:rsidRDefault="00B2651C" w:rsidP="00CB558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</w:tc>
      </w:tr>
    </w:tbl>
    <w:p w:rsidR="008F4A78" w:rsidRDefault="008F4A78" w:rsidP="00F07AFC">
      <w:pPr>
        <w:spacing w:line="400" w:lineRule="exact"/>
        <w:rPr>
          <w:b/>
          <w:color w:val="FF0000"/>
          <w:kern w:val="0"/>
          <w:szCs w:val="24"/>
        </w:rPr>
      </w:pPr>
    </w:p>
    <w:p w:rsidR="008F4A78" w:rsidRDefault="008F4A78" w:rsidP="00F07AFC">
      <w:pPr>
        <w:spacing w:line="400" w:lineRule="exact"/>
        <w:rPr>
          <w:b/>
          <w:color w:val="FF0000"/>
          <w:kern w:val="0"/>
          <w:szCs w:val="24"/>
        </w:rPr>
      </w:pPr>
    </w:p>
    <w:p w:rsidR="008F4A78" w:rsidRDefault="008F4A78" w:rsidP="00F07AFC">
      <w:pPr>
        <w:spacing w:line="400" w:lineRule="exact"/>
        <w:rPr>
          <w:b/>
          <w:color w:val="FF0000"/>
          <w:kern w:val="0"/>
          <w:szCs w:val="24"/>
        </w:rPr>
      </w:pPr>
    </w:p>
    <w:p w:rsidR="006B5EBC" w:rsidRDefault="006B5EBC">
      <w:pPr>
        <w:widowControl/>
      </w:pPr>
      <w:r>
        <w:br w:type="page"/>
      </w:r>
    </w:p>
    <w:p w:rsidR="006B5EBC" w:rsidRPr="00355E41" w:rsidRDefault="006B5EBC" w:rsidP="006B5EBC">
      <w:pPr>
        <w:spacing w:line="400" w:lineRule="exact"/>
        <w:rPr>
          <w:b/>
          <w:kern w:val="0"/>
          <w:szCs w:val="24"/>
        </w:rPr>
      </w:pPr>
      <w:r w:rsidRPr="00B2651C">
        <w:rPr>
          <w:rFonts w:hint="eastAsia"/>
          <w:b/>
          <w:color w:val="FF0000"/>
          <w:kern w:val="0"/>
          <w:szCs w:val="24"/>
        </w:rPr>
        <w:lastRenderedPageBreak/>
        <w:t>【附件一】</w:t>
      </w:r>
      <w:r w:rsidRPr="00355E41">
        <w:rPr>
          <w:rFonts w:hint="eastAsia"/>
          <w:b/>
          <w:color w:val="0000FF"/>
          <w:szCs w:val="24"/>
        </w:rPr>
        <w:t>維士比大樓交通路線圖：</w:t>
      </w:r>
    </w:p>
    <w:p w:rsidR="006B5EBC" w:rsidRPr="001B659A" w:rsidRDefault="006B5EBC" w:rsidP="006B5EBC">
      <w:pPr>
        <w:numPr>
          <w:ilvl w:val="0"/>
          <w:numId w:val="15"/>
        </w:numPr>
        <w:rPr>
          <w:szCs w:val="24"/>
        </w:rPr>
      </w:pPr>
      <w:r w:rsidRPr="00355E41">
        <w:rPr>
          <w:rFonts w:hint="eastAsia"/>
          <w:szCs w:val="24"/>
        </w:rPr>
        <w:t>鼓勵學員搭程捷運或是機車代步，因</w:t>
      </w:r>
      <w:r w:rsidRPr="00355E41">
        <w:rPr>
          <w:rFonts w:hint="eastAsia"/>
          <w:color w:val="FF0000"/>
          <w:szCs w:val="24"/>
        </w:rPr>
        <w:t>大樓無汽車停車場</w:t>
      </w:r>
      <w:r w:rsidRPr="00355E41">
        <w:rPr>
          <w:rFonts w:hint="eastAsia"/>
          <w:szCs w:val="24"/>
        </w:rPr>
        <w:t>，若自行開車者，需另外找停車位。</w:t>
      </w:r>
    </w:p>
    <w:p w:rsidR="006B5EBC" w:rsidRDefault="006B5EBC" w:rsidP="006B5EBC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1209674</wp:posOffset>
            </wp:positionH>
            <wp:positionV relativeFrom="paragraph">
              <wp:posOffset>174625</wp:posOffset>
            </wp:positionV>
            <wp:extent cx="4790545" cy="4114800"/>
            <wp:effectExtent l="19050" t="0" r="0" b="0"/>
            <wp:wrapNone/>
            <wp:docPr id="2" name="圖片 2" descr="traffic[1-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[1-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571" cy="411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EBC" w:rsidRDefault="006B5EBC" w:rsidP="006B5EBC"/>
    <w:p w:rsidR="006B5EBC" w:rsidRDefault="006B5EBC" w:rsidP="006B5EBC"/>
    <w:p w:rsidR="006B5EBC" w:rsidRPr="00F07AFC" w:rsidRDefault="006B5EBC" w:rsidP="006B5EBC"/>
    <w:p w:rsidR="00F07AFC" w:rsidRPr="006B5EBC" w:rsidRDefault="00F07AFC" w:rsidP="0082569C"/>
    <w:sectPr w:rsidR="00F07AFC" w:rsidRPr="006B5EBC" w:rsidSect="00867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A8" w:rsidRDefault="002805A8" w:rsidP="0082569C">
      <w:r>
        <w:separator/>
      </w:r>
    </w:p>
  </w:endnote>
  <w:endnote w:type="continuationSeparator" w:id="1">
    <w:p w:rsidR="002805A8" w:rsidRDefault="002805A8" w:rsidP="0082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A8" w:rsidRDefault="002805A8" w:rsidP="0082569C">
      <w:r>
        <w:separator/>
      </w:r>
    </w:p>
  </w:footnote>
  <w:footnote w:type="continuationSeparator" w:id="1">
    <w:p w:rsidR="002805A8" w:rsidRDefault="002805A8" w:rsidP="00825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A60B3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BA8732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B28CD7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42041F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540BAB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3B8163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058B8A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EB6411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D84E2D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61C037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8ED110A"/>
    <w:multiLevelType w:val="hybridMultilevel"/>
    <w:tmpl w:val="94C00658"/>
    <w:lvl w:ilvl="0" w:tplc="FAC6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CA0FEF"/>
    <w:multiLevelType w:val="hybridMultilevel"/>
    <w:tmpl w:val="F27662FA"/>
    <w:lvl w:ilvl="0" w:tplc="3C784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C17070"/>
    <w:multiLevelType w:val="hybridMultilevel"/>
    <w:tmpl w:val="A520521E"/>
    <w:lvl w:ilvl="0" w:tplc="4872B92E">
      <w:start w:val="2"/>
      <w:numFmt w:val="bullet"/>
      <w:lvlText w:val="＊"/>
      <w:lvlJc w:val="left"/>
      <w:pPr>
        <w:ind w:left="2025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80"/>
      </w:pPr>
      <w:rPr>
        <w:rFonts w:ascii="Wingdings" w:hAnsi="Wingdings" w:hint="default"/>
      </w:rPr>
    </w:lvl>
  </w:abstractNum>
  <w:abstractNum w:abstractNumId="13">
    <w:nsid w:val="26176B65"/>
    <w:multiLevelType w:val="hybridMultilevel"/>
    <w:tmpl w:val="2EEC6F68"/>
    <w:lvl w:ilvl="0" w:tplc="0B0AD782">
      <w:start w:val="99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4">
    <w:nsid w:val="2EAD715E"/>
    <w:multiLevelType w:val="hybridMultilevel"/>
    <w:tmpl w:val="52FE4068"/>
    <w:lvl w:ilvl="0" w:tplc="94AE8960">
      <w:start w:val="1"/>
      <w:numFmt w:val="decimal"/>
      <w:lvlText w:val="%1."/>
      <w:lvlJc w:val="left"/>
      <w:pPr>
        <w:tabs>
          <w:tab w:val="num" w:pos="720"/>
        </w:tabs>
        <w:ind w:left="1760" w:hanging="1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38784E"/>
    <w:multiLevelType w:val="hybridMultilevel"/>
    <w:tmpl w:val="992EFE5A"/>
    <w:lvl w:ilvl="0" w:tplc="ADF87BB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B75CB6"/>
    <w:multiLevelType w:val="hybridMultilevel"/>
    <w:tmpl w:val="9334B462"/>
    <w:lvl w:ilvl="0" w:tplc="FB323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A7118E"/>
    <w:multiLevelType w:val="hybridMultilevel"/>
    <w:tmpl w:val="1EF2A170"/>
    <w:lvl w:ilvl="0" w:tplc="4B508EE2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E1101A"/>
    <w:multiLevelType w:val="hybridMultilevel"/>
    <w:tmpl w:val="D9147966"/>
    <w:lvl w:ilvl="0" w:tplc="5E04443A">
      <w:start w:val="9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BE05B5A"/>
    <w:multiLevelType w:val="hybridMultilevel"/>
    <w:tmpl w:val="88A255EE"/>
    <w:lvl w:ilvl="0" w:tplc="B238A5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4F15C6"/>
    <w:multiLevelType w:val="hybridMultilevel"/>
    <w:tmpl w:val="53045BDA"/>
    <w:lvl w:ilvl="0" w:tplc="B43AA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5A3707"/>
    <w:multiLevelType w:val="hybridMultilevel"/>
    <w:tmpl w:val="1CF41DD8"/>
    <w:lvl w:ilvl="0" w:tplc="19D41B98">
      <w:start w:val="2"/>
      <w:numFmt w:val="bullet"/>
      <w:lvlText w:val="＊"/>
      <w:lvlJc w:val="left"/>
      <w:pPr>
        <w:ind w:left="2025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80"/>
      </w:pPr>
      <w:rPr>
        <w:rFonts w:ascii="Wingdings" w:hAnsi="Wingdings" w:hint="default"/>
      </w:rPr>
    </w:lvl>
  </w:abstractNum>
  <w:abstractNum w:abstractNumId="22">
    <w:nsid w:val="6DBD3073"/>
    <w:multiLevelType w:val="hybridMultilevel"/>
    <w:tmpl w:val="C7C4308C"/>
    <w:lvl w:ilvl="0" w:tplc="B238A5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B57D2B"/>
    <w:multiLevelType w:val="hybridMultilevel"/>
    <w:tmpl w:val="3D925FCA"/>
    <w:lvl w:ilvl="0" w:tplc="419458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B40E16"/>
    <w:multiLevelType w:val="hybridMultilevel"/>
    <w:tmpl w:val="EAA2C65C"/>
    <w:lvl w:ilvl="0" w:tplc="AD1A5B78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20"/>
  </w:num>
  <w:num w:numId="19">
    <w:abstractNumId w:val="11"/>
  </w:num>
  <w:num w:numId="20">
    <w:abstractNumId w:val="10"/>
  </w:num>
  <w:num w:numId="21">
    <w:abstractNumId w:val="24"/>
  </w:num>
  <w:num w:numId="22">
    <w:abstractNumId w:val="15"/>
  </w:num>
  <w:num w:numId="23">
    <w:abstractNumId w:val="22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3EA"/>
    <w:rsid w:val="00004101"/>
    <w:rsid w:val="00007349"/>
    <w:rsid w:val="00013F04"/>
    <w:rsid w:val="00022AFA"/>
    <w:rsid w:val="00027604"/>
    <w:rsid w:val="000347A5"/>
    <w:rsid w:val="00047C58"/>
    <w:rsid w:val="00051B60"/>
    <w:rsid w:val="000723EA"/>
    <w:rsid w:val="00077504"/>
    <w:rsid w:val="000A1CE9"/>
    <w:rsid w:val="000A589A"/>
    <w:rsid w:val="000B5C9C"/>
    <w:rsid w:val="000B6D52"/>
    <w:rsid w:val="000D7E9D"/>
    <w:rsid w:val="000E2854"/>
    <w:rsid w:val="000E3B3C"/>
    <w:rsid w:val="000E4E13"/>
    <w:rsid w:val="000E584D"/>
    <w:rsid w:val="0010086A"/>
    <w:rsid w:val="00133CCB"/>
    <w:rsid w:val="001343C8"/>
    <w:rsid w:val="001347E2"/>
    <w:rsid w:val="00145059"/>
    <w:rsid w:val="00146943"/>
    <w:rsid w:val="00161725"/>
    <w:rsid w:val="0016274B"/>
    <w:rsid w:val="0016498A"/>
    <w:rsid w:val="00172D2F"/>
    <w:rsid w:val="00180155"/>
    <w:rsid w:val="00181C54"/>
    <w:rsid w:val="001A464C"/>
    <w:rsid w:val="001A5B76"/>
    <w:rsid w:val="001B659A"/>
    <w:rsid w:val="001C2EF7"/>
    <w:rsid w:val="001C3EAC"/>
    <w:rsid w:val="001C4663"/>
    <w:rsid w:val="001D0BEC"/>
    <w:rsid w:val="001D3462"/>
    <w:rsid w:val="001D79C3"/>
    <w:rsid w:val="001F29C2"/>
    <w:rsid w:val="00207D8D"/>
    <w:rsid w:val="0022612B"/>
    <w:rsid w:val="00253A40"/>
    <w:rsid w:val="00262220"/>
    <w:rsid w:val="00264F23"/>
    <w:rsid w:val="00266D42"/>
    <w:rsid w:val="00276F29"/>
    <w:rsid w:val="002805A8"/>
    <w:rsid w:val="002851B7"/>
    <w:rsid w:val="00286647"/>
    <w:rsid w:val="002A049D"/>
    <w:rsid w:val="002A484D"/>
    <w:rsid w:val="002A49BC"/>
    <w:rsid w:val="002B0CD8"/>
    <w:rsid w:val="002E4CB1"/>
    <w:rsid w:val="002F494A"/>
    <w:rsid w:val="002F74E4"/>
    <w:rsid w:val="002F753C"/>
    <w:rsid w:val="00301578"/>
    <w:rsid w:val="00305F1E"/>
    <w:rsid w:val="0030622C"/>
    <w:rsid w:val="00313DB8"/>
    <w:rsid w:val="00316EEA"/>
    <w:rsid w:val="00322541"/>
    <w:rsid w:val="00343E85"/>
    <w:rsid w:val="003466A6"/>
    <w:rsid w:val="0034794D"/>
    <w:rsid w:val="00385E17"/>
    <w:rsid w:val="003929E6"/>
    <w:rsid w:val="003931B3"/>
    <w:rsid w:val="003A15B1"/>
    <w:rsid w:val="003B6607"/>
    <w:rsid w:val="003C2A2B"/>
    <w:rsid w:val="003C79A3"/>
    <w:rsid w:val="003E3C6B"/>
    <w:rsid w:val="003E4394"/>
    <w:rsid w:val="003E65E2"/>
    <w:rsid w:val="003E7DE5"/>
    <w:rsid w:val="003F1690"/>
    <w:rsid w:val="003F642F"/>
    <w:rsid w:val="00402631"/>
    <w:rsid w:val="004113A9"/>
    <w:rsid w:val="004127E3"/>
    <w:rsid w:val="00414286"/>
    <w:rsid w:val="00420423"/>
    <w:rsid w:val="00442113"/>
    <w:rsid w:val="00447BC5"/>
    <w:rsid w:val="00464383"/>
    <w:rsid w:val="004666B8"/>
    <w:rsid w:val="00470039"/>
    <w:rsid w:val="004723C8"/>
    <w:rsid w:val="0048067C"/>
    <w:rsid w:val="00480AB9"/>
    <w:rsid w:val="004879DF"/>
    <w:rsid w:val="004A7103"/>
    <w:rsid w:val="004A7DB2"/>
    <w:rsid w:val="004B05E0"/>
    <w:rsid w:val="004B3B93"/>
    <w:rsid w:val="004C21D7"/>
    <w:rsid w:val="004C5E86"/>
    <w:rsid w:val="004C6287"/>
    <w:rsid w:val="004C7FD5"/>
    <w:rsid w:val="004E06FC"/>
    <w:rsid w:val="004E178F"/>
    <w:rsid w:val="004E1C83"/>
    <w:rsid w:val="004E376C"/>
    <w:rsid w:val="004F0273"/>
    <w:rsid w:val="004F288D"/>
    <w:rsid w:val="004F2F15"/>
    <w:rsid w:val="00502997"/>
    <w:rsid w:val="0050529A"/>
    <w:rsid w:val="00517A45"/>
    <w:rsid w:val="00524D7A"/>
    <w:rsid w:val="00531571"/>
    <w:rsid w:val="00532C2A"/>
    <w:rsid w:val="0053541E"/>
    <w:rsid w:val="0055321E"/>
    <w:rsid w:val="00565975"/>
    <w:rsid w:val="00581E03"/>
    <w:rsid w:val="005905C7"/>
    <w:rsid w:val="00592AC8"/>
    <w:rsid w:val="005950C4"/>
    <w:rsid w:val="005B549A"/>
    <w:rsid w:val="005C117A"/>
    <w:rsid w:val="005C6C59"/>
    <w:rsid w:val="005D7036"/>
    <w:rsid w:val="005E704F"/>
    <w:rsid w:val="005F6C41"/>
    <w:rsid w:val="00616F23"/>
    <w:rsid w:val="006202CA"/>
    <w:rsid w:val="00624E88"/>
    <w:rsid w:val="00626465"/>
    <w:rsid w:val="00633D38"/>
    <w:rsid w:val="0064457E"/>
    <w:rsid w:val="0065384B"/>
    <w:rsid w:val="00653BBF"/>
    <w:rsid w:val="00653BEA"/>
    <w:rsid w:val="006556EF"/>
    <w:rsid w:val="0065675D"/>
    <w:rsid w:val="006572E0"/>
    <w:rsid w:val="006657BD"/>
    <w:rsid w:val="0068044C"/>
    <w:rsid w:val="006904E6"/>
    <w:rsid w:val="00694804"/>
    <w:rsid w:val="006A0988"/>
    <w:rsid w:val="006A7337"/>
    <w:rsid w:val="006B53A0"/>
    <w:rsid w:val="006B593C"/>
    <w:rsid w:val="006B5EBC"/>
    <w:rsid w:val="006D278E"/>
    <w:rsid w:val="006E0AE4"/>
    <w:rsid w:val="006E0E04"/>
    <w:rsid w:val="006E5166"/>
    <w:rsid w:val="006E7C9D"/>
    <w:rsid w:val="006F22DD"/>
    <w:rsid w:val="006F40F3"/>
    <w:rsid w:val="007024A7"/>
    <w:rsid w:val="00706D45"/>
    <w:rsid w:val="00707F65"/>
    <w:rsid w:val="007152D2"/>
    <w:rsid w:val="00716D55"/>
    <w:rsid w:val="00753E11"/>
    <w:rsid w:val="007861B0"/>
    <w:rsid w:val="00797E26"/>
    <w:rsid w:val="007A17E9"/>
    <w:rsid w:val="007A4A1C"/>
    <w:rsid w:val="007B0606"/>
    <w:rsid w:val="007B3CDD"/>
    <w:rsid w:val="007F3284"/>
    <w:rsid w:val="007F50F3"/>
    <w:rsid w:val="008038B7"/>
    <w:rsid w:val="0082569C"/>
    <w:rsid w:val="008413F5"/>
    <w:rsid w:val="008430AE"/>
    <w:rsid w:val="00854314"/>
    <w:rsid w:val="00857821"/>
    <w:rsid w:val="0086135E"/>
    <w:rsid w:val="008674A1"/>
    <w:rsid w:val="00871D0C"/>
    <w:rsid w:val="00874A5A"/>
    <w:rsid w:val="008773C5"/>
    <w:rsid w:val="008836E6"/>
    <w:rsid w:val="0089064D"/>
    <w:rsid w:val="0089264C"/>
    <w:rsid w:val="008A5F5D"/>
    <w:rsid w:val="008C5771"/>
    <w:rsid w:val="008D40E9"/>
    <w:rsid w:val="008E1158"/>
    <w:rsid w:val="008E60B0"/>
    <w:rsid w:val="008E70DB"/>
    <w:rsid w:val="008F06ED"/>
    <w:rsid w:val="008F37ED"/>
    <w:rsid w:val="008F4628"/>
    <w:rsid w:val="008F4690"/>
    <w:rsid w:val="008F4A78"/>
    <w:rsid w:val="008F62FC"/>
    <w:rsid w:val="00903BFE"/>
    <w:rsid w:val="00910A1D"/>
    <w:rsid w:val="009127A0"/>
    <w:rsid w:val="00912D1C"/>
    <w:rsid w:val="009237AC"/>
    <w:rsid w:val="00931E5C"/>
    <w:rsid w:val="009505AA"/>
    <w:rsid w:val="009528E9"/>
    <w:rsid w:val="0096343E"/>
    <w:rsid w:val="00966522"/>
    <w:rsid w:val="00972098"/>
    <w:rsid w:val="00986C75"/>
    <w:rsid w:val="0099610D"/>
    <w:rsid w:val="009A094B"/>
    <w:rsid w:val="009A50FB"/>
    <w:rsid w:val="009B25CF"/>
    <w:rsid w:val="009B5EE3"/>
    <w:rsid w:val="009C15D0"/>
    <w:rsid w:val="009C50D6"/>
    <w:rsid w:val="009F2BFA"/>
    <w:rsid w:val="00A10C7D"/>
    <w:rsid w:val="00A15D4D"/>
    <w:rsid w:val="00A22628"/>
    <w:rsid w:val="00A2374E"/>
    <w:rsid w:val="00A25EAE"/>
    <w:rsid w:val="00A504EC"/>
    <w:rsid w:val="00A7272B"/>
    <w:rsid w:val="00A82944"/>
    <w:rsid w:val="00A85BE2"/>
    <w:rsid w:val="00AA7367"/>
    <w:rsid w:val="00AB796E"/>
    <w:rsid w:val="00AB7E1D"/>
    <w:rsid w:val="00AC00C4"/>
    <w:rsid w:val="00AC1A8A"/>
    <w:rsid w:val="00AD6D2B"/>
    <w:rsid w:val="00AE33D0"/>
    <w:rsid w:val="00AF1B9F"/>
    <w:rsid w:val="00B0587F"/>
    <w:rsid w:val="00B131E6"/>
    <w:rsid w:val="00B25406"/>
    <w:rsid w:val="00B2651C"/>
    <w:rsid w:val="00B27376"/>
    <w:rsid w:val="00B3760C"/>
    <w:rsid w:val="00B52AA4"/>
    <w:rsid w:val="00B549CE"/>
    <w:rsid w:val="00B56B8C"/>
    <w:rsid w:val="00B90E87"/>
    <w:rsid w:val="00B93A76"/>
    <w:rsid w:val="00BA2A35"/>
    <w:rsid w:val="00BB2442"/>
    <w:rsid w:val="00BB485B"/>
    <w:rsid w:val="00BB7C0C"/>
    <w:rsid w:val="00BC1B2C"/>
    <w:rsid w:val="00BD095E"/>
    <w:rsid w:val="00BD1EBA"/>
    <w:rsid w:val="00BF4D95"/>
    <w:rsid w:val="00C03337"/>
    <w:rsid w:val="00C05A5A"/>
    <w:rsid w:val="00C13804"/>
    <w:rsid w:val="00C15D45"/>
    <w:rsid w:val="00C16349"/>
    <w:rsid w:val="00C17A51"/>
    <w:rsid w:val="00C35C68"/>
    <w:rsid w:val="00C36398"/>
    <w:rsid w:val="00C55471"/>
    <w:rsid w:val="00C610F7"/>
    <w:rsid w:val="00C61BB5"/>
    <w:rsid w:val="00C63864"/>
    <w:rsid w:val="00C679A1"/>
    <w:rsid w:val="00C74BC8"/>
    <w:rsid w:val="00C76D0D"/>
    <w:rsid w:val="00C940A3"/>
    <w:rsid w:val="00CA6F5B"/>
    <w:rsid w:val="00CB0C40"/>
    <w:rsid w:val="00CB3704"/>
    <w:rsid w:val="00CB43DE"/>
    <w:rsid w:val="00CB5580"/>
    <w:rsid w:val="00CD1E62"/>
    <w:rsid w:val="00CE2A8E"/>
    <w:rsid w:val="00CE32DC"/>
    <w:rsid w:val="00CE5B05"/>
    <w:rsid w:val="00CE5CC2"/>
    <w:rsid w:val="00CF0116"/>
    <w:rsid w:val="00D01904"/>
    <w:rsid w:val="00D10A4A"/>
    <w:rsid w:val="00D14FA2"/>
    <w:rsid w:val="00D320FE"/>
    <w:rsid w:val="00D36785"/>
    <w:rsid w:val="00D37E7B"/>
    <w:rsid w:val="00D42598"/>
    <w:rsid w:val="00D47AF0"/>
    <w:rsid w:val="00D50549"/>
    <w:rsid w:val="00D749A3"/>
    <w:rsid w:val="00D758EA"/>
    <w:rsid w:val="00D807C5"/>
    <w:rsid w:val="00D809E3"/>
    <w:rsid w:val="00DA1488"/>
    <w:rsid w:val="00DA3F49"/>
    <w:rsid w:val="00DA6A9E"/>
    <w:rsid w:val="00DB1D54"/>
    <w:rsid w:val="00DD3B7A"/>
    <w:rsid w:val="00DD3E42"/>
    <w:rsid w:val="00DE26F3"/>
    <w:rsid w:val="00DE6623"/>
    <w:rsid w:val="00E00138"/>
    <w:rsid w:val="00E0602D"/>
    <w:rsid w:val="00E10DFC"/>
    <w:rsid w:val="00E14CD2"/>
    <w:rsid w:val="00E1565C"/>
    <w:rsid w:val="00E16858"/>
    <w:rsid w:val="00E24DCB"/>
    <w:rsid w:val="00E620EE"/>
    <w:rsid w:val="00E72701"/>
    <w:rsid w:val="00E76267"/>
    <w:rsid w:val="00E877A2"/>
    <w:rsid w:val="00EC10CD"/>
    <w:rsid w:val="00EC174E"/>
    <w:rsid w:val="00ED0D6A"/>
    <w:rsid w:val="00ED2DA6"/>
    <w:rsid w:val="00EE0767"/>
    <w:rsid w:val="00EF7C48"/>
    <w:rsid w:val="00F07613"/>
    <w:rsid w:val="00F07AFC"/>
    <w:rsid w:val="00F22DAA"/>
    <w:rsid w:val="00F27600"/>
    <w:rsid w:val="00F34005"/>
    <w:rsid w:val="00F61A22"/>
    <w:rsid w:val="00F65791"/>
    <w:rsid w:val="00F804B3"/>
    <w:rsid w:val="00F814CB"/>
    <w:rsid w:val="00F83F73"/>
    <w:rsid w:val="00FA3F2E"/>
    <w:rsid w:val="00FA78A5"/>
    <w:rsid w:val="00FB484D"/>
    <w:rsid w:val="00FB6689"/>
    <w:rsid w:val="00FE4751"/>
    <w:rsid w:val="00FF0D1D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F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qFormat/>
    <w:rsid w:val="00F9419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473B5"/>
    <w:pPr>
      <w:widowControl/>
      <w:spacing w:before="100" w:beforeAutospacing="1" w:after="100" w:afterAutospacing="1" w:line="456" w:lineRule="auto"/>
    </w:pPr>
    <w:rPr>
      <w:rFonts w:ascii="新細明體" w:hAnsi="新細明體" w:cs="新細明體"/>
      <w:color w:val="666666"/>
      <w:kern w:val="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DC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C5025"/>
    <w:rPr>
      <w:kern w:val="2"/>
    </w:rPr>
  </w:style>
  <w:style w:type="paragraph" w:styleId="a5">
    <w:name w:val="footer"/>
    <w:basedOn w:val="a"/>
    <w:link w:val="a6"/>
    <w:uiPriority w:val="99"/>
    <w:unhideWhenUsed/>
    <w:rsid w:val="00DC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C5025"/>
    <w:rPr>
      <w:kern w:val="2"/>
    </w:rPr>
  </w:style>
  <w:style w:type="character" w:styleId="a7">
    <w:name w:val="Strong"/>
    <w:uiPriority w:val="22"/>
    <w:qFormat/>
    <w:rsid w:val="000752CE"/>
    <w:rPr>
      <w:b/>
      <w:bCs/>
    </w:rPr>
  </w:style>
  <w:style w:type="character" w:customStyle="1" w:styleId="ecxecxecxapple-style-span">
    <w:name w:val="ecxecxecxapple-style-span"/>
    <w:basedOn w:val="a0"/>
    <w:rsid w:val="00A15C1E"/>
  </w:style>
  <w:style w:type="character" w:customStyle="1" w:styleId="ecxecxapple-style-span">
    <w:name w:val="ecxecxapple-style-span"/>
    <w:basedOn w:val="a0"/>
    <w:rsid w:val="00A15C1E"/>
  </w:style>
  <w:style w:type="table" w:styleId="a8">
    <w:name w:val="Table Grid"/>
    <w:basedOn w:val="a1"/>
    <w:rsid w:val="00C76D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B659A"/>
  </w:style>
  <w:style w:type="character" w:styleId="aa">
    <w:name w:val="Hyperlink"/>
    <w:rsid w:val="009505AA"/>
    <w:rPr>
      <w:color w:val="31659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637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9003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13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102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3490">
                          <w:marLeft w:val="0"/>
                          <w:marRight w:val="29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59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235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37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004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928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855">
                          <w:marLeft w:val="0"/>
                          <w:marRight w:val="29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5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6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7075-FB84-4B22-AD97-44651F4A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http://recreation.kcg.gov.tw/Admin_Login.aspx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財團法人中華民國自閉症基金會</dc:title>
  <dc:creator>Felix Wu</dc:creator>
  <cp:lastModifiedBy>USER</cp:lastModifiedBy>
  <cp:revision>8</cp:revision>
  <dcterms:created xsi:type="dcterms:W3CDTF">2015-07-08T07:54:00Z</dcterms:created>
  <dcterms:modified xsi:type="dcterms:W3CDTF">2015-08-24T08:50:00Z</dcterms:modified>
</cp:coreProperties>
</file>