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C7" w:rsidRDefault="004544C7" w:rsidP="004544C7">
      <w:pPr>
        <w:pStyle w:val="a8"/>
        <w:snapToGrid w:val="0"/>
        <w:spacing w:before="180" w:after="180"/>
        <w:rPr>
          <w:rFonts w:hAnsi="標楷體"/>
          <w:szCs w:val="36"/>
        </w:rPr>
      </w:pPr>
      <w:r w:rsidRPr="002C6FAC">
        <w:rPr>
          <w:rFonts w:hAnsi="標楷體"/>
          <w:szCs w:val="36"/>
        </w:rPr>
        <w:t>臺南市</w:t>
      </w:r>
      <w:r w:rsidRPr="002C6FAC">
        <w:rPr>
          <w:szCs w:val="36"/>
        </w:rPr>
        <w:t>10</w:t>
      </w:r>
      <w:r>
        <w:rPr>
          <w:rFonts w:hint="eastAsia"/>
          <w:szCs w:val="36"/>
        </w:rPr>
        <w:t>4</w:t>
      </w:r>
      <w:r w:rsidRPr="002C6FAC">
        <w:rPr>
          <w:rFonts w:hAnsi="標楷體"/>
          <w:szCs w:val="36"/>
        </w:rPr>
        <w:t>年度</w:t>
      </w:r>
    </w:p>
    <w:p w:rsidR="004544C7" w:rsidRDefault="004544C7" w:rsidP="004544C7">
      <w:pPr>
        <w:pStyle w:val="a8"/>
        <w:snapToGrid w:val="0"/>
        <w:spacing w:before="180" w:after="180"/>
        <w:rPr>
          <w:rFonts w:ascii="標楷體" w:hAnsi="標楷體" w:cs="標楷體"/>
          <w:color w:val="000000"/>
        </w:rPr>
      </w:pPr>
      <w:r w:rsidRPr="002C6FAC">
        <w:rPr>
          <w:rFonts w:hAnsi="標楷體"/>
          <w:szCs w:val="36"/>
        </w:rPr>
        <w:t>臺</w:t>
      </w:r>
      <w:r>
        <w:rPr>
          <w:rFonts w:hAnsi="標楷體" w:hint="eastAsia"/>
          <w:szCs w:val="36"/>
        </w:rPr>
        <w:t>南尚愛水～</w:t>
      </w:r>
      <w:r w:rsidRPr="00482BA8">
        <w:rPr>
          <w:rFonts w:ascii="標楷體" w:hAnsi="標楷體" w:cs="標楷體" w:hint="eastAsia"/>
          <w:color w:val="000000"/>
        </w:rPr>
        <w:t>「愛水節水小省長」</w:t>
      </w:r>
      <w:r>
        <w:rPr>
          <w:rFonts w:ascii="標楷體" w:hAnsi="標楷體" w:cs="標楷體" w:hint="eastAsia"/>
          <w:color w:val="000000"/>
        </w:rPr>
        <w:t>系列活動</w:t>
      </w:r>
    </w:p>
    <w:p w:rsidR="00AD66F1" w:rsidRPr="004544C7" w:rsidRDefault="00AD66F1" w:rsidP="002822CB">
      <w:pPr>
        <w:adjustRightInd w:val="0"/>
        <w:snapToGrid w:val="0"/>
        <w:spacing w:afterLines="100" w:line="360" w:lineRule="auto"/>
        <w:ind w:leftChars="59" w:left="142"/>
        <w:jc w:val="center"/>
        <w:rPr>
          <w:rFonts w:ascii="標楷體" w:eastAsia="標楷體" w:hAnsi="標楷體"/>
          <w:b/>
          <w:sz w:val="36"/>
          <w:szCs w:val="36"/>
        </w:rPr>
      </w:pPr>
      <w:r w:rsidRPr="004544C7">
        <w:rPr>
          <w:rFonts w:ascii="標楷體" w:eastAsia="標楷體" w:hAnsi="標楷體" w:hint="eastAsia"/>
          <w:b/>
          <w:sz w:val="36"/>
          <w:szCs w:val="36"/>
        </w:rPr>
        <w:t>南部</w:t>
      </w:r>
      <w:r w:rsidR="004544C7">
        <w:rPr>
          <w:rFonts w:ascii="標楷體" w:eastAsia="標楷體" w:hAnsi="標楷體" w:hint="eastAsia"/>
          <w:b/>
          <w:sz w:val="36"/>
          <w:szCs w:val="36"/>
        </w:rPr>
        <w:t>縣市</w:t>
      </w:r>
      <w:r w:rsidRPr="004544C7">
        <w:rPr>
          <w:rFonts w:ascii="標楷體" w:eastAsia="標楷體" w:hAnsi="標楷體" w:hint="eastAsia"/>
          <w:b/>
          <w:sz w:val="36"/>
          <w:szCs w:val="36"/>
        </w:rPr>
        <w:t>校園「</w:t>
      </w:r>
      <w:r w:rsidR="00176BB2" w:rsidRPr="004544C7">
        <w:rPr>
          <w:rFonts w:ascii="標楷體" w:eastAsia="標楷體" w:hAnsi="標楷體" w:hint="eastAsia"/>
          <w:b/>
          <w:sz w:val="36"/>
          <w:szCs w:val="36"/>
        </w:rPr>
        <w:t>雨撲滿</w:t>
      </w:r>
      <w:r w:rsidRPr="004544C7">
        <w:rPr>
          <w:rFonts w:ascii="標楷體" w:eastAsia="標楷體" w:hAnsi="標楷體" w:hint="eastAsia"/>
          <w:b/>
          <w:sz w:val="36"/>
          <w:szCs w:val="36"/>
        </w:rPr>
        <w:t>創意設計</w:t>
      </w:r>
      <w:r w:rsidR="00176BB2" w:rsidRPr="004544C7">
        <w:rPr>
          <w:rFonts w:ascii="標楷體" w:eastAsia="標楷體" w:hAnsi="標楷體" w:hint="eastAsia"/>
          <w:b/>
          <w:sz w:val="36"/>
          <w:szCs w:val="36"/>
        </w:rPr>
        <w:t>」</w:t>
      </w:r>
      <w:r w:rsidRPr="004544C7">
        <w:rPr>
          <w:rFonts w:ascii="標楷體" w:eastAsia="標楷體" w:hAnsi="標楷體" w:hint="eastAsia"/>
          <w:b/>
          <w:sz w:val="36"/>
          <w:szCs w:val="36"/>
        </w:rPr>
        <w:t>競賽</w:t>
      </w:r>
    </w:p>
    <w:p w:rsidR="004544C7" w:rsidRDefault="00BF40A8" w:rsidP="004544C7">
      <w:pPr>
        <w:adjustRightInd w:val="0"/>
        <w:snapToGrid w:val="0"/>
        <w:spacing w:line="480" w:lineRule="exact"/>
        <w:ind w:leftChars="-118" w:left="-283" w:rightChars="-142" w:right="-341" w:firstLineChars="200" w:firstLine="560"/>
        <w:jc w:val="both"/>
        <w:rPr>
          <w:rFonts w:eastAsia="標楷體"/>
          <w:color w:val="000000"/>
          <w:sz w:val="28"/>
          <w:szCs w:val="28"/>
        </w:rPr>
      </w:pPr>
      <w:r w:rsidRPr="00A757A1">
        <w:rPr>
          <w:rFonts w:eastAsia="標楷體" w:hAnsi="標楷體" w:hint="eastAsia"/>
          <w:color w:val="000000"/>
          <w:sz w:val="28"/>
          <w:szCs w:val="28"/>
        </w:rPr>
        <w:t>「水」是非常重要的自然資源，</w:t>
      </w:r>
      <w:r w:rsidRPr="00A757A1">
        <w:rPr>
          <w:rFonts w:eastAsia="標楷體" w:hint="eastAsia"/>
          <w:color w:val="000000"/>
          <w:kern w:val="0"/>
          <w:sz w:val="28"/>
          <w:szCs w:val="28"/>
        </w:rPr>
        <w:t>台灣山地多、</w:t>
      </w:r>
      <w:r w:rsidRPr="00A757A1">
        <w:rPr>
          <w:rFonts w:eastAsia="標楷體" w:hAnsi="標楷體" w:hint="eastAsia"/>
          <w:color w:val="000000"/>
          <w:sz w:val="28"/>
          <w:szCs w:val="28"/>
        </w:rPr>
        <w:t>地形陡峭及河川短小、湍急，大部份下到地表的雨水都快速的流入海中，再加上興建水庫儲水也有諸多的問題與考量，並不是解決水資源問題之好方式。近年來因全球暖化而加劇的氣候變遷更突顯出</w:t>
      </w:r>
      <w:r w:rsidRPr="00A757A1">
        <w:rPr>
          <w:rFonts w:eastAsia="標楷體" w:hint="eastAsia"/>
          <w:color w:val="000000"/>
          <w:kern w:val="0"/>
          <w:sz w:val="28"/>
          <w:szCs w:val="28"/>
        </w:rPr>
        <w:t>台灣降雨時間和空間分佈非常不平均的</w:t>
      </w:r>
      <w:r w:rsidRPr="00A757A1">
        <w:rPr>
          <w:rFonts w:eastAsia="標楷體" w:hAnsi="標楷體" w:hint="eastAsia"/>
          <w:color w:val="000000"/>
          <w:sz w:val="28"/>
          <w:szCs w:val="28"/>
        </w:rPr>
        <w:t>現象，呈現出來的往往就是降下豪大雨，形成水患；否則就是不下雨，實施限水措施。長期缺水的情形使得大家</w:t>
      </w:r>
      <w:bookmarkStart w:id="0" w:name="_GoBack"/>
      <w:bookmarkEnd w:id="0"/>
      <w:r w:rsidRPr="00A757A1">
        <w:rPr>
          <w:rFonts w:eastAsia="標楷體" w:hAnsi="標楷體" w:hint="eastAsia"/>
          <w:color w:val="000000"/>
          <w:sz w:val="28"/>
          <w:szCs w:val="28"/>
        </w:rPr>
        <w:t>只能引領期盼降下甘霖。也因此台灣能使用的水資源是非常有限的</w:t>
      </w:r>
      <w:r w:rsidRPr="00613A5D">
        <w:rPr>
          <w:rFonts w:eastAsia="標楷體" w:hAnsi="標楷體" w:hint="eastAsia"/>
          <w:color w:val="000000"/>
          <w:sz w:val="28"/>
          <w:szCs w:val="28"/>
        </w:rPr>
        <w:t>，故</w:t>
      </w:r>
      <w:r w:rsidRPr="00A757A1">
        <w:rPr>
          <w:rFonts w:eastAsia="標楷體" w:hAnsi="標楷體" w:hint="eastAsia"/>
          <w:color w:val="000000"/>
          <w:sz w:val="28"/>
          <w:szCs w:val="28"/>
        </w:rPr>
        <w:t>水資源保護與有效利用是當今環境教育的重要議題。</w:t>
      </w:r>
      <w:r w:rsidRPr="00613A5D">
        <w:rPr>
          <w:rFonts w:eastAsia="標楷體" w:hAnsi="標楷體" w:hint="eastAsia"/>
          <w:color w:val="000000"/>
          <w:sz w:val="28"/>
          <w:szCs w:val="28"/>
        </w:rPr>
        <w:t>依據文獻指出，臺灣的年降雨量雖然很高，但因降雨分配不均、人口密度高，每人平均分配降雨量只有</w:t>
      </w:r>
      <w:smartTag w:uri="urn:schemas-microsoft-com:office:smarttags" w:element="chmetcnv">
        <w:smartTagPr>
          <w:attr w:name="UnitName" w:val="m"/>
          <w:attr w:name="SourceValue" w:val="4.4"/>
          <w:attr w:name="HasSpace" w:val="False"/>
          <w:attr w:name="Negative" w:val="False"/>
          <w:attr w:name="NumberType" w:val="1"/>
          <w:attr w:name="TCSC" w:val="0"/>
        </w:smartTagPr>
        <w:r w:rsidRPr="00613A5D">
          <w:rPr>
            <w:rFonts w:eastAsia="標楷體" w:hAnsi="標楷體"/>
            <w:color w:val="000000"/>
            <w:sz w:val="28"/>
            <w:szCs w:val="28"/>
          </w:rPr>
          <w:t>4.4m</w:t>
        </w:r>
      </w:smartTag>
      <w:r w:rsidRPr="00613A5D">
        <w:rPr>
          <w:rFonts w:eastAsia="標楷體" w:hAnsi="標楷體"/>
          <w:color w:val="000000"/>
          <w:sz w:val="28"/>
          <w:szCs w:val="28"/>
        </w:rPr>
        <w:t>m</w:t>
      </w:r>
      <w:r w:rsidRPr="00613A5D">
        <w:rPr>
          <w:rFonts w:eastAsia="標楷體" w:hAnsi="標楷體" w:hint="eastAsia"/>
          <w:color w:val="000000"/>
          <w:sz w:val="28"/>
          <w:szCs w:val="28"/>
        </w:rPr>
        <w:t>，還不及全世界平均值之六分之一。</w:t>
      </w:r>
      <w:r w:rsidRPr="00A757A1">
        <w:rPr>
          <w:rFonts w:eastAsia="標楷體" w:hAnsi="標楷體" w:hint="eastAsia"/>
          <w:color w:val="000000"/>
          <w:sz w:val="28"/>
          <w:szCs w:val="28"/>
        </w:rPr>
        <w:t>有鑑於此</w:t>
      </w:r>
      <w:r>
        <w:rPr>
          <w:rFonts w:eastAsia="標楷體" w:hAnsi="標楷體" w:hint="eastAsia"/>
          <w:color w:val="000000"/>
          <w:sz w:val="28"/>
          <w:szCs w:val="28"/>
        </w:rPr>
        <w:t>，</w:t>
      </w:r>
      <w:r w:rsidRPr="00A757A1">
        <w:rPr>
          <w:rFonts w:eastAsia="標楷體" w:hAnsi="標楷體" w:hint="eastAsia"/>
          <w:color w:val="000000"/>
          <w:sz w:val="28"/>
          <w:szCs w:val="28"/>
        </w:rPr>
        <w:t>推動節水教育應是我國刻不容緩的課題，而各級學校校園的用水節水便是重點推廣單位。</w:t>
      </w:r>
    </w:p>
    <w:p w:rsidR="00A414BE" w:rsidRDefault="00BF40A8" w:rsidP="004544C7">
      <w:pPr>
        <w:adjustRightInd w:val="0"/>
        <w:snapToGrid w:val="0"/>
        <w:spacing w:line="480" w:lineRule="exact"/>
        <w:ind w:leftChars="-118" w:left="-283" w:rightChars="-142" w:right="-341" w:firstLineChars="200" w:firstLine="560"/>
        <w:jc w:val="both"/>
        <w:rPr>
          <w:rFonts w:ascii="標楷體" w:eastAsia="標楷體" w:hAnsi="標楷體"/>
          <w:color w:val="000000"/>
          <w:sz w:val="28"/>
          <w:szCs w:val="28"/>
        </w:rPr>
      </w:pPr>
      <w:r w:rsidRPr="00E305B9">
        <w:rPr>
          <w:rFonts w:ascii="標楷體" w:eastAsia="標楷體" w:hAnsi="標楷體" w:hint="eastAsia"/>
          <w:color w:val="000000"/>
          <w:sz w:val="28"/>
          <w:szCs w:val="28"/>
        </w:rPr>
        <w:t>綜上所述，</w:t>
      </w:r>
      <w:r w:rsidR="00176BB2">
        <w:rPr>
          <w:rFonts w:ascii="標楷體" w:eastAsia="標楷體" w:hAnsi="標楷體" w:hint="eastAsia"/>
          <w:color w:val="000000"/>
          <w:sz w:val="28"/>
          <w:szCs w:val="28"/>
        </w:rPr>
        <w:t>本科普活動</w:t>
      </w:r>
      <w:r w:rsidR="008147F3">
        <w:rPr>
          <w:rFonts w:ascii="標楷體" w:eastAsia="標楷體" w:hAnsi="標楷體" w:hint="eastAsia"/>
          <w:color w:val="000000"/>
          <w:sz w:val="28"/>
          <w:szCs w:val="28"/>
        </w:rPr>
        <w:t>獲得</w:t>
      </w:r>
      <w:r w:rsidR="008147F3" w:rsidRPr="008147F3">
        <w:rPr>
          <w:rFonts w:ascii="標楷體" w:eastAsia="標楷體" w:hAnsi="標楷體" w:hint="eastAsia"/>
          <w:color w:val="000000"/>
          <w:sz w:val="28"/>
          <w:szCs w:val="28"/>
        </w:rPr>
        <w:t>經濟部水利署南區水資源局</w:t>
      </w:r>
      <w:r w:rsidR="008147F3">
        <w:rPr>
          <w:rFonts w:ascii="標楷體" w:eastAsia="標楷體" w:hAnsi="標楷體" w:hint="eastAsia"/>
          <w:color w:val="000000"/>
          <w:sz w:val="28"/>
          <w:szCs w:val="28"/>
        </w:rPr>
        <w:t>的協助，</w:t>
      </w:r>
      <w:r w:rsidRPr="00E305B9">
        <w:rPr>
          <w:rFonts w:ascii="標楷體" w:eastAsia="標楷體" w:hAnsi="標楷體" w:hint="eastAsia"/>
          <w:color w:val="000000"/>
          <w:sz w:val="28"/>
          <w:szCs w:val="28"/>
        </w:rPr>
        <w:t>以「</w:t>
      </w:r>
      <w:r>
        <w:rPr>
          <w:rFonts w:ascii="標楷體" w:eastAsia="標楷體" w:hAnsi="標楷體" w:hint="eastAsia"/>
          <w:color w:val="000000"/>
          <w:sz w:val="28"/>
          <w:szCs w:val="28"/>
        </w:rPr>
        <w:t>水撲滿</w:t>
      </w:r>
      <w:r w:rsidRPr="00E305B9">
        <w:rPr>
          <w:rFonts w:ascii="標楷體" w:eastAsia="標楷體" w:hAnsi="標楷體" w:hint="eastAsia"/>
          <w:color w:val="000000"/>
          <w:sz w:val="28"/>
          <w:szCs w:val="28"/>
        </w:rPr>
        <w:t>」</w:t>
      </w:r>
      <w:r>
        <w:rPr>
          <w:rFonts w:ascii="標楷體" w:eastAsia="標楷體" w:hAnsi="標楷體" w:hint="eastAsia"/>
          <w:color w:val="000000"/>
          <w:sz w:val="28"/>
          <w:szCs w:val="28"/>
        </w:rPr>
        <w:t>結合「</w:t>
      </w:r>
      <w:r w:rsidRPr="00F82611">
        <w:rPr>
          <w:rFonts w:ascii="標楷體" w:eastAsia="標楷體" w:hAnsi="標楷體" w:hint="eastAsia"/>
          <w:color w:val="000000"/>
          <w:sz w:val="28"/>
          <w:szCs w:val="28"/>
        </w:rPr>
        <w:t>量雨筒</w:t>
      </w:r>
      <w:r>
        <w:rPr>
          <w:rFonts w:ascii="標楷體" w:eastAsia="標楷體" w:hAnsi="標楷體" w:hint="eastAsia"/>
          <w:color w:val="000000"/>
          <w:sz w:val="28"/>
          <w:szCs w:val="28"/>
        </w:rPr>
        <w:t>」</w:t>
      </w:r>
      <w:r w:rsidRPr="00E305B9">
        <w:rPr>
          <w:rFonts w:ascii="標楷體" w:eastAsia="標楷體" w:hAnsi="標楷體" w:hint="eastAsia"/>
          <w:color w:val="000000"/>
          <w:sz w:val="28"/>
          <w:szCs w:val="28"/>
        </w:rPr>
        <w:t>作為</w:t>
      </w:r>
      <w:r>
        <w:rPr>
          <w:rFonts w:ascii="標楷體" w:eastAsia="標楷體" w:hAnsi="標楷體" w:hint="eastAsia"/>
          <w:color w:val="000000"/>
          <w:sz w:val="28"/>
          <w:szCs w:val="28"/>
        </w:rPr>
        <w:t>主題，</w:t>
      </w:r>
      <w:r w:rsidR="00A414BE">
        <w:rPr>
          <w:rFonts w:ascii="標楷體" w:eastAsia="標楷體" w:hAnsi="標楷體" w:hint="eastAsia"/>
          <w:color w:val="000000"/>
          <w:sz w:val="28"/>
          <w:szCs w:val="28"/>
        </w:rPr>
        <w:t>希望</w:t>
      </w:r>
      <w:r w:rsidR="00A414BE" w:rsidRPr="00E305B9">
        <w:rPr>
          <w:rFonts w:ascii="標楷體" w:eastAsia="標楷體" w:hAnsi="標楷體" w:hint="eastAsia"/>
          <w:color w:val="000000"/>
          <w:sz w:val="28"/>
          <w:szCs w:val="28"/>
        </w:rPr>
        <w:t>運用生活科技</w:t>
      </w:r>
      <w:r w:rsidR="00A414BE">
        <w:rPr>
          <w:rFonts w:ascii="標楷體" w:eastAsia="標楷體" w:hAnsi="標楷體" w:hint="eastAsia"/>
          <w:color w:val="000000"/>
          <w:sz w:val="28"/>
          <w:szCs w:val="28"/>
        </w:rPr>
        <w:t>來</w:t>
      </w:r>
      <w:r w:rsidR="00A414BE" w:rsidRPr="00E305B9">
        <w:rPr>
          <w:rFonts w:ascii="標楷體" w:eastAsia="標楷體" w:hAnsi="標楷體" w:hint="eastAsia"/>
          <w:color w:val="000000"/>
          <w:sz w:val="28"/>
          <w:szCs w:val="28"/>
        </w:rPr>
        <w:t>落實環境教育的創新概念，期盼透過創意</w:t>
      </w:r>
      <w:r w:rsidR="008147F3">
        <w:rPr>
          <w:rFonts w:ascii="標楷體" w:eastAsia="標楷體" w:hAnsi="標楷體" w:hint="eastAsia"/>
          <w:color w:val="000000"/>
          <w:sz w:val="28"/>
          <w:szCs w:val="28"/>
        </w:rPr>
        <w:t>活動使學生更瞭解地球水資源有限的觀念，並引導學生思考有效的</w:t>
      </w:r>
      <w:r w:rsidR="008147F3" w:rsidRPr="008147F3">
        <w:rPr>
          <w:rFonts w:ascii="標楷體" w:eastAsia="標楷體" w:hAnsi="標楷體" w:hint="eastAsia"/>
          <w:color w:val="000000"/>
          <w:sz w:val="28"/>
          <w:szCs w:val="28"/>
        </w:rPr>
        <w:t>節水儲水</w:t>
      </w:r>
      <w:r w:rsidR="00A414BE" w:rsidRPr="00E305B9">
        <w:rPr>
          <w:rFonts w:ascii="標楷體" w:eastAsia="標楷體" w:hAnsi="標楷體" w:hint="eastAsia"/>
          <w:color w:val="000000"/>
          <w:sz w:val="28"/>
          <w:szCs w:val="28"/>
        </w:rPr>
        <w:t>概念。</w:t>
      </w:r>
    </w:p>
    <w:p w:rsidR="004544C7" w:rsidRPr="004544C7" w:rsidRDefault="004544C7" w:rsidP="004544C7">
      <w:pPr>
        <w:adjustRightInd w:val="0"/>
        <w:snapToGrid w:val="0"/>
        <w:spacing w:line="480" w:lineRule="exact"/>
        <w:ind w:leftChars="-118" w:left="-283" w:rightChars="-142" w:right="-341" w:firstLineChars="200" w:firstLine="560"/>
        <w:jc w:val="both"/>
        <w:rPr>
          <w:rFonts w:eastAsia="標楷體"/>
          <w:color w:val="000000"/>
          <w:sz w:val="28"/>
          <w:szCs w:val="28"/>
        </w:rPr>
      </w:pPr>
    </w:p>
    <w:p w:rsidR="00B61626" w:rsidRPr="00B61626" w:rsidRDefault="00B61626" w:rsidP="00153C49">
      <w:pPr>
        <w:pStyle w:val="Web"/>
        <w:numPr>
          <w:ilvl w:val="0"/>
          <w:numId w:val="2"/>
        </w:numPr>
        <w:spacing w:before="0" w:beforeAutospacing="0" w:after="0" w:afterAutospacing="0" w:line="480" w:lineRule="exact"/>
        <w:rPr>
          <w:b/>
          <w:sz w:val="28"/>
          <w:szCs w:val="32"/>
        </w:rPr>
      </w:pPr>
      <w:r w:rsidRPr="00B61626">
        <w:rPr>
          <w:rFonts w:ascii="標楷體" w:eastAsia="標楷體" w:hAnsi="標楷體" w:hint="eastAsia"/>
          <w:b/>
          <w:sz w:val="28"/>
          <w:szCs w:val="32"/>
        </w:rPr>
        <w:t>活動宗旨</w:t>
      </w:r>
    </w:p>
    <w:p w:rsidR="00B61626" w:rsidRPr="003E4918" w:rsidRDefault="00B61626" w:rsidP="00153C49">
      <w:pPr>
        <w:pStyle w:val="a3"/>
        <w:numPr>
          <w:ilvl w:val="0"/>
          <w:numId w:val="1"/>
        </w:numPr>
        <w:adjustRightInd w:val="0"/>
        <w:snapToGrid w:val="0"/>
        <w:spacing w:line="480" w:lineRule="exact"/>
        <w:ind w:leftChars="0" w:left="851" w:hanging="291"/>
        <w:jc w:val="both"/>
        <w:rPr>
          <w:rFonts w:eastAsia="標楷體"/>
          <w:color w:val="000000"/>
          <w:sz w:val="28"/>
          <w:szCs w:val="28"/>
        </w:rPr>
      </w:pPr>
      <w:r w:rsidRPr="003E4918">
        <w:rPr>
          <w:rFonts w:eastAsia="標楷體" w:hAnsi="標楷體" w:hint="eastAsia"/>
          <w:color w:val="000000"/>
          <w:sz w:val="28"/>
          <w:szCs w:val="28"/>
        </w:rPr>
        <w:t>發揮創意、提出節水與儲水計畫，並全面檢視校園用水情況，以達到校園節約用水的目標。</w:t>
      </w:r>
    </w:p>
    <w:p w:rsidR="00B61626" w:rsidRPr="003E4918" w:rsidRDefault="00B61626" w:rsidP="00153C49">
      <w:pPr>
        <w:pStyle w:val="a3"/>
        <w:numPr>
          <w:ilvl w:val="0"/>
          <w:numId w:val="1"/>
        </w:numPr>
        <w:tabs>
          <w:tab w:val="left" w:pos="993"/>
        </w:tabs>
        <w:adjustRightInd w:val="0"/>
        <w:snapToGrid w:val="0"/>
        <w:spacing w:line="480" w:lineRule="exact"/>
        <w:ind w:leftChars="0" w:left="851" w:hanging="291"/>
        <w:jc w:val="both"/>
        <w:rPr>
          <w:rFonts w:eastAsia="標楷體"/>
          <w:color w:val="000000"/>
          <w:sz w:val="28"/>
          <w:szCs w:val="28"/>
        </w:rPr>
      </w:pPr>
      <w:r w:rsidRPr="003E4918">
        <w:rPr>
          <w:rFonts w:eastAsia="標楷體" w:hAnsi="標楷體" w:hint="eastAsia"/>
          <w:color w:val="000000"/>
          <w:sz w:val="28"/>
          <w:szCs w:val="28"/>
        </w:rPr>
        <w:t>建立學生正確用水觀念，提升學習相關水知識與興趣，進而將節約用水觀念運用在日常生活中。</w:t>
      </w:r>
    </w:p>
    <w:p w:rsidR="00B61626" w:rsidRPr="003E4918" w:rsidRDefault="00B61626" w:rsidP="00153C49">
      <w:pPr>
        <w:pStyle w:val="a3"/>
        <w:numPr>
          <w:ilvl w:val="0"/>
          <w:numId w:val="1"/>
        </w:numPr>
        <w:tabs>
          <w:tab w:val="left" w:pos="851"/>
        </w:tabs>
        <w:adjustRightInd w:val="0"/>
        <w:snapToGrid w:val="0"/>
        <w:spacing w:line="480" w:lineRule="exact"/>
        <w:ind w:leftChars="0" w:left="851" w:hanging="291"/>
        <w:jc w:val="both"/>
        <w:rPr>
          <w:rFonts w:eastAsia="標楷體"/>
          <w:color w:val="000000"/>
          <w:sz w:val="28"/>
          <w:szCs w:val="28"/>
        </w:rPr>
      </w:pPr>
      <w:r w:rsidRPr="003E4918">
        <w:rPr>
          <w:rFonts w:eastAsia="標楷體" w:hAnsi="標楷體" w:hint="eastAsia"/>
          <w:color w:val="000000"/>
          <w:sz w:val="28"/>
          <w:szCs w:val="28"/>
        </w:rPr>
        <w:t>結合防災理論，設計一個可以發出警鳴的量雨筒，讓學生瞭解累積降雨量到達警戒值時，就要注意水災、土石流發生的可能</w:t>
      </w:r>
      <w:r w:rsidRPr="003E4918">
        <w:rPr>
          <w:rFonts w:eastAsia="標楷體" w:hAnsi="標楷體" w:hint="eastAsia"/>
          <w:color w:val="000000"/>
          <w:sz w:val="28"/>
          <w:szCs w:val="28"/>
        </w:rPr>
        <w:lastRenderedPageBreak/>
        <w:t>性，適時地疏散到安全的避難位置，將傷亡、損失災害發生機率降到最低。</w:t>
      </w:r>
    </w:p>
    <w:p w:rsidR="00B61626" w:rsidRPr="003E4918" w:rsidRDefault="00B61626" w:rsidP="002822CB">
      <w:pPr>
        <w:pStyle w:val="a3"/>
        <w:numPr>
          <w:ilvl w:val="0"/>
          <w:numId w:val="1"/>
        </w:numPr>
        <w:tabs>
          <w:tab w:val="left" w:pos="851"/>
        </w:tabs>
        <w:adjustRightInd w:val="0"/>
        <w:snapToGrid w:val="0"/>
        <w:spacing w:afterLines="50" w:line="480" w:lineRule="exact"/>
        <w:ind w:leftChars="0" w:left="850" w:hanging="289"/>
        <w:jc w:val="both"/>
        <w:rPr>
          <w:rFonts w:eastAsia="標楷體"/>
          <w:color w:val="000000"/>
          <w:sz w:val="28"/>
          <w:szCs w:val="28"/>
        </w:rPr>
      </w:pPr>
      <w:r w:rsidRPr="003E4918">
        <w:rPr>
          <w:rFonts w:eastAsia="標楷體" w:hint="eastAsia"/>
          <w:color w:val="000000"/>
          <w:sz w:val="28"/>
          <w:szCs w:val="28"/>
        </w:rPr>
        <w:t>透過校際生活科技知識、技能、及情意競賽，激發師生教與學的潛能及興趣，促進多元知能的發展。</w:t>
      </w:r>
    </w:p>
    <w:p w:rsidR="00432691" w:rsidRDefault="00734E21" w:rsidP="00432691">
      <w:pPr>
        <w:pStyle w:val="a3"/>
        <w:numPr>
          <w:ilvl w:val="0"/>
          <w:numId w:val="2"/>
        </w:numPr>
        <w:adjustRightInd w:val="0"/>
        <w:snapToGrid w:val="0"/>
        <w:spacing w:line="480" w:lineRule="exact"/>
        <w:ind w:leftChars="0"/>
        <w:jc w:val="both"/>
        <w:rPr>
          <w:rFonts w:ascii="標楷體" w:eastAsia="標楷體" w:cs="標楷體"/>
          <w:color w:val="000000"/>
          <w:kern w:val="0"/>
          <w:sz w:val="28"/>
          <w:szCs w:val="28"/>
        </w:rPr>
      </w:pPr>
      <w:r w:rsidRPr="00153C49">
        <w:rPr>
          <w:rFonts w:ascii="標楷體" w:eastAsia="標楷體" w:cs="標楷體" w:hint="eastAsia"/>
          <w:b/>
          <w:color w:val="000000"/>
          <w:kern w:val="0"/>
          <w:sz w:val="28"/>
          <w:szCs w:val="28"/>
        </w:rPr>
        <w:t>指導單位</w:t>
      </w:r>
      <w:r w:rsidR="00B61626" w:rsidRPr="00153C49">
        <w:rPr>
          <w:rFonts w:ascii="標楷體" w:eastAsia="標楷體" w:cs="標楷體" w:hint="eastAsia"/>
          <w:b/>
          <w:color w:val="000000"/>
          <w:kern w:val="0"/>
          <w:sz w:val="28"/>
          <w:szCs w:val="28"/>
        </w:rPr>
        <w:t>：</w:t>
      </w:r>
      <w:r>
        <w:rPr>
          <w:rFonts w:ascii="標楷體" w:eastAsia="標楷體" w:cs="標楷體" w:hint="eastAsia"/>
          <w:color w:val="000000"/>
          <w:kern w:val="0"/>
          <w:sz w:val="28"/>
          <w:szCs w:val="28"/>
        </w:rPr>
        <w:t>行政院科技部</w:t>
      </w:r>
    </w:p>
    <w:p w:rsidR="00734E21" w:rsidRPr="00432691" w:rsidRDefault="00734E21" w:rsidP="00432691">
      <w:pPr>
        <w:pStyle w:val="a3"/>
        <w:adjustRightInd w:val="0"/>
        <w:snapToGrid w:val="0"/>
        <w:spacing w:line="480" w:lineRule="exact"/>
        <w:ind w:leftChars="0" w:left="720"/>
        <w:jc w:val="both"/>
        <w:rPr>
          <w:rFonts w:ascii="標楷體" w:eastAsia="標楷體" w:cs="標楷體"/>
          <w:color w:val="000000"/>
          <w:kern w:val="0"/>
          <w:sz w:val="28"/>
          <w:szCs w:val="28"/>
        </w:rPr>
      </w:pPr>
      <w:r w:rsidRPr="00432691">
        <w:rPr>
          <w:rFonts w:ascii="標楷體" w:eastAsia="標楷體" w:cs="標楷體" w:hint="eastAsia"/>
          <w:b/>
          <w:color w:val="000000"/>
          <w:kern w:val="0"/>
          <w:sz w:val="28"/>
          <w:szCs w:val="28"/>
        </w:rPr>
        <w:t>主辦單位：</w:t>
      </w:r>
      <w:r w:rsidRPr="00432691">
        <w:rPr>
          <w:rFonts w:ascii="標楷體" w:eastAsia="標楷體" w:cs="標楷體" w:hint="eastAsia"/>
          <w:color w:val="000000"/>
          <w:kern w:val="0"/>
          <w:sz w:val="28"/>
          <w:szCs w:val="28"/>
        </w:rPr>
        <w:t>中華醫事科技大學</w:t>
      </w:r>
      <w:r w:rsidR="004544C7">
        <w:rPr>
          <w:rFonts w:ascii="標楷體" w:eastAsia="標楷體" w:cs="標楷體" w:hint="eastAsia"/>
          <w:color w:val="000000"/>
          <w:kern w:val="0"/>
          <w:sz w:val="28"/>
          <w:szCs w:val="28"/>
        </w:rPr>
        <w:t>、臺南市教育局</w:t>
      </w:r>
    </w:p>
    <w:p w:rsidR="00734E21" w:rsidRDefault="00734E21" w:rsidP="002822CB">
      <w:pPr>
        <w:pStyle w:val="a3"/>
        <w:adjustRightInd w:val="0"/>
        <w:snapToGrid w:val="0"/>
        <w:spacing w:afterLines="50" w:line="480" w:lineRule="exact"/>
        <w:ind w:leftChars="0" w:left="720"/>
        <w:jc w:val="both"/>
        <w:rPr>
          <w:rFonts w:ascii="標楷體" w:eastAsia="標楷體" w:cs="標楷體"/>
          <w:color w:val="000000"/>
          <w:kern w:val="0"/>
          <w:sz w:val="28"/>
          <w:szCs w:val="28"/>
        </w:rPr>
      </w:pPr>
      <w:r w:rsidRPr="00153C49">
        <w:rPr>
          <w:rFonts w:ascii="標楷體" w:eastAsia="標楷體" w:cs="標楷體" w:hint="eastAsia"/>
          <w:b/>
          <w:color w:val="000000"/>
          <w:kern w:val="0"/>
          <w:sz w:val="28"/>
          <w:szCs w:val="28"/>
        </w:rPr>
        <w:t>協辦單位：</w:t>
      </w:r>
      <w:r>
        <w:rPr>
          <w:rFonts w:ascii="標楷體" w:eastAsia="標楷體" w:cs="標楷體" w:hint="eastAsia"/>
          <w:color w:val="000000"/>
          <w:kern w:val="0"/>
          <w:sz w:val="28"/>
          <w:szCs w:val="28"/>
        </w:rPr>
        <w:t>經濟部水利署南區水資源局</w:t>
      </w:r>
    </w:p>
    <w:p w:rsidR="00A652F1" w:rsidRPr="004544C7" w:rsidRDefault="00734E21" w:rsidP="002822CB">
      <w:pPr>
        <w:pStyle w:val="a3"/>
        <w:numPr>
          <w:ilvl w:val="0"/>
          <w:numId w:val="2"/>
        </w:numPr>
        <w:tabs>
          <w:tab w:val="center" w:pos="3119"/>
        </w:tabs>
        <w:adjustRightInd w:val="0"/>
        <w:snapToGrid w:val="0"/>
        <w:spacing w:afterLines="50" w:line="480" w:lineRule="exact"/>
        <w:ind w:leftChars="0" w:left="709" w:hanging="709"/>
        <w:jc w:val="both"/>
        <w:rPr>
          <w:rFonts w:eastAsia="標楷體"/>
          <w:color w:val="000000"/>
          <w:kern w:val="0"/>
          <w:sz w:val="28"/>
          <w:szCs w:val="28"/>
        </w:rPr>
      </w:pPr>
      <w:r w:rsidRPr="004544C7">
        <w:rPr>
          <w:rFonts w:eastAsia="標楷體"/>
          <w:b/>
          <w:color w:val="000000"/>
          <w:kern w:val="0"/>
          <w:sz w:val="28"/>
          <w:szCs w:val="28"/>
        </w:rPr>
        <w:t>參加對象</w:t>
      </w:r>
      <w:r w:rsidR="003F52EC" w:rsidRPr="004544C7">
        <w:rPr>
          <w:rFonts w:eastAsia="標楷體"/>
          <w:b/>
          <w:color w:val="000000"/>
          <w:kern w:val="0"/>
          <w:sz w:val="28"/>
          <w:szCs w:val="28"/>
        </w:rPr>
        <w:t>：</w:t>
      </w:r>
      <w:r w:rsidR="003F52EC" w:rsidRPr="004544C7">
        <w:rPr>
          <w:rFonts w:eastAsia="標楷體"/>
          <w:color w:val="000000"/>
          <w:kern w:val="0"/>
          <w:sz w:val="28"/>
          <w:szCs w:val="28"/>
        </w:rPr>
        <w:t>南部</w:t>
      </w:r>
      <w:r w:rsidR="003F52EC" w:rsidRPr="004544C7">
        <w:rPr>
          <w:rFonts w:eastAsia="標楷體"/>
          <w:color w:val="000000"/>
          <w:kern w:val="0"/>
          <w:sz w:val="28"/>
          <w:szCs w:val="28"/>
        </w:rPr>
        <w:t>6</w:t>
      </w:r>
      <w:r w:rsidR="003F52EC" w:rsidRPr="004544C7">
        <w:rPr>
          <w:rFonts w:eastAsia="標楷體"/>
          <w:color w:val="000000"/>
          <w:kern w:val="0"/>
          <w:sz w:val="28"/>
          <w:szCs w:val="28"/>
        </w:rPr>
        <w:t>縣市</w:t>
      </w:r>
      <w:r w:rsidR="004544C7">
        <w:rPr>
          <w:rFonts w:eastAsia="標楷體" w:hint="eastAsia"/>
          <w:color w:val="000000"/>
          <w:kern w:val="0"/>
          <w:sz w:val="28"/>
          <w:szCs w:val="28"/>
        </w:rPr>
        <w:t>（</w:t>
      </w:r>
      <w:r w:rsidR="003F52EC" w:rsidRPr="004544C7">
        <w:rPr>
          <w:rFonts w:eastAsia="標楷體"/>
          <w:color w:val="000000"/>
          <w:kern w:val="0"/>
          <w:sz w:val="28"/>
          <w:szCs w:val="28"/>
        </w:rPr>
        <w:t>雲林縣、嘉義縣、嘉義市、臺南市、高雄市、屏東縣</w:t>
      </w:r>
      <w:r w:rsidR="004544C7">
        <w:rPr>
          <w:rFonts w:eastAsia="標楷體" w:hint="eastAsia"/>
          <w:color w:val="000000"/>
          <w:kern w:val="0"/>
          <w:sz w:val="28"/>
          <w:szCs w:val="28"/>
        </w:rPr>
        <w:t>）</w:t>
      </w:r>
      <w:r w:rsidR="003F52EC" w:rsidRPr="004544C7">
        <w:rPr>
          <w:rFonts w:eastAsia="標楷體"/>
          <w:color w:val="000000"/>
          <w:kern w:val="0"/>
          <w:sz w:val="28"/>
          <w:szCs w:val="28"/>
        </w:rPr>
        <w:t>，各國中、國小學校學生參加，並針對雨水回收、雨量估算或防洪警戒為訴求，發揮學子對生活化科學之興趣及利用簡單的實驗設計兼含雨水收集與量雨筒裝置或設備為目的。</w:t>
      </w:r>
    </w:p>
    <w:p w:rsidR="001633FF" w:rsidRPr="001633FF" w:rsidRDefault="001633FF" w:rsidP="002822CB">
      <w:pPr>
        <w:pStyle w:val="a3"/>
        <w:numPr>
          <w:ilvl w:val="0"/>
          <w:numId w:val="2"/>
        </w:numPr>
        <w:tabs>
          <w:tab w:val="center" w:pos="3119"/>
        </w:tabs>
        <w:adjustRightInd w:val="0"/>
        <w:snapToGrid w:val="0"/>
        <w:spacing w:afterLines="50" w:line="480" w:lineRule="exact"/>
        <w:ind w:leftChars="0" w:left="709" w:hanging="709"/>
        <w:jc w:val="both"/>
        <w:rPr>
          <w:rFonts w:ascii="標楷體" w:eastAsia="標楷體" w:cs="標楷體"/>
          <w:b/>
          <w:color w:val="000000"/>
          <w:kern w:val="0"/>
          <w:sz w:val="28"/>
          <w:szCs w:val="28"/>
        </w:rPr>
      </w:pPr>
      <w:r w:rsidRPr="001633FF">
        <w:rPr>
          <w:rFonts w:ascii="標楷體" w:eastAsia="標楷體" w:cs="標楷體" w:hint="eastAsia"/>
          <w:b/>
          <w:color w:val="000000"/>
          <w:kern w:val="0"/>
          <w:sz w:val="28"/>
          <w:szCs w:val="28"/>
        </w:rPr>
        <w:t>組別與補助</w:t>
      </w:r>
    </w:p>
    <w:p w:rsidR="001633FF" w:rsidRPr="004544C7" w:rsidRDefault="004544C7" w:rsidP="002822CB">
      <w:pPr>
        <w:pStyle w:val="a3"/>
        <w:tabs>
          <w:tab w:val="center" w:pos="3119"/>
        </w:tabs>
        <w:adjustRightInd w:val="0"/>
        <w:snapToGrid w:val="0"/>
        <w:spacing w:afterLines="50" w:line="480" w:lineRule="exact"/>
        <w:ind w:leftChars="0" w:left="709"/>
        <w:jc w:val="both"/>
        <w:rPr>
          <w:rFonts w:eastAsia="標楷體"/>
          <w:color w:val="000000"/>
          <w:kern w:val="0"/>
          <w:sz w:val="28"/>
          <w:szCs w:val="28"/>
        </w:rPr>
      </w:pPr>
      <w:r w:rsidRPr="004544C7">
        <w:rPr>
          <w:rFonts w:eastAsia="標楷體"/>
          <w:color w:val="000000"/>
          <w:kern w:val="0"/>
          <w:sz w:val="28"/>
          <w:szCs w:val="28"/>
        </w:rPr>
        <w:t>南部</w:t>
      </w:r>
      <w:r w:rsidRPr="004544C7">
        <w:rPr>
          <w:rFonts w:eastAsia="標楷體"/>
          <w:color w:val="000000"/>
          <w:kern w:val="0"/>
          <w:sz w:val="28"/>
          <w:szCs w:val="28"/>
        </w:rPr>
        <w:t>6</w:t>
      </w:r>
      <w:r w:rsidRPr="004544C7">
        <w:rPr>
          <w:rFonts w:eastAsia="標楷體"/>
          <w:color w:val="000000"/>
          <w:kern w:val="0"/>
          <w:sz w:val="28"/>
          <w:szCs w:val="28"/>
        </w:rPr>
        <w:t>縣市</w:t>
      </w:r>
      <w:r w:rsidR="001633FF" w:rsidRPr="004544C7">
        <w:rPr>
          <w:rFonts w:eastAsia="標楷體"/>
          <w:color w:val="000000"/>
          <w:kern w:val="0"/>
          <w:sz w:val="28"/>
          <w:szCs w:val="28"/>
        </w:rPr>
        <w:t>各國中、國小學校自由報名參加，建議</w:t>
      </w:r>
      <w:r w:rsidRPr="004544C7">
        <w:rPr>
          <w:rFonts w:eastAsia="標楷體"/>
          <w:color w:val="000000"/>
          <w:kern w:val="0"/>
          <w:sz w:val="28"/>
          <w:szCs w:val="28"/>
        </w:rPr>
        <w:t>至多</w:t>
      </w:r>
      <w:r w:rsidR="001633FF" w:rsidRPr="004544C7">
        <w:rPr>
          <w:rFonts w:eastAsia="標楷體"/>
          <w:color w:val="000000"/>
          <w:kern w:val="0"/>
          <w:sz w:val="28"/>
          <w:szCs w:val="28"/>
        </w:rPr>
        <w:t>以</w:t>
      </w:r>
      <w:r w:rsidR="00C3412B">
        <w:rPr>
          <w:rFonts w:eastAsia="標楷體" w:hint="eastAsia"/>
          <w:color w:val="000000"/>
          <w:kern w:val="0"/>
          <w:sz w:val="28"/>
          <w:szCs w:val="28"/>
        </w:rPr>
        <w:t>5</w:t>
      </w:r>
      <w:r w:rsidR="001633FF" w:rsidRPr="004544C7">
        <w:rPr>
          <w:rFonts w:eastAsia="標楷體"/>
          <w:color w:val="000000"/>
          <w:kern w:val="0"/>
          <w:sz w:val="28"/>
          <w:szCs w:val="28"/>
        </w:rPr>
        <w:t>人為一組，</w:t>
      </w:r>
      <w:r w:rsidR="001633FF" w:rsidRPr="004544C7">
        <w:rPr>
          <w:rFonts w:eastAsia="標楷體"/>
          <w:color w:val="000000"/>
          <w:kern w:val="0"/>
          <w:sz w:val="28"/>
          <w:szCs w:val="28"/>
        </w:rPr>
        <w:t>1~2</w:t>
      </w:r>
      <w:r w:rsidR="001633FF" w:rsidRPr="004544C7">
        <w:rPr>
          <w:rFonts w:eastAsia="標楷體"/>
          <w:color w:val="000000"/>
          <w:kern w:val="0"/>
          <w:sz w:val="28"/>
          <w:szCs w:val="28"/>
        </w:rPr>
        <w:t>位指導老師。每校至多二隊報名參加，經報名後初審錄取</w:t>
      </w:r>
      <w:r w:rsidR="001633FF" w:rsidRPr="004544C7">
        <w:rPr>
          <w:rFonts w:eastAsia="標楷體"/>
          <w:color w:val="000000"/>
          <w:kern w:val="0"/>
          <w:sz w:val="28"/>
          <w:szCs w:val="28"/>
        </w:rPr>
        <w:t>20-25</w:t>
      </w:r>
      <w:r w:rsidR="001633FF" w:rsidRPr="004544C7">
        <w:rPr>
          <w:rFonts w:eastAsia="標楷體"/>
          <w:color w:val="000000"/>
          <w:kern w:val="0"/>
          <w:sz w:val="28"/>
          <w:szCs w:val="28"/>
        </w:rPr>
        <w:t>隊，每校補助材料費</w:t>
      </w:r>
      <w:r w:rsidR="00A93460">
        <w:rPr>
          <w:rFonts w:eastAsia="標楷體" w:hint="eastAsia"/>
          <w:color w:val="000000"/>
          <w:kern w:val="0"/>
          <w:sz w:val="28"/>
          <w:szCs w:val="28"/>
        </w:rPr>
        <w:t>800</w:t>
      </w:r>
      <w:r w:rsidR="001633FF" w:rsidRPr="004544C7">
        <w:rPr>
          <w:rFonts w:eastAsia="標楷體"/>
          <w:color w:val="000000"/>
          <w:kern w:val="0"/>
          <w:sz w:val="28"/>
          <w:szCs w:val="28"/>
        </w:rPr>
        <w:t>元。</w:t>
      </w:r>
    </w:p>
    <w:p w:rsidR="003F52EC" w:rsidRPr="00153C49" w:rsidRDefault="003F52EC" w:rsidP="00153C49">
      <w:pPr>
        <w:pStyle w:val="a3"/>
        <w:numPr>
          <w:ilvl w:val="0"/>
          <w:numId w:val="2"/>
        </w:numPr>
        <w:tabs>
          <w:tab w:val="center" w:pos="3119"/>
        </w:tabs>
        <w:adjustRightInd w:val="0"/>
        <w:snapToGrid w:val="0"/>
        <w:spacing w:line="480" w:lineRule="exact"/>
        <w:ind w:leftChars="0" w:left="709" w:hanging="709"/>
        <w:jc w:val="both"/>
        <w:rPr>
          <w:rFonts w:ascii="標楷體" w:eastAsia="標楷體" w:cs="標楷體"/>
          <w:b/>
          <w:color w:val="000000"/>
          <w:kern w:val="0"/>
          <w:sz w:val="28"/>
          <w:szCs w:val="28"/>
        </w:rPr>
      </w:pPr>
      <w:r w:rsidRPr="00153C49">
        <w:rPr>
          <w:rFonts w:ascii="標楷體" w:eastAsia="標楷體" w:cs="標楷體" w:hint="eastAsia"/>
          <w:b/>
          <w:color w:val="000000"/>
          <w:kern w:val="0"/>
          <w:sz w:val="28"/>
          <w:szCs w:val="28"/>
        </w:rPr>
        <w:t>競賽辦法</w:t>
      </w:r>
    </w:p>
    <w:p w:rsidR="003E4918" w:rsidRDefault="003E4918" w:rsidP="00153C49">
      <w:pPr>
        <w:pStyle w:val="a3"/>
        <w:tabs>
          <w:tab w:val="center" w:pos="3119"/>
        </w:tabs>
        <w:adjustRightInd w:val="0"/>
        <w:snapToGrid w:val="0"/>
        <w:spacing w:line="480" w:lineRule="exact"/>
        <w:ind w:leftChars="0" w:left="709" w:firstLineChars="200" w:firstLine="560"/>
        <w:jc w:val="both"/>
        <w:rPr>
          <w:rFonts w:ascii="標楷體" w:eastAsia="標楷體" w:cs="標楷體"/>
          <w:color w:val="000000"/>
          <w:kern w:val="0"/>
          <w:sz w:val="28"/>
          <w:szCs w:val="28"/>
        </w:rPr>
      </w:pPr>
      <w:r>
        <w:rPr>
          <w:rFonts w:ascii="標楷體" w:eastAsia="標楷體" w:cs="標楷體" w:hint="eastAsia"/>
          <w:color w:val="000000"/>
          <w:kern w:val="0"/>
          <w:sz w:val="28"/>
          <w:szCs w:val="28"/>
        </w:rPr>
        <w:t>為了引導學生們在創作的歷程中，真正關心用水真實狀況並確實進行團隊創作，活動設計是多元的，包含：</w:t>
      </w:r>
    </w:p>
    <w:p w:rsidR="003E4918" w:rsidRPr="004544C7" w:rsidRDefault="003E4918" w:rsidP="00153C49">
      <w:pPr>
        <w:pStyle w:val="a3"/>
        <w:numPr>
          <w:ilvl w:val="1"/>
          <w:numId w:val="2"/>
        </w:numPr>
        <w:tabs>
          <w:tab w:val="center" w:pos="3119"/>
        </w:tabs>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資料蒐集、現況分析、會議討論、創意決策分析。</w:t>
      </w:r>
    </w:p>
    <w:p w:rsidR="003E4918" w:rsidRPr="004544C7" w:rsidRDefault="003E4918" w:rsidP="00153C49">
      <w:pPr>
        <w:pStyle w:val="a3"/>
        <w:numPr>
          <w:ilvl w:val="1"/>
          <w:numId w:val="2"/>
        </w:numPr>
        <w:tabs>
          <w:tab w:val="center" w:pos="3119"/>
        </w:tabs>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模型的製作</w:t>
      </w:r>
      <w:r w:rsidRPr="004544C7">
        <w:rPr>
          <w:rFonts w:eastAsia="標楷體"/>
          <w:color w:val="000000"/>
          <w:kern w:val="0"/>
          <w:sz w:val="28"/>
          <w:szCs w:val="28"/>
        </w:rPr>
        <w:t xml:space="preserve"> (</w:t>
      </w:r>
      <w:r w:rsidRPr="004544C7">
        <w:rPr>
          <w:rFonts w:eastAsia="標楷體"/>
          <w:color w:val="000000"/>
          <w:kern w:val="0"/>
          <w:sz w:val="28"/>
          <w:szCs w:val="28"/>
        </w:rPr>
        <w:t>參加作品或模型未來將參與公開展示。請注意作品之長寬高，切勿太大</w:t>
      </w:r>
      <w:r w:rsidRPr="004544C7">
        <w:rPr>
          <w:rFonts w:eastAsia="標楷體"/>
          <w:color w:val="000000"/>
          <w:kern w:val="0"/>
          <w:sz w:val="28"/>
          <w:szCs w:val="28"/>
        </w:rPr>
        <w:t xml:space="preserve">) </w:t>
      </w:r>
      <w:r w:rsidRPr="004544C7">
        <w:rPr>
          <w:rFonts w:eastAsia="標楷體"/>
          <w:color w:val="000000"/>
          <w:kern w:val="0"/>
          <w:sz w:val="28"/>
          <w:szCs w:val="28"/>
        </w:rPr>
        <w:t>。</w:t>
      </w:r>
    </w:p>
    <w:p w:rsidR="003E4918" w:rsidRPr="004544C7" w:rsidRDefault="003E4918" w:rsidP="002822CB">
      <w:pPr>
        <w:pStyle w:val="a3"/>
        <w:numPr>
          <w:ilvl w:val="1"/>
          <w:numId w:val="2"/>
        </w:numPr>
        <w:tabs>
          <w:tab w:val="center" w:pos="3119"/>
        </w:tabs>
        <w:adjustRightInd w:val="0"/>
        <w:snapToGrid w:val="0"/>
        <w:spacing w:afterLines="50" w:line="480" w:lineRule="exact"/>
        <w:ind w:leftChars="0" w:left="839" w:hanging="357"/>
        <w:jc w:val="both"/>
        <w:rPr>
          <w:rFonts w:eastAsia="標楷體"/>
          <w:color w:val="000000"/>
          <w:kern w:val="0"/>
          <w:sz w:val="28"/>
          <w:szCs w:val="28"/>
        </w:rPr>
      </w:pPr>
      <w:r w:rsidRPr="004544C7">
        <w:rPr>
          <w:rFonts w:eastAsia="標楷體"/>
          <w:color w:val="000000"/>
          <w:kern w:val="0"/>
          <w:sz w:val="28"/>
          <w:szCs w:val="28"/>
        </w:rPr>
        <w:t>最後的成果發表。</w:t>
      </w:r>
    </w:p>
    <w:p w:rsidR="003E4918" w:rsidRPr="00153C49" w:rsidRDefault="003E4918" w:rsidP="00153C49">
      <w:pPr>
        <w:pStyle w:val="a3"/>
        <w:numPr>
          <w:ilvl w:val="0"/>
          <w:numId w:val="2"/>
        </w:numPr>
        <w:tabs>
          <w:tab w:val="center" w:pos="3119"/>
        </w:tabs>
        <w:adjustRightInd w:val="0"/>
        <w:snapToGrid w:val="0"/>
        <w:spacing w:line="480" w:lineRule="exact"/>
        <w:ind w:leftChars="0"/>
        <w:jc w:val="both"/>
        <w:rPr>
          <w:rFonts w:ascii="標楷體" w:eastAsia="標楷體" w:cs="標楷體"/>
          <w:b/>
          <w:color w:val="000000"/>
          <w:kern w:val="0"/>
          <w:sz w:val="28"/>
          <w:szCs w:val="28"/>
        </w:rPr>
      </w:pPr>
      <w:r w:rsidRPr="00153C49">
        <w:rPr>
          <w:rFonts w:ascii="標楷體" w:eastAsia="標楷體" w:cs="標楷體" w:hint="eastAsia"/>
          <w:b/>
          <w:color w:val="000000"/>
          <w:kern w:val="0"/>
          <w:sz w:val="28"/>
          <w:szCs w:val="28"/>
        </w:rPr>
        <w:t>競賽時程</w:t>
      </w:r>
    </w:p>
    <w:p w:rsidR="003E4918" w:rsidRPr="004544C7" w:rsidRDefault="003E4918" w:rsidP="00153C49">
      <w:pPr>
        <w:pStyle w:val="a3"/>
        <w:numPr>
          <w:ilvl w:val="1"/>
          <w:numId w:val="2"/>
        </w:numPr>
        <w:tabs>
          <w:tab w:val="center" w:pos="3119"/>
        </w:tabs>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報名時間：</w:t>
      </w:r>
      <w:r w:rsidRPr="00837C0B">
        <w:rPr>
          <w:rFonts w:eastAsia="標楷體"/>
          <w:b/>
          <w:kern w:val="0"/>
          <w:sz w:val="28"/>
          <w:szCs w:val="28"/>
          <w:u w:val="single"/>
        </w:rPr>
        <w:t>至</w:t>
      </w:r>
      <w:r w:rsidRPr="00837C0B">
        <w:rPr>
          <w:rFonts w:eastAsia="標楷體"/>
          <w:b/>
          <w:kern w:val="0"/>
          <w:sz w:val="28"/>
          <w:szCs w:val="28"/>
          <w:u w:val="single"/>
        </w:rPr>
        <w:t>104</w:t>
      </w:r>
      <w:r w:rsidRPr="00837C0B">
        <w:rPr>
          <w:rFonts w:eastAsia="標楷體"/>
          <w:b/>
          <w:kern w:val="0"/>
          <w:sz w:val="28"/>
          <w:szCs w:val="28"/>
          <w:u w:val="single"/>
        </w:rPr>
        <w:t>年</w:t>
      </w:r>
      <w:r w:rsidR="00A93460" w:rsidRPr="00837C0B">
        <w:rPr>
          <w:rFonts w:eastAsia="標楷體" w:hint="eastAsia"/>
          <w:b/>
          <w:kern w:val="0"/>
          <w:sz w:val="28"/>
          <w:szCs w:val="28"/>
          <w:u w:val="single"/>
        </w:rPr>
        <w:t>12</w:t>
      </w:r>
      <w:r w:rsidRPr="00837C0B">
        <w:rPr>
          <w:rFonts w:eastAsia="標楷體"/>
          <w:b/>
          <w:kern w:val="0"/>
          <w:sz w:val="28"/>
          <w:szCs w:val="28"/>
          <w:u w:val="single"/>
        </w:rPr>
        <w:t>月</w:t>
      </w:r>
      <w:r w:rsidR="00A93460" w:rsidRPr="00837C0B">
        <w:rPr>
          <w:rFonts w:eastAsia="標楷體" w:hint="eastAsia"/>
          <w:b/>
          <w:kern w:val="0"/>
          <w:sz w:val="28"/>
          <w:szCs w:val="28"/>
          <w:u w:val="single"/>
        </w:rPr>
        <w:t>18</w:t>
      </w:r>
      <w:r w:rsidRPr="00837C0B">
        <w:rPr>
          <w:rFonts w:eastAsia="標楷體"/>
          <w:b/>
          <w:kern w:val="0"/>
          <w:sz w:val="28"/>
          <w:szCs w:val="28"/>
          <w:u w:val="single"/>
        </w:rPr>
        <w:t>日止</w:t>
      </w:r>
      <w:r w:rsidRPr="004544C7">
        <w:rPr>
          <w:rFonts w:eastAsia="標楷體"/>
          <w:color w:val="000000"/>
          <w:kern w:val="0"/>
          <w:sz w:val="28"/>
          <w:szCs w:val="28"/>
        </w:rPr>
        <w:t>。報名時請附上創意說明書。如附件一</w:t>
      </w:r>
      <w:r w:rsidRPr="004544C7">
        <w:rPr>
          <w:rFonts w:eastAsia="標楷體"/>
          <w:kern w:val="0"/>
          <w:sz w:val="28"/>
          <w:szCs w:val="28"/>
        </w:rPr>
        <w:t>【內容包括：摘要、校園用水狀況分析</w:t>
      </w:r>
      <w:r w:rsidR="003B00AB" w:rsidRPr="004544C7">
        <w:rPr>
          <w:rFonts w:eastAsia="標楷體"/>
          <w:kern w:val="0"/>
          <w:sz w:val="28"/>
          <w:szCs w:val="28"/>
        </w:rPr>
        <w:t>(104.01-104.10</w:t>
      </w:r>
      <w:r w:rsidR="003B00AB" w:rsidRPr="004544C7">
        <w:rPr>
          <w:rFonts w:eastAsia="標楷體"/>
          <w:kern w:val="0"/>
          <w:sz w:val="28"/>
          <w:szCs w:val="28"/>
        </w:rPr>
        <w:lastRenderedPageBreak/>
        <w:t>的水費單</w:t>
      </w:r>
      <w:r w:rsidR="003B00AB" w:rsidRPr="004544C7">
        <w:rPr>
          <w:rFonts w:eastAsia="標楷體"/>
          <w:kern w:val="0"/>
          <w:sz w:val="28"/>
          <w:szCs w:val="28"/>
        </w:rPr>
        <w:t>)</w:t>
      </w:r>
      <w:r w:rsidR="00EB5C30" w:rsidRPr="004544C7">
        <w:rPr>
          <w:rFonts w:eastAsia="標楷體"/>
          <w:kern w:val="0"/>
          <w:sz w:val="28"/>
          <w:szCs w:val="28"/>
        </w:rPr>
        <w:t>、水撲滿與量雨筒創意構想與描述、水撲滿與量雨筒創意設計簡圖、小組會議討論紀錄及參考資料等】。</w:t>
      </w:r>
    </w:p>
    <w:p w:rsidR="00EB5C30" w:rsidRPr="004544C7" w:rsidRDefault="00EB5C30" w:rsidP="00153C49">
      <w:pPr>
        <w:pStyle w:val="a3"/>
        <w:numPr>
          <w:ilvl w:val="1"/>
          <w:numId w:val="2"/>
        </w:numPr>
        <w:tabs>
          <w:tab w:val="center" w:pos="3119"/>
        </w:tabs>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報名方式：採通訊郵寄</w:t>
      </w:r>
      <w:r w:rsidRPr="004544C7">
        <w:rPr>
          <w:rFonts w:eastAsia="標楷體"/>
          <w:color w:val="000000"/>
          <w:kern w:val="0"/>
          <w:sz w:val="28"/>
          <w:szCs w:val="28"/>
        </w:rPr>
        <w:t>(</w:t>
      </w:r>
      <w:r w:rsidRPr="004544C7">
        <w:rPr>
          <w:rFonts w:eastAsia="標楷體"/>
          <w:color w:val="000000"/>
          <w:kern w:val="0"/>
          <w:sz w:val="28"/>
          <w:szCs w:val="28"/>
        </w:rPr>
        <w:t>截止日期以郵戳為憑</w:t>
      </w:r>
      <w:r w:rsidRPr="004544C7">
        <w:rPr>
          <w:rFonts w:eastAsia="標楷體"/>
          <w:color w:val="000000"/>
          <w:kern w:val="0"/>
          <w:sz w:val="28"/>
          <w:szCs w:val="28"/>
        </w:rPr>
        <w:t>)</w:t>
      </w:r>
      <w:r w:rsidRPr="004544C7">
        <w:rPr>
          <w:rFonts w:eastAsia="標楷體"/>
          <w:color w:val="000000"/>
          <w:kern w:val="0"/>
          <w:sz w:val="28"/>
          <w:szCs w:val="28"/>
        </w:rPr>
        <w:t>。</w:t>
      </w:r>
    </w:p>
    <w:p w:rsidR="00EB5C30" w:rsidRPr="004544C7" w:rsidRDefault="00EB5C30" w:rsidP="00153C49">
      <w:pPr>
        <w:pStyle w:val="a3"/>
        <w:tabs>
          <w:tab w:val="center" w:pos="3119"/>
        </w:tabs>
        <w:adjustRightInd w:val="0"/>
        <w:snapToGrid w:val="0"/>
        <w:spacing w:line="480" w:lineRule="exact"/>
        <w:ind w:leftChars="0" w:left="840"/>
        <w:jc w:val="both"/>
        <w:rPr>
          <w:rFonts w:eastAsia="標楷體"/>
          <w:color w:val="000000"/>
          <w:kern w:val="0"/>
          <w:sz w:val="28"/>
          <w:szCs w:val="28"/>
        </w:rPr>
      </w:pPr>
      <w:r w:rsidRPr="004544C7">
        <w:rPr>
          <w:rFonts w:eastAsia="標楷體"/>
          <w:color w:val="000000"/>
          <w:kern w:val="0"/>
          <w:sz w:val="28"/>
          <w:szCs w:val="28"/>
        </w:rPr>
        <w:t>郵寄方式：以書面資料</w:t>
      </w:r>
      <w:r w:rsidRPr="004544C7">
        <w:rPr>
          <w:rFonts w:eastAsia="標楷體"/>
          <w:color w:val="000000"/>
          <w:kern w:val="0"/>
          <w:sz w:val="28"/>
          <w:szCs w:val="28"/>
        </w:rPr>
        <w:t>(</w:t>
      </w:r>
      <w:r w:rsidRPr="004544C7">
        <w:rPr>
          <w:rFonts w:eastAsia="標楷體"/>
          <w:color w:val="000000"/>
          <w:kern w:val="0"/>
          <w:sz w:val="28"/>
          <w:szCs w:val="28"/>
        </w:rPr>
        <w:t>附創意說明書及報名表</w:t>
      </w:r>
      <w:r w:rsidRPr="004544C7">
        <w:rPr>
          <w:rFonts w:eastAsia="標楷體"/>
          <w:color w:val="000000"/>
          <w:kern w:val="0"/>
          <w:sz w:val="28"/>
          <w:szCs w:val="28"/>
        </w:rPr>
        <w:t>)</w:t>
      </w:r>
      <w:r w:rsidRPr="004544C7">
        <w:rPr>
          <w:rFonts w:eastAsia="標楷體"/>
          <w:color w:val="000000"/>
          <w:kern w:val="0"/>
          <w:sz w:val="28"/>
          <w:szCs w:val="28"/>
        </w:rPr>
        <w:t>以掛號方式郵</w:t>
      </w:r>
      <w:r w:rsidRPr="004544C7">
        <w:rPr>
          <w:rFonts w:eastAsia="標楷體"/>
          <w:color w:val="000000"/>
          <w:kern w:val="0"/>
          <w:sz w:val="28"/>
          <w:szCs w:val="28"/>
        </w:rPr>
        <w:t xml:space="preserve"> </w:t>
      </w:r>
      <w:r w:rsidRPr="004544C7">
        <w:rPr>
          <w:rFonts w:eastAsia="標楷體"/>
          <w:color w:val="000000"/>
          <w:kern w:val="0"/>
          <w:sz w:val="28"/>
          <w:szCs w:val="28"/>
        </w:rPr>
        <w:t>寄至台南市仁德區</w:t>
      </w:r>
      <w:r w:rsidRPr="004544C7">
        <w:rPr>
          <w:rFonts w:eastAsia="標楷體"/>
          <w:color w:val="000000"/>
          <w:kern w:val="0"/>
          <w:sz w:val="28"/>
          <w:szCs w:val="28"/>
        </w:rPr>
        <w:t>717</w:t>
      </w:r>
      <w:r w:rsidRPr="004544C7">
        <w:rPr>
          <w:rFonts w:eastAsia="標楷體"/>
          <w:color w:val="000000"/>
          <w:kern w:val="0"/>
          <w:sz w:val="28"/>
          <w:szCs w:val="28"/>
        </w:rPr>
        <w:t>文華一街</w:t>
      </w:r>
      <w:r w:rsidRPr="004544C7">
        <w:rPr>
          <w:rFonts w:eastAsia="標楷體"/>
          <w:color w:val="000000"/>
          <w:kern w:val="0"/>
          <w:sz w:val="28"/>
          <w:szCs w:val="28"/>
        </w:rPr>
        <w:t>89</w:t>
      </w:r>
      <w:r w:rsidRPr="004544C7">
        <w:rPr>
          <w:rFonts w:eastAsia="標楷體"/>
          <w:color w:val="000000"/>
          <w:kern w:val="0"/>
          <w:sz w:val="28"/>
          <w:szCs w:val="28"/>
        </w:rPr>
        <w:t>號水環境教育中心</w:t>
      </w:r>
      <w:r w:rsidRPr="004544C7">
        <w:rPr>
          <w:rFonts w:eastAsia="標楷體"/>
          <w:color w:val="000000"/>
          <w:kern w:val="0"/>
          <w:sz w:val="28"/>
          <w:szCs w:val="28"/>
        </w:rPr>
        <w:t xml:space="preserve"> </w:t>
      </w:r>
    </w:p>
    <w:p w:rsidR="00EB5C30" w:rsidRPr="004544C7" w:rsidRDefault="00EB5C30" w:rsidP="00153C49">
      <w:pPr>
        <w:pStyle w:val="a3"/>
        <w:tabs>
          <w:tab w:val="center" w:pos="3119"/>
        </w:tabs>
        <w:adjustRightInd w:val="0"/>
        <w:snapToGrid w:val="0"/>
        <w:spacing w:line="480" w:lineRule="exact"/>
        <w:ind w:leftChars="0" w:left="840"/>
        <w:jc w:val="both"/>
        <w:rPr>
          <w:rFonts w:eastAsia="標楷體"/>
          <w:color w:val="000000"/>
          <w:kern w:val="0"/>
          <w:sz w:val="28"/>
          <w:szCs w:val="28"/>
        </w:rPr>
      </w:pPr>
      <w:r w:rsidRPr="004544C7">
        <w:rPr>
          <w:rFonts w:eastAsia="標楷體"/>
          <w:color w:val="000000"/>
          <w:kern w:val="0"/>
          <w:sz w:val="28"/>
          <w:szCs w:val="28"/>
        </w:rPr>
        <w:t>李立偉先生收（聯絡電話</w:t>
      </w:r>
      <w:r w:rsidR="00C3412B">
        <w:rPr>
          <w:rFonts w:eastAsia="標楷體" w:hint="eastAsia"/>
          <w:color w:val="000000"/>
          <w:kern w:val="0"/>
          <w:sz w:val="28"/>
          <w:szCs w:val="28"/>
        </w:rPr>
        <w:t>：</w:t>
      </w:r>
      <w:r w:rsidRPr="004544C7">
        <w:rPr>
          <w:rFonts w:eastAsia="標楷體"/>
          <w:color w:val="000000"/>
          <w:kern w:val="0"/>
          <w:sz w:val="28"/>
          <w:szCs w:val="28"/>
        </w:rPr>
        <w:t>06-2690493</w:t>
      </w:r>
      <w:r w:rsidRPr="004544C7">
        <w:rPr>
          <w:rFonts w:eastAsia="標楷體"/>
          <w:color w:val="000000"/>
          <w:kern w:val="0"/>
          <w:sz w:val="28"/>
          <w:szCs w:val="28"/>
        </w:rPr>
        <w:t>）。</w:t>
      </w:r>
    </w:p>
    <w:p w:rsidR="00EB5C30" w:rsidRPr="00837C0B" w:rsidRDefault="00EB5C30" w:rsidP="00E83B7B">
      <w:pPr>
        <w:pStyle w:val="a3"/>
        <w:numPr>
          <w:ilvl w:val="1"/>
          <w:numId w:val="2"/>
        </w:numPr>
        <w:adjustRightInd w:val="0"/>
        <w:snapToGrid w:val="0"/>
        <w:spacing w:line="480" w:lineRule="exact"/>
        <w:ind w:leftChars="0"/>
        <w:jc w:val="both"/>
        <w:rPr>
          <w:rFonts w:eastAsia="標楷體"/>
          <w:b/>
          <w:kern w:val="0"/>
          <w:sz w:val="28"/>
          <w:szCs w:val="28"/>
        </w:rPr>
      </w:pPr>
      <w:r w:rsidRPr="004544C7">
        <w:rPr>
          <w:rFonts w:eastAsia="標楷體"/>
          <w:color w:val="000000"/>
          <w:kern w:val="0"/>
          <w:sz w:val="28"/>
          <w:szCs w:val="28"/>
        </w:rPr>
        <w:t>決賽時間：</w:t>
      </w:r>
      <w:r w:rsidRPr="00837C0B">
        <w:rPr>
          <w:rFonts w:eastAsia="標楷體"/>
          <w:b/>
          <w:kern w:val="0"/>
          <w:sz w:val="28"/>
          <w:szCs w:val="28"/>
          <w:u w:val="single"/>
        </w:rPr>
        <w:t>105</w:t>
      </w:r>
      <w:r w:rsidRPr="00837C0B">
        <w:rPr>
          <w:rFonts w:eastAsia="標楷體"/>
          <w:b/>
          <w:kern w:val="0"/>
          <w:sz w:val="28"/>
          <w:szCs w:val="28"/>
          <w:u w:val="single"/>
        </w:rPr>
        <w:t>年</w:t>
      </w:r>
      <w:r w:rsidRPr="00837C0B">
        <w:rPr>
          <w:rFonts w:eastAsia="標楷體"/>
          <w:b/>
          <w:kern w:val="0"/>
          <w:sz w:val="28"/>
          <w:szCs w:val="28"/>
          <w:u w:val="single"/>
        </w:rPr>
        <w:t>1</w:t>
      </w:r>
      <w:r w:rsidRPr="00837C0B">
        <w:rPr>
          <w:rFonts w:eastAsia="標楷體"/>
          <w:b/>
          <w:kern w:val="0"/>
          <w:sz w:val="28"/>
          <w:szCs w:val="28"/>
          <w:u w:val="single"/>
        </w:rPr>
        <w:t>月</w:t>
      </w:r>
      <w:r w:rsidR="00A93460" w:rsidRPr="00837C0B">
        <w:rPr>
          <w:rFonts w:eastAsia="標楷體" w:hint="eastAsia"/>
          <w:b/>
          <w:kern w:val="0"/>
          <w:sz w:val="28"/>
          <w:szCs w:val="28"/>
          <w:u w:val="single"/>
        </w:rPr>
        <w:t>23</w:t>
      </w:r>
      <w:r w:rsidRPr="00837C0B">
        <w:rPr>
          <w:rFonts w:eastAsia="標楷體"/>
          <w:b/>
          <w:kern w:val="0"/>
          <w:sz w:val="28"/>
          <w:szCs w:val="28"/>
          <w:u w:val="single"/>
        </w:rPr>
        <w:t>日</w:t>
      </w:r>
      <w:r w:rsidR="00C3412B" w:rsidRPr="00837C0B">
        <w:rPr>
          <w:rFonts w:eastAsia="標楷體" w:hint="eastAsia"/>
          <w:b/>
          <w:kern w:val="0"/>
          <w:sz w:val="28"/>
          <w:szCs w:val="28"/>
          <w:u w:val="single"/>
        </w:rPr>
        <w:t>(</w:t>
      </w:r>
      <w:r w:rsidRPr="00837C0B">
        <w:rPr>
          <w:rFonts w:eastAsia="標楷體"/>
          <w:b/>
          <w:kern w:val="0"/>
          <w:sz w:val="28"/>
          <w:szCs w:val="28"/>
          <w:u w:val="single"/>
        </w:rPr>
        <w:t>星期</w:t>
      </w:r>
      <w:r w:rsidR="00E83B7B" w:rsidRPr="00837C0B">
        <w:rPr>
          <w:rFonts w:eastAsia="標楷體" w:hint="eastAsia"/>
          <w:b/>
          <w:kern w:val="0"/>
          <w:sz w:val="28"/>
          <w:szCs w:val="28"/>
          <w:u w:val="single"/>
        </w:rPr>
        <w:t>六</w:t>
      </w:r>
      <w:r w:rsidR="00C3412B" w:rsidRPr="00837C0B">
        <w:rPr>
          <w:rFonts w:eastAsia="標楷體" w:hint="eastAsia"/>
          <w:b/>
          <w:kern w:val="0"/>
          <w:sz w:val="28"/>
          <w:szCs w:val="28"/>
          <w:u w:val="single"/>
        </w:rPr>
        <w:t>)</w:t>
      </w:r>
      <w:r w:rsidRPr="00E83B7B">
        <w:rPr>
          <w:rFonts w:eastAsia="標楷體"/>
          <w:color w:val="000000"/>
          <w:kern w:val="0"/>
          <w:sz w:val="28"/>
          <w:szCs w:val="28"/>
        </w:rPr>
        <w:t>，</w:t>
      </w:r>
      <w:r w:rsidRPr="00E83B7B">
        <w:rPr>
          <w:rFonts w:eastAsia="標楷體"/>
          <w:b/>
          <w:color w:val="000000"/>
          <w:kern w:val="0"/>
          <w:sz w:val="28"/>
          <w:szCs w:val="28"/>
        </w:rPr>
        <w:t>預計</w:t>
      </w:r>
      <w:r w:rsidRPr="00E83B7B">
        <w:rPr>
          <w:rFonts w:eastAsia="標楷體"/>
          <w:color w:val="000000"/>
          <w:kern w:val="0"/>
          <w:sz w:val="28"/>
          <w:szCs w:val="28"/>
        </w:rPr>
        <w:t>於經濟部水利署南區水資源局</w:t>
      </w:r>
      <w:r w:rsidR="001633FF" w:rsidRPr="00E83B7B">
        <w:rPr>
          <w:rFonts w:eastAsia="標楷體"/>
          <w:color w:val="000000"/>
          <w:kern w:val="0"/>
          <w:sz w:val="28"/>
          <w:szCs w:val="28"/>
        </w:rPr>
        <w:t>舉辦</w:t>
      </w:r>
      <w:r w:rsidR="004544C7" w:rsidRPr="00E83B7B">
        <w:rPr>
          <w:rFonts w:eastAsia="標楷體" w:hint="eastAsia"/>
          <w:color w:val="000000"/>
          <w:kern w:val="0"/>
          <w:sz w:val="28"/>
          <w:szCs w:val="28"/>
        </w:rPr>
        <w:t>（曾文水庫）</w:t>
      </w:r>
      <w:r w:rsidRPr="00E83B7B">
        <w:rPr>
          <w:rFonts w:eastAsia="標楷體"/>
          <w:color w:val="000000"/>
          <w:kern w:val="0"/>
          <w:sz w:val="28"/>
          <w:szCs w:val="28"/>
        </w:rPr>
        <w:t>，上午</w:t>
      </w:r>
      <w:r w:rsidRPr="00E83B7B">
        <w:rPr>
          <w:rFonts w:eastAsia="標楷體"/>
          <w:color w:val="000000"/>
          <w:kern w:val="0"/>
          <w:sz w:val="28"/>
          <w:szCs w:val="28"/>
        </w:rPr>
        <w:t>9</w:t>
      </w:r>
      <w:r w:rsidRPr="00E83B7B">
        <w:rPr>
          <w:rFonts w:eastAsia="標楷體"/>
          <w:color w:val="000000"/>
          <w:kern w:val="0"/>
          <w:sz w:val="28"/>
          <w:szCs w:val="28"/>
        </w:rPr>
        <w:t>點</w:t>
      </w:r>
      <w:r w:rsidRPr="00E83B7B">
        <w:rPr>
          <w:rFonts w:eastAsia="標楷體"/>
          <w:color w:val="000000"/>
          <w:kern w:val="0"/>
          <w:sz w:val="28"/>
          <w:szCs w:val="28"/>
        </w:rPr>
        <w:t>30</w:t>
      </w:r>
      <w:r w:rsidRPr="00E83B7B">
        <w:rPr>
          <w:rFonts w:eastAsia="標楷體"/>
          <w:color w:val="000000"/>
          <w:kern w:val="0"/>
          <w:sz w:val="28"/>
          <w:szCs w:val="28"/>
        </w:rPr>
        <w:t>舉行，請各隊伍在指定時間前將作品擺設完成。</w:t>
      </w:r>
      <w:r w:rsidR="00FC126D" w:rsidRPr="00837C0B">
        <w:rPr>
          <w:rFonts w:eastAsia="標楷體" w:hint="eastAsia"/>
          <w:b/>
          <w:kern w:val="0"/>
          <w:sz w:val="28"/>
          <w:szCs w:val="28"/>
          <w:u w:val="thick"/>
        </w:rPr>
        <w:t>(</w:t>
      </w:r>
      <w:r w:rsidR="00FC126D" w:rsidRPr="00837C0B">
        <w:rPr>
          <w:rFonts w:eastAsia="標楷體" w:hint="eastAsia"/>
          <w:b/>
          <w:kern w:val="0"/>
          <w:sz w:val="28"/>
          <w:szCs w:val="28"/>
          <w:u w:val="thick"/>
        </w:rPr>
        <w:t>備有專車接駁</w:t>
      </w:r>
      <w:r w:rsidR="00FC126D" w:rsidRPr="00837C0B">
        <w:rPr>
          <w:rFonts w:eastAsia="標楷體" w:hint="eastAsia"/>
          <w:b/>
          <w:kern w:val="0"/>
          <w:sz w:val="28"/>
          <w:szCs w:val="28"/>
          <w:u w:val="thick"/>
        </w:rPr>
        <w:t>)</w:t>
      </w:r>
    </w:p>
    <w:p w:rsidR="00EB5C30" w:rsidRPr="004544C7" w:rsidRDefault="00EB5C30" w:rsidP="00153C49">
      <w:pPr>
        <w:pStyle w:val="a3"/>
        <w:numPr>
          <w:ilvl w:val="1"/>
          <w:numId w:val="2"/>
        </w:numPr>
        <w:adjustRightInd w:val="0"/>
        <w:snapToGrid w:val="0"/>
        <w:spacing w:line="480" w:lineRule="exact"/>
        <w:ind w:leftChars="0"/>
        <w:jc w:val="both"/>
        <w:rPr>
          <w:rFonts w:eastAsia="標楷體"/>
          <w:color w:val="000000"/>
          <w:kern w:val="0"/>
          <w:sz w:val="28"/>
          <w:szCs w:val="28"/>
        </w:rPr>
      </w:pPr>
      <w:r w:rsidRPr="004544C7">
        <w:rPr>
          <w:rFonts w:eastAsia="標楷體"/>
          <w:color w:val="000000"/>
          <w:kern w:val="0"/>
          <w:sz w:val="28"/>
          <w:szCs w:val="28"/>
        </w:rPr>
        <w:t>頒獎典禮：</w:t>
      </w:r>
      <w:r w:rsidRPr="004544C7">
        <w:rPr>
          <w:rFonts w:eastAsia="標楷體"/>
          <w:color w:val="000000"/>
          <w:kern w:val="0"/>
          <w:sz w:val="28"/>
          <w:szCs w:val="28"/>
        </w:rPr>
        <w:t>105</w:t>
      </w:r>
      <w:r w:rsidRPr="004544C7">
        <w:rPr>
          <w:rFonts w:eastAsia="標楷體"/>
          <w:color w:val="000000"/>
          <w:kern w:val="0"/>
          <w:sz w:val="28"/>
          <w:szCs w:val="28"/>
        </w:rPr>
        <w:t>年</w:t>
      </w:r>
      <w:r w:rsidR="00432691" w:rsidRPr="004544C7">
        <w:rPr>
          <w:rFonts w:eastAsia="標楷體"/>
          <w:color w:val="000000"/>
          <w:kern w:val="0"/>
          <w:sz w:val="28"/>
          <w:szCs w:val="28"/>
        </w:rPr>
        <w:t>1</w:t>
      </w:r>
      <w:r w:rsidRPr="004544C7">
        <w:rPr>
          <w:rFonts w:eastAsia="標楷體"/>
          <w:color w:val="000000"/>
          <w:kern w:val="0"/>
          <w:sz w:val="28"/>
          <w:szCs w:val="28"/>
        </w:rPr>
        <w:t>月</w:t>
      </w:r>
      <w:r w:rsidR="00432691" w:rsidRPr="004544C7">
        <w:rPr>
          <w:rFonts w:eastAsia="標楷體"/>
          <w:color w:val="000000"/>
          <w:kern w:val="0"/>
          <w:sz w:val="28"/>
          <w:szCs w:val="28"/>
        </w:rPr>
        <w:t>2</w:t>
      </w:r>
      <w:r w:rsidR="00E83B7B">
        <w:rPr>
          <w:rFonts w:eastAsia="標楷體" w:hint="eastAsia"/>
          <w:color w:val="000000"/>
          <w:kern w:val="0"/>
          <w:sz w:val="28"/>
          <w:szCs w:val="28"/>
        </w:rPr>
        <w:t>3</w:t>
      </w:r>
      <w:r w:rsidRPr="004544C7">
        <w:rPr>
          <w:rFonts w:eastAsia="標楷體"/>
          <w:color w:val="000000"/>
          <w:kern w:val="0"/>
          <w:sz w:val="28"/>
          <w:szCs w:val="28"/>
        </w:rPr>
        <w:t>日星期</w:t>
      </w:r>
      <w:r w:rsidR="00E83B7B">
        <w:rPr>
          <w:rFonts w:eastAsia="標楷體" w:hint="eastAsia"/>
          <w:color w:val="000000"/>
          <w:kern w:val="0"/>
          <w:sz w:val="28"/>
          <w:szCs w:val="28"/>
        </w:rPr>
        <w:t>六</w:t>
      </w:r>
      <w:r w:rsidRPr="004544C7">
        <w:rPr>
          <w:rFonts w:eastAsia="標楷體"/>
          <w:color w:val="000000"/>
          <w:kern w:val="0"/>
          <w:sz w:val="28"/>
          <w:szCs w:val="28"/>
        </w:rPr>
        <w:t>當日比賽後進行。</w:t>
      </w:r>
    </w:p>
    <w:p w:rsidR="00153C49" w:rsidRPr="004544C7" w:rsidRDefault="00EB5C30" w:rsidP="002822CB">
      <w:pPr>
        <w:pStyle w:val="Web"/>
        <w:snapToGrid w:val="0"/>
        <w:spacing w:before="0" w:beforeAutospacing="0" w:afterLines="50" w:afterAutospacing="0" w:line="480" w:lineRule="exact"/>
        <w:ind w:left="720"/>
        <w:jc w:val="both"/>
        <w:rPr>
          <w:rFonts w:ascii="Times New Roman" w:eastAsia="標楷體" w:hAnsi="Times New Roman" w:cs="Times New Roman"/>
          <w:b/>
          <w:sz w:val="28"/>
          <w:szCs w:val="28"/>
        </w:rPr>
      </w:pPr>
      <w:r w:rsidRPr="004544C7">
        <w:rPr>
          <w:rFonts w:ascii="Times New Roman" w:cs="Times New Roman"/>
          <w:b/>
          <w:sz w:val="28"/>
          <w:szCs w:val="28"/>
        </w:rPr>
        <w:t>※</w:t>
      </w:r>
      <w:r w:rsidRPr="004544C7">
        <w:rPr>
          <w:rFonts w:ascii="Times New Roman" w:eastAsia="標楷體" w:hAnsi="Times New Roman" w:cs="Times New Roman"/>
          <w:b/>
          <w:sz w:val="28"/>
          <w:szCs w:val="28"/>
        </w:rPr>
        <w:t xml:space="preserve"> 10</w:t>
      </w:r>
      <w:r w:rsidR="00432691" w:rsidRPr="004544C7">
        <w:rPr>
          <w:rFonts w:ascii="Times New Roman" w:eastAsia="標楷體" w:hAnsi="Times New Roman" w:cs="Times New Roman"/>
          <w:b/>
          <w:sz w:val="28"/>
          <w:szCs w:val="28"/>
        </w:rPr>
        <w:t>4</w:t>
      </w:r>
      <w:r w:rsidRPr="004544C7">
        <w:rPr>
          <w:rFonts w:ascii="Times New Roman" w:eastAsia="標楷體" w:hAnsi="Times New Roman" w:cs="Times New Roman"/>
          <w:b/>
          <w:sz w:val="28"/>
          <w:szCs w:val="28"/>
        </w:rPr>
        <w:t>年</w:t>
      </w:r>
      <w:r w:rsidRPr="004544C7">
        <w:rPr>
          <w:rFonts w:ascii="Times New Roman" w:eastAsia="標楷體" w:hAnsi="Times New Roman" w:cs="Times New Roman"/>
          <w:b/>
          <w:sz w:val="28"/>
          <w:szCs w:val="28"/>
        </w:rPr>
        <w:t>1</w:t>
      </w:r>
      <w:r w:rsidR="00432691" w:rsidRPr="004544C7">
        <w:rPr>
          <w:rFonts w:ascii="Times New Roman" w:eastAsia="標楷體" w:hAnsi="Times New Roman" w:cs="Times New Roman"/>
          <w:b/>
          <w:sz w:val="28"/>
          <w:szCs w:val="28"/>
        </w:rPr>
        <w:t>2</w:t>
      </w:r>
      <w:r w:rsidRPr="004544C7">
        <w:rPr>
          <w:rFonts w:ascii="Times New Roman" w:eastAsia="標楷體" w:hAnsi="Times New Roman" w:cs="Times New Roman"/>
          <w:b/>
          <w:sz w:val="28"/>
          <w:szCs w:val="28"/>
        </w:rPr>
        <w:t>月</w:t>
      </w:r>
      <w:r w:rsidR="00213B8C">
        <w:rPr>
          <w:rFonts w:ascii="Times New Roman" w:eastAsia="標楷體" w:hAnsi="Times New Roman" w:cs="Times New Roman" w:hint="eastAsia"/>
          <w:b/>
          <w:sz w:val="28"/>
          <w:szCs w:val="28"/>
        </w:rPr>
        <w:t>25</w:t>
      </w:r>
      <w:r w:rsidRPr="004544C7">
        <w:rPr>
          <w:rFonts w:ascii="Times New Roman" w:eastAsia="標楷體" w:hAnsi="Times New Roman" w:cs="Times New Roman"/>
          <w:b/>
          <w:sz w:val="28"/>
          <w:szCs w:val="28"/>
        </w:rPr>
        <w:t>日前將以</w:t>
      </w:r>
      <w:r w:rsidR="00153C49" w:rsidRPr="004544C7">
        <w:rPr>
          <w:rFonts w:ascii="Times New Roman" w:eastAsia="標楷體" w:hAnsi="Times New Roman" w:cs="Times New Roman"/>
          <w:b/>
          <w:sz w:val="28"/>
          <w:szCs w:val="28"/>
        </w:rPr>
        <w:t>網路</w:t>
      </w:r>
      <w:r w:rsidRPr="004544C7">
        <w:rPr>
          <w:rFonts w:ascii="Times New Roman" w:eastAsia="標楷體" w:hAnsi="Times New Roman" w:cs="Times New Roman"/>
          <w:b/>
          <w:sz w:val="28"/>
          <w:szCs w:val="28"/>
        </w:rPr>
        <w:t>方式公佈參加隊伍名單。</w:t>
      </w:r>
    </w:p>
    <w:p w:rsidR="00EB5C30" w:rsidRPr="00153C49" w:rsidRDefault="00153C49" w:rsidP="00153C49">
      <w:pPr>
        <w:pStyle w:val="Web"/>
        <w:numPr>
          <w:ilvl w:val="0"/>
          <w:numId w:val="2"/>
        </w:numPr>
        <w:snapToGrid w:val="0"/>
        <w:spacing w:before="0" w:beforeAutospacing="0" w:after="0" w:afterAutospacing="0" w:line="480" w:lineRule="exact"/>
        <w:jc w:val="both"/>
        <w:rPr>
          <w:rFonts w:ascii="Times New Roman" w:eastAsia="標楷體" w:hAnsi="Times New Roman" w:cs="Times New Roman"/>
          <w:b/>
          <w:sz w:val="28"/>
          <w:szCs w:val="28"/>
        </w:rPr>
      </w:pPr>
      <w:r w:rsidRPr="00153C49">
        <w:rPr>
          <w:rFonts w:ascii="標楷體" w:eastAsia="標楷體" w:cs="標楷體" w:hint="eastAsia"/>
          <w:b/>
          <w:sz w:val="28"/>
          <w:szCs w:val="28"/>
        </w:rPr>
        <w:t>競賽重點</w:t>
      </w:r>
    </w:p>
    <w:p w:rsidR="00153C49" w:rsidRPr="00153C49" w:rsidRDefault="00153C49" w:rsidP="00213B8C">
      <w:pPr>
        <w:pStyle w:val="Web"/>
        <w:numPr>
          <w:ilvl w:val="1"/>
          <w:numId w:val="2"/>
        </w:numPr>
        <w:snapToGrid w:val="0"/>
        <w:spacing w:line="480" w:lineRule="exact"/>
        <w:ind w:left="784" w:hanging="308"/>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科學性：強調「存疑創新、即物窮理」的科學精神；「實事求是、精益求精」的科學方法；「客觀理智、嚴密徹底」的科學態度。</w:t>
      </w:r>
    </w:p>
    <w:p w:rsidR="00153C49" w:rsidRPr="00153C49" w:rsidRDefault="00153C49" w:rsidP="00153C49">
      <w:pPr>
        <w:pStyle w:val="Web"/>
        <w:numPr>
          <w:ilvl w:val="1"/>
          <w:numId w:val="2"/>
        </w:numPr>
        <w:snapToGrid w:val="0"/>
        <w:spacing w:line="480" w:lineRule="exact"/>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教育性：著重學生科學興趣的培養，視科學研究為學習的過程，</w:t>
      </w:r>
      <w:r w:rsidRPr="00153C49">
        <w:rPr>
          <w:rFonts w:ascii="Times New Roman" w:eastAsia="標楷體" w:hAnsi="Times New Roman" w:cs="Times New Roman" w:hint="eastAsia"/>
          <w:sz w:val="28"/>
          <w:szCs w:val="28"/>
        </w:rPr>
        <w:t xml:space="preserve"> </w:t>
      </w:r>
      <w:r w:rsidRPr="00153C49">
        <w:rPr>
          <w:rFonts w:ascii="Times New Roman" w:eastAsia="標楷體" w:hAnsi="Times New Roman" w:cs="Times New Roman" w:hint="eastAsia"/>
          <w:sz w:val="28"/>
          <w:szCs w:val="28"/>
        </w:rPr>
        <w:t>儲水防災比賽為學習成果的相互觀摩及比較。</w:t>
      </w:r>
    </w:p>
    <w:p w:rsidR="00153C49" w:rsidRPr="00153C49" w:rsidRDefault="00153C49" w:rsidP="00153C49">
      <w:pPr>
        <w:pStyle w:val="Web"/>
        <w:numPr>
          <w:ilvl w:val="1"/>
          <w:numId w:val="2"/>
        </w:numPr>
        <w:snapToGrid w:val="0"/>
        <w:spacing w:line="480" w:lineRule="exact"/>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普遍性：鼓勵學子全面志願參與節水教育與防災教育。</w:t>
      </w:r>
    </w:p>
    <w:p w:rsidR="00153C49" w:rsidRPr="00153C49" w:rsidRDefault="00153C49" w:rsidP="00153C49">
      <w:pPr>
        <w:pStyle w:val="Web"/>
        <w:numPr>
          <w:ilvl w:val="1"/>
          <w:numId w:val="2"/>
        </w:numPr>
        <w:snapToGrid w:val="0"/>
        <w:spacing w:line="480" w:lineRule="exact"/>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本土性：輔導學生研究作品之主題應配合教材由學校及住家之環境中取材。</w:t>
      </w:r>
    </w:p>
    <w:p w:rsidR="00153C49" w:rsidRDefault="00153C49" w:rsidP="002822CB">
      <w:pPr>
        <w:pStyle w:val="Web"/>
        <w:numPr>
          <w:ilvl w:val="1"/>
          <w:numId w:val="2"/>
        </w:numPr>
        <w:snapToGrid w:val="0"/>
        <w:spacing w:before="0" w:beforeAutospacing="0" w:afterLines="50" w:afterAutospacing="0" w:line="480" w:lineRule="exact"/>
        <w:ind w:left="839" w:hanging="357"/>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真實性：輔導學生親自動腦、動手，絕不假手他人代做，或抄襲、仿冒、虛偽、作假。</w:t>
      </w:r>
    </w:p>
    <w:p w:rsidR="00153C49" w:rsidRDefault="00153C49" w:rsidP="00153C49">
      <w:pPr>
        <w:pStyle w:val="Web"/>
        <w:numPr>
          <w:ilvl w:val="0"/>
          <w:numId w:val="2"/>
        </w:numPr>
        <w:snapToGrid w:val="0"/>
        <w:spacing w:before="0" w:beforeAutospacing="0" w:after="0" w:afterAutospacing="0" w:line="480" w:lineRule="exact"/>
        <w:jc w:val="both"/>
        <w:rPr>
          <w:rFonts w:ascii="Times New Roman" w:eastAsia="標楷體" w:hAnsi="Times New Roman" w:cs="Times New Roman"/>
          <w:b/>
          <w:sz w:val="28"/>
          <w:szCs w:val="28"/>
        </w:rPr>
      </w:pPr>
      <w:r w:rsidRPr="00153C49">
        <w:rPr>
          <w:rFonts w:ascii="Times New Roman" w:eastAsia="標楷體" w:hAnsi="Times New Roman" w:cs="Times New Roman" w:hint="eastAsia"/>
          <w:b/>
          <w:sz w:val="28"/>
          <w:szCs w:val="28"/>
        </w:rPr>
        <w:t>獎勵</w:t>
      </w:r>
    </w:p>
    <w:p w:rsidR="00153C49" w:rsidRPr="00153C49" w:rsidRDefault="00153C49" w:rsidP="00153C49">
      <w:pPr>
        <w:pStyle w:val="Web"/>
        <w:numPr>
          <w:ilvl w:val="1"/>
          <w:numId w:val="2"/>
        </w:numPr>
        <w:snapToGrid w:val="0"/>
        <w:spacing w:before="0" w:beforeAutospacing="0" w:after="0" w:afterAutospacing="0" w:line="480" w:lineRule="exact"/>
        <w:jc w:val="both"/>
        <w:rPr>
          <w:rFonts w:ascii="Times New Roman" w:eastAsia="標楷體" w:hAnsi="Times New Roman" w:cs="Times New Roman"/>
          <w:b/>
          <w:sz w:val="28"/>
          <w:szCs w:val="28"/>
        </w:rPr>
      </w:pPr>
      <w:r w:rsidRPr="00153C49">
        <w:rPr>
          <w:rFonts w:ascii="Times New Roman" w:eastAsia="標楷體" w:hAnsi="Times New Roman" w:cs="Times New Roman" w:hint="eastAsia"/>
          <w:sz w:val="28"/>
          <w:szCs w:val="28"/>
        </w:rPr>
        <w:t>獎項包含團體獎：</w:t>
      </w:r>
      <w:r w:rsidR="00BF538F">
        <w:rPr>
          <w:rFonts w:ascii="Times New Roman" w:eastAsia="標楷體" w:hAnsi="Times New Roman" w:cs="Times New Roman" w:hint="eastAsia"/>
          <w:sz w:val="28"/>
          <w:szCs w:val="28"/>
        </w:rPr>
        <w:t>國中、國小</w:t>
      </w:r>
      <w:r w:rsidRPr="00153C49">
        <w:rPr>
          <w:rFonts w:ascii="Times New Roman" w:eastAsia="標楷體" w:hAnsi="Times New Roman" w:cs="Times New Roman" w:hint="eastAsia"/>
          <w:sz w:val="28"/>
          <w:szCs w:val="28"/>
        </w:rPr>
        <w:t>將選出特優</w:t>
      </w:r>
      <w:r w:rsidR="00BF538F">
        <w:rPr>
          <w:rFonts w:ascii="Times New Roman" w:eastAsia="標楷體" w:hAnsi="Times New Roman" w:cs="Times New Roman" w:hint="eastAsia"/>
          <w:sz w:val="28"/>
          <w:szCs w:val="28"/>
        </w:rPr>
        <w:t>2</w:t>
      </w:r>
      <w:r w:rsidRPr="00153C49">
        <w:rPr>
          <w:rFonts w:ascii="Times New Roman" w:eastAsia="標楷體" w:hAnsi="Times New Roman" w:cs="Times New Roman" w:hint="eastAsia"/>
          <w:sz w:val="28"/>
          <w:szCs w:val="28"/>
        </w:rPr>
        <w:t>組、優等</w:t>
      </w:r>
      <w:r w:rsidR="00BF538F">
        <w:rPr>
          <w:rFonts w:ascii="Times New Roman" w:eastAsia="標楷體" w:hAnsi="Times New Roman" w:cs="Times New Roman" w:hint="eastAsia"/>
          <w:sz w:val="28"/>
          <w:szCs w:val="28"/>
        </w:rPr>
        <w:t>3</w:t>
      </w:r>
      <w:r w:rsidRPr="00153C49">
        <w:rPr>
          <w:rFonts w:ascii="Times New Roman" w:eastAsia="標楷體" w:hAnsi="Times New Roman" w:cs="Times New Roman" w:hint="eastAsia"/>
          <w:sz w:val="28"/>
          <w:szCs w:val="28"/>
        </w:rPr>
        <w:t>組、佳作擇優錄取。得獎組別頒發</w:t>
      </w:r>
      <w:r w:rsidR="00BF538F">
        <w:rPr>
          <w:rFonts w:ascii="Times New Roman" w:eastAsia="標楷體" w:hAnsi="Times New Roman" w:cs="Times New Roman" w:hint="eastAsia"/>
          <w:sz w:val="28"/>
          <w:szCs w:val="28"/>
        </w:rPr>
        <w:t>獎盃或</w:t>
      </w:r>
      <w:r w:rsidRPr="00153C49">
        <w:rPr>
          <w:rFonts w:ascii="Times New Roman" w:eastAsia="標楷體" w:hAnsi="Times New Roman" w:cs="Times New Roman" w:hint="eastAsia"/>
          <w:sz w:val="28"/>
          <w:szCs w:val="28"/>
        </w:rPr>
        <w:t>獎</w:t>
      </w:r>
      <w:r w:rsidR="00BF538F">
        <w:rPr>
          <w:rFonts w:ascii="Times New Roman" w:eastAsia="標楷體" w:hAnsi="Times New Roman" w:cs="Times New Roman" w:hint="eastAsia"/>
          <w:sz w:val="28"/>
          <w:szCs w:val="28"/>
        </w:rPr>
        <w:t>牌</w:t>
      </w:r>
      <w:r w:rsidRPr="00153C49">
        <w:rPr>
          <w:rFonts w:ascii="Times New Roman" w:eastAsia="標楷體" w:hAnsi="Times New Roman" w:cs="Times New Roman" w:hint="eastAsia"/>
          <w:sz w:val="28"/>
          <w:szCs w:val="28"/>
        </w:rPr>
        <w:t>乙座；得獎學生每位各頒發獎狀乙紙，指導老師獎狀乙紙。</w:t>
      </w:r>
    </w:p>
    <w:p w:rsidR="00153C49" w:rsidRDefault="00153C49" w:rsidP="002822CB">
      <w:pPr>
        <w:pStyle w:val="Web"/>
        <w:numPr>
          <w:ilvl w:val="1"/>
          <w:numId w:val="2"/>
        </w:numPr>
        <w:snapToGrid w:val="0"/>
        <w:spacing w:before="0" w:beforeAutospacing="0" w:afterLines="50" w:afterAutospacing="0" w:line="480" w:lineRule="exact"/>
        <w:ind w:left="839" w:hanging="357"/>
        <w:jc w:val="both"/>
        <w:rPr>
          <w:rFonts w:ascii="Times New Roman" w:eastAsia="標楷體" w:hAnsi="Times New Roman" w:cs="Times New Roman"/>
          <w:sz w:val="28"/>
          <w:szCs w:val="28"/>
        </w:rPr>
      </w:pPr>
      <w:r w:rsidRPr="00153C49">
        <w:rPr>
          <w:rFonts w:ascii="Times New Roman" w:eastAsia="標楷體" w:hAnsi="Times New Roman" w:cs="Times New Roman" w:hint="eastAsia"/>
          <w:sz w:val="28"/>
          <w:szCs w:val="28"/>
        </w:rPr>
        <w:t>除團體獎項之外，本年度</w:t>
      </w:r>
      <w:r w:rsidR="00543AC8">
        <w:rPr>
          <w:rFonts w:ascii="Times New Roman" w:eastAsia="標楷體" w:hAnsi="Times New Roman" w:cs="Times New Roman" w:hint="eastAsia"/>
          <w:sz w:val="28"/>
          <w:szCs w:val="28"/>
        </w:rPr>
        <w:t>設有</w:t>
      </w:r>
      <w:r w:rsidRPr="00153C49">
        <w:rPr>
          <w:rFonts w:ascii="Times New Roman" w:eastAsia="標楷體" w:hAnsi="Times New Roman" w:cs="Times New Roman" w:hint="eastAsia"/>
          <w:sz w:val="28"/>
          <w:szCs w:val="28"/>
        </w:rPr>
        <w:t>最佳模型獎、最佳創作歷程獎、最佳創意獎與最佳簡報獎等獎項</w:t>
      </w:r>
      <w:r w:rsidR="00543AC8">
        <w:rPr>
          <w:rFonts w:ascii="Times New Roman" w:eastAsia="標楷體" w:hAnsi="Times New Roman" w:cs="Times New Roman" w:hint="eastAsia"/>
          <w:sz w:val="28"/>
          <w:szCs w:val="28"/>
        </w:rPr>
        <w:t>各</w:t>
      </w:r>
      <w:r w:rsidR="00543AC8">
        <w:rPr>
          <w:rFonts w:ascii="Times New Roman" w:eastAsia="標楷體" w:hAnsi="Times New Roman" w:cs="Times New Roman" w:hint="eastAsia"/>
          <w:sz w:val="28"/>
          <w:szCs w:val="28"/>
        </w:rPr>
        <w:t>1</w:t>
      </w:r>
      <w:r w:rsidR="00543AC8">
        <w:rPr>
          <w:rFonts w:ascii="Times New Roman" w:eastAsia="標楷體" w:hAnsi="Times New Roman" w:cs="Times New Roman" w:hint="eastAsia"/>
          <w:sz w:val="28"/>
          <w:szCs w:val="28"/>
        </w:rPr>
        <w:t>組</w:t>
      </w:r>
      <w:r w:rsidRPr="00153C49">
        <w:rPr>
          <w:rFonts w:ascii="Times New Roman" w:eastAsia="標楷體" w:hAnsi="Times New Roman" w:cs="Times New Roman" w:hint="eastAsia"/>
          <w:sz w:val="28"/>
          <w:szCs w:val="28"/>
        </w:rPr>
        <w:t>。</w:t>
      </w:r>
    </w:p>
    <w:p w:rsidR="00D763F0" w:rsidRPr="00D763F0" w:rsidRDefault="00D763F0" w:rsidP="002822CB">
      <w:pPr>
        <w:pStyle w:val="Web"/>
        <w:snapToGrid w:val="0"/>
        <w:spacing w:before="0" w:beforeAutospacing="0" w:afterLines="50" w:afterAutospacing="0" w:line="480" w:lineRule="exact"/>
        <w:ind w:left="283" w:hangingChars="101" w:hanging="283"/>
        <w:jc w:val="both"/>
        <w:rPr>
          <w:b/>
          <w:sz w:val="28"/>
          <w:szCs w:val="28"/>
        </w:rPr>
      </w:pPr>
      <w:r>
        <w:rPr>
          <w:rFonts w:hint="eastAsia"/>
          <w:b/>
          <w:sz w:val="28"/>
          <w:szCs w:val="28"/>
        </w:rPr>
        <w:lastRenderedPageBreak/>
        <w:t>※</w:t>
      </w:r>
      <w:r w:rsidRPr="00D763F0">
        <w:rPr>
          <w:rFonts w:ascii="標楷體" w:eastAsia="標楷體" w:hAnsi="標楷體" w:hint="eastAsia"/>
          <w:b/>
          <w:sz w:val="28"/>
          <w:szCs w:val="28"/>
        </w:rPr>
        <w:t>得獎隊伍作品或是優良作品，主辦單位將會請參賽隊伍把作品留下進行展示。</w:t>
      </w:r>
    </w:p>
    <w:p w:rsidR="00153C49" w:rsidRPr="00432691" w:rsidRDefault="00432691" w:rsidP="00153C49">
      <w:pPr>
        <w:pStyle w:val="Web"/>
        <w:numPr>
          <w:ilvl w:val="0"/>
          <w:numId w:val="2"/>
        </w:numPr>
        <w:snapToGrid w:val="0"/>
        <w:spacing w:before="0" w:beforeAutospacing="0" w:after="0" w:afterAutospacing="0" w:line="480" w:lineRule="exact"/>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評審方式</w:t>
      </w:r>
    </w:p>
    <w:p w:rsidR="00153C49" w:rsidRDefault="00CF685C" w:rsidP="00153C49">
      <w:pPr>
        <w:pStyle w:val="Web"/>
        <w:numPr>
          <w:ilvl w:val="1"/>
          <w:numId w:val="2"/>
        </w:numPr>
        <w:snapToGrid w:val="0"/>
        <w:spacing w:before="0" w:beforeAutospacing="0" w:after="0" w:afterAutospacing="0" w:line="48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邀請學者或長官</w:t>
      </w:r>
      <w:r w:rsidR="00153C49" w:rsidRPr="00153C49">
        <w:rPr>
          <w:rFonts w:ascii="Times New Roman" w:eastAsia="標楷體" w:hAnsi="Times New Roman" w:cs="Times New Roman" w:hint="eastAsia"/>
          <w:sz w:val="28"/>
          <w:szCs w:val="28"/>
        </w:rPr>
        <w:t>擔任評審，請特別注意作品是否為作者親自製作之真實性（抄襲他人作品一律淘汰）。</w:t>
      </w:r>
    </w:p>
    <w:p w:rsidR="00153C49" w:rsidRPr="00153C49" w:rsidRDefault="00153C49" w:rsidP="00153C49">
      <w:pPr>
        <w:pStyle w:val="Web"/>
        <w:numPr>
          <w:ilvl w:val="1"/>
          <w:numId w:val="2"/>
        </w:numPr>
        <w:snapToGrid w:val="0"/>
        <w:spacing w:before="0" w:beforeAutospacing="0" w:after="0" w:afterAutospacing="0" w:line="480" w:lineRule="exact"/>
        <w:jc w:val="both"/>
        <w:rPr>
          <w:rFonts w:ascii="Times New Roman" w:eastAsia="標楷體" w:hAnsi="Times New Roman" w:cs="Times New Roman"/>
          <w:sz w:val="28"/>
          <w:szCs w:val="28"/>
        </w:rPr>
      </w:pPr>
      <w:r w:rsidRPr="00153C49">
        <w:rPr>
          <w:rFonts w:eastAsia="標楷體" w:hAnsi="標楷體" w:hint="eastAsia"/>
          <w:sz w:val="28"/>
          <w:szCs w:val="28"/>
        </w:rPr>
        <w:t>評分重點：</w:t>
      </w:r>
    </w:p>
    <w:tbl>
      <w:tblPr>
        <w:tblW w:w="4252"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5"/>
        <w:gridCol w:w="1349"/>
        <w:gridCol w:w="2052"/>
        <w:gridCol w:w="1361"/>
      </w:tblGrid>
      <w:tr w:rsidR="00153C49" w:rsidTr="00432691">
        <w:trPr>
          <w:tblCellSpacing w:w="0" w:type="dxa"/>
          <w:jc w:val="center"/>
        </w:trPr>
        <w:tc>
          <w:tcPr>
            <w:tcW w:w="233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rFonts w:ascii="新細明體" w:cs="新細明體"/>
                <w:b/>
                <w:kern w:val="0"/>
                <w:sz w:val="28"/>
                <w:szCs w:val="28"/>
              </w:rPr>
            </w:pPr>
            <w:r>
              <w:rPr>
                <w:rFonts w:ascii="標楷體" w:eastAsia="標楷體" w:hAnsi="標楷體" w:cs="新細明體" w:hint="eastAsia"/>
                <w:b/>
                <w:color w:val="000000"/>
                <w:kern w:val="0"/>
                <w:sz w:val="28"/>
                <w:szCs w:val="28"/>
              </w:rPr>
              <w:t xml:space="preserve">評分項目 </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rFonts w:ascii="新細明體" w:cs="新細明體"/>
                <w:b/>
                <w:kern w:val="0"/>
                <w:sz w:val="28"/>
                <w:szCs w:val="28"/>
              </w:rPr>
            </w:pPr>
            <w:r>
              <w:rPr>
                <w:rFonts w:ascii="標楷體" w:eastAsia="標楷體" w:hAnsi="標楷體" w:cs="新細明體" w:hint="eastAsia"/>
                <w:b/>
                <w:color w:val="000000"/>
                <w:kern w:val="0"/>
                <w:sz w:val="28"/>
                <w:szCs w:val="28"/>
              </w:rPr>
              <w:t xml:space="preserve">評分比例 </w:t>
            </w:r>
          </w:p>
        </w:tc>
        <w:tc>
          <w:tcPr>
            <w:tcW w:w="20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rFonts w:ascii="新細明體" w:cs="新細明體"/>
                <w:b/>
                <w:kern w:val="0"/>
                <w:sz w:val="28"/>
                <w:szCs w:val="28"/>
              </w:rPr>
            </w:pPr>
            <w:r>
              <w:rPr>
                <w:rFonts w:ascii="標楷體" w:eastAsia="標楷體" w:hAnsi="標楷體" w:cs="新細明體" w:hint="eastAsia"/>
                <w:b/>
                <w:color w:val="000000"/>
                <w:kern w:val="0"/>
                <w:sz w:val="28"/>
                <w:szCs w:val="28"/>
              </w:rPr>
              <w:t xml:space="preserve">評分項目 </w:t>
            </w:r>
          </w:p>
        </w:tc>
        <w:tc>
          <w:tcPr>
            <w:tcW w:w="1361"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rFonts w:ascii="新細明體" w:cs="新細明體"/>
                <w:b/>
                <w:kern w:val="0"/>
                <w:sz w:val="28"/>
                <w:szCs w:val="28"/>
              </w:rPr>
            </w:pPr>
            <w:r>
              <w:rPr>
                <w:rFonts w:ascii="標楷體" w:eastAsia="標楷體" w:hAnsi="標楷體" w:cs="新細明體" w:hint="eastAsia"/>
                <w:b/>
                <w:color w:val="000000"/>
                <w:kern w:val="0"/>
                <w:sz w:val="28"/>
                <w:szCs w:val="28"/>
              </w:rPr>
              <w:t xml:space="preserve">評分比例 </w:t>
            </w:r>
          </w:p>
        </w:tc>
      </w:tr>
      <w:tr w:rsidR="00153C49" w:rsidTr="00432691">
        <w:trPr>
          <w:tblCellSpacing w:w="0" w:type="dxa"/>
          <w:jc w:val="center"/>
        </w:trPr>
        <w:tc>
          <w:tcPr>
            <w:tcW w:w="233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jc w:val="center"/>
              <w:rPr>
                <w:rFonts w:eastAsia="標楷體" w:hAnsi="標楷體"/>
                <w:color w:val="000000"/>
                <w:kern w:val="0"/>
                <w:sz w:val="28"/>
                <w:szCs w:val="28"/>
              </w:rPr>
            </w:pPr>
            <w:r>
              <w:rPr>
                <w:rFonts w:eastAsia="標楷體" w:hAnsi="標楷體" w:hint="eastAsia"/>
                <w:color w:val="000000"/>
                <w:kern w:val="0"/>
                <w:sz w:val="28"/>
                <w:szCs w:val="28"/>
              </w:rPr>
              <w:t>創意說明書</w:t>
            </w:r>
          </w:p>
          <w:p w:rsidR="00153C49" w:rsidRDefault="00153C49">
            <w:pPr>
              <w:widowControl/>
              <w:snapToGrid w:val="0"/>
              <w:jc w:val="center"/>
              <w:rPr>
                <w:kern w:val="0"/>
                <w:sz w:val="28"/>
                <w:szCs w:val="28"/>
              </w:rPr>
            </w:pPr>
            <w:r>
              <w:rPr>
                <w:rFonts w:eastAsia="標楷體" w:hAnsi="標楷體" w:hint="eastAsia"/>
                <w:color w:val="000000"/>
                <w:kern w:val="0"/>
                <w:sz w:val="28"/>
                <w:szCs w:val="28"/>
              </w:rPr>
              <w:t>內容與記錄</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color w:val="000000"/>
                <w:kern w:val="0"/>
                <w:sz w:val="28"/>
                <w:szCs w:val="28"/>
              </w:rPr>
              <w:t>40</w:t>
            </w:r>
            <w:r>
              <w:rPr>
                <w:rFonts w:eastAsia="標楷體" w:hAnsi="標楷體" w:hint="eastAsia"/>
                <w:color w:val="000000"/>
                <w:kern w:val="0"/>
                <w:sz w:val="28"/>
                <w:szCs w:val="28"/>
              </w:rPr>
              <w:t>％</w:t>
            </w:r>
          </w:p>
        </w:tc>
        <w:tc>
          <w:tcPr>
            <w:tcW w:w="20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jc w:val="center"/>
              <w:rPr>
                <w:rFonts w:eastAsia="標楷體" w:hAnsi="標楷體"/>
                <w:color w:val="000000"/>
                <w:kern w:val="0"/>
                <w:sz w:val="28"/>
                <w:szCs w:val="28"/>
              </w:rPr>
            </w:pPr>
            <w:r>
              <w:rPr>
                <w:rFonts w:eastAsia="標楷體" w:hAnsi="標楷體" w:hint="eastAsia"/>
                <w:color w:val="000000"/>
                <w:kern w:val="0"/>
                <w:sz w:val="28"/>
                <w:szCs w:val="28"/>
              </w:rPr>
              <w:t>作品展示</w:t>
            </w:r>
          </w:p>
          <w:p w:rsidR="00153C49" w:rsidRDefault="00153C49">
            <w:pPr>
              <w:widowControl/>
              <w:snapToGrid w:val="0"/>
              <w:jc w:val="center"/>
              <w:rPr>
                <w:kern w:val="0"/>
                <w:sz w:val="28"/>
                <w:szCs w:val="28"/>
              </w:rPr>
            </w:pPr>
            <w:r>
              <w:rPr>
                <w:rFonts w:eastAsia="標楷體" w:hAnsi="標楷體" w:hint="eastAsia"/>
                <w:color w:val="000000"/>
                <w:kern w:val="0"/>
                <w:sz w:val="28"/>
                <w:szCs w:val="28"/>
              </w:rPr>
              <w:t>以及簡報</w:t>
            </w:r>
          </w:p>
        </w:tc>
        <w:tc>
          <w:tcPr>
            <w:tcW w:w="1361"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color w:val="000000"/>
                <w:kern w:val="0"/>
                <w:sz w:val="28"/>
                <w:szCs w:val="28"/>
              </w:rPr>
              <w:t>20</w:t>
            </w:r>
            <w:r>
              <w:rPr>
                <w:rFonts w:eastAsia="標楷體" w:hAnsi="標楷體" w:hint="eastAsia"/>
                <w:color w:val="000000"/>
                <w:kern w:val="0"/>
                <w:sz w:val="28"/>
                <w:szCs w:val="28"/>
              </w:rPr>
              <w:t>％</w:t>
            </w:r>
          </w:p>
        </w:tc>
      </w:tr>
      <w:tr w:rsidR="00153C49" w:rsidTr="00432691">
        <w:trPr>
          <w:tblCellSpacing w:w="0" w:type="dxa"/>
          <w:jc w:val="center"/>
        </w:trPr>
        <w:tc>
          <w:tcPr>
            <w:tcW w:w="2335" w:type="dxa"/>
            <w:tcBorders>
              <w:top w:val="outset" w:sz="6" w:space="0" w:color="auto"/>
              <w:left w:val="single" w:sz="4"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hAnsi="標楷體" w:hint="eastAsia"/>
                <w:color w:val="000000"/>
                <w:kern w:val="0"/>
                <w:sz w:val="28"/>
                <w:szCs w:val="28"/>
              </w:rPr>
              <w:t>構想可行性</w:t>
            </w:r>
          </w:p>
        </w:tc>
        <w:tc>
          <w:tcPr>
            <w:tcW w:w="134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color w:val="000000"/>
                <w:kern w:val="0"/>
                <w:sz w:val="28"/>
                <w:szCs w:val="28"/>
              </w:rPr>
              <w:t>20</w:t>
            </w:r>
            <w:r>
              <w:rPr>
                <w:rFonts w:eastAsia="標楷體" w:hAnsi="標楷體" w:hint="eastAsia"/>
                <w:color w:val="000000"/>
                <w:kern w:val="0"/>
                <w:sz w:val="28"/>
                <w:szCs w:val="28"/>
              </w:rPr>
              <w:t>％</w:t>
            </w:r>
          </w:p>
        </w:tc>
        <w:tc>
          <w:tcPr>
            <w:tcW w:w="20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hAnsi="標楷體" w:hint="eastAsia"/>
                <w:color w:val="000000"/>
                <w:kern w:val="0"/>
                <w:sz w:val="28"/>
                <w:szCs w:val="28"/>
              </w:rPr>
              <w:t>創作性、創意性</w:t>
            </w:r>
          </w:p>
        </w:tc>
        <w:tc>
          <w:tcPr>
            <w:tcW w:w="1361"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153C49" w:rsidRDefault="00153C49">
            <w:pPr>
              <w:widowControl/>
              <w:snapToGrid w:val="0"/>
              <w:spacing w:before="100" w:beforeAutospacing="1" w:after="100" w:afterAutospacing="1"/>
              <w:jc w:val="center"/>
              <w:rPr>
                <w:kern w:val="0"/>
                <w:sz w:val="28"/>
                <w:szCs w:val="28"/>
              </w:rPr>
            </w:pPr>
            <w:r>
              <w:rPr>
                <w:rFonts w:eastAsia="標楷體"/>
                <w:color w:val="000000"/>
                <w:kern w:val="0"/>
                <w:sz w:val="28"/>
                <w:szCs w:val="28"/>
              </w:rPr>
              <w:t>20</w:t>
            </w:r>
            <w:r>
              <w:rPr>
                <w:rFonts w:eastAsia="標楷體" w:hAnsi="標楷體" w:hint="eastAsia"/>
                <w:color w:val="000000"/>
                <w:kern w:val="0"/>
                <w:sz w:val="28"/>
                <w:szCs w:val="28"/>
              </w:rPr>
              <w:t>％</w:t>
            </w:r>
          </w:p>
        </w:tc>
      </w:tr>
    </w:tbl>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8A7D61" w:rsidRDefault="008A7D61" w:rsidP="00432691">
      <w:pPr>
        <w:pStyle w:val="Web"/>
        <w:spacing w:line="276" w:lineRule="auto"/>
        <w:rPr>
          <w:rFonts w:eastAsia="標楷體" w:hAnsi="標楷體"/>
          <w:sz w:val="28"/>
          <w:szCs w:val="28"/>
        </w:rPr>
      </w:pPr>
    </w:p>
    <w:p w:rsidR="00432691" w:rsidRDefault="00432691" w:rsidP="00432691">
      <w:pPr>
        <w:pStyle w:val="Web"/>
        <w:spacing w:line="276" w:lineRule="auto"/>
        <w:rPr>
          <w:rFonts w:eastAsia="標楷體" w:hAnsi="標楷體"/>
          <w:sz w:val="28"/>
          <w:szCs w:val="28"/>
        </w:rPr>
      </w:pPr>
      <w:r>
        <w:rPr>
          <w:rFonts w:eastAsia="標楷體" w:hAnsi="標楷體" w:hint="eastAsia"/>
          <w:sz w:val="28"/>
          <w:szCs w:val="28"/>
        </w:rPr>
        <w:lastRenderedPageBreak/>
        <w:t>附件一</w:t>
      </w:r>
    </w:p>
    <w:p w:rsidR="00432691" w:rsidRDefault="00432691" w:rsidP="00432691">
      <w:pPr>
        <w:pStyle w:val="Web"/>
        <w:spacing w:beforeAutospacing="0" w:afterAutospacing="0" w:line="276" w:lineRule="auto"/>
        <w:ind w:leftChars="-177" w:left="-425" w:rightChars="-201" w:right="-482"/>
        <w:jc w:val="center"/>
        <w:rPr>
          <w:rFonts w:ascii="Times New Roman" w:eastAsia="標楷體" w:hAnsi="Times New Roman" w:cs="Times New Roman"/>
          <w:b/>
          <w:sz w:val="40"/>
          <w:szCs w:val="40"/>
        </w:rPr>
      </w:pPr>
      <w:r>
        <w:rPr>
          <w:rFonts w:ascii="Times New Roman" w:eastAsia="標楷體" w:hAnsi="標楷體" w:cs="Times New Roman" w:hint="eastAsia"/>
          <w:b/>
          <w:sz w:val="40"/>
          <w:szCs w:val="40"/>
        </w:rPr>
        <w:t>校園「水撲滿</w:t>
      </w:r>
      <w:r>
        <w:rPr>
          <w:rFonts w:ascii="Times New Roman" w:eastAsia="標楷體" w:hAnsi="Times New Roman" w:cs="Times New Roman"/>
          <w:b/>
          <w:sz w:val="40"/>
          <w:szCs w:val="40"/>
        </w:rPr>
        <w:t>+</w:t>
      </w:r>
      <w:r>
        <w:rPr>
          <w:rFonts w:ascii="Times New Roman" w:eastAsia="標楷體" w:hAnsi="標楷體" w:cs="Times New Roman" w:hint="eastAsia"/>
          <w:b/>
          <w:sz w:val="40"/>
          <w:szCs w:val="40"/>
        </w:rPr>
        <w:t>量雨筒」創意設計競賽說明書格式</w:t>
      </w:r>
    </w:p>
    <w:p w:rsidR="00432691" w:rsidRDefault="00432691" w:rsidP="002822CB">
      <w:pPr>
        <w:pStyle w:val="Web"/>
        <w:snapToGrid w:val="0"/>
        <w:spacing w:beforeLines="50" w:beforeAutospacing="0" w:afterLines="50" w:afterAutospacing="0"/>
        <w:ind w:rightChars="-201" w:right="-482"/>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摘要</w:t>
      </w:r>
      <w:r>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標楷粗體、</w:t>
      </w:r>
      <w:r>
        <w:rPr>
          <w:rFonts w:ascii="Times New Roman" w:eastAsia="標楷體" w:hAnsi="Times New Roman" w:cs="Times New Roman"/>
          <w:b/>
          <w:sz w:val="32"/>
          <w:szCs w:val="32"/>
        </w:rPr>
        <w:t>16pt)</w:t>
      </w:r>
    </w:p>
    <w:p w:rsidR="00432691" w:rsidRDefault="00432691" w:rsidP="00432691">
      <w:pPr>
        <w:pStyle w:val="Web"/>
        <w:spacing w:before="0" w:beforeAutospacing="0" w:after="0" w:afterAutospacing="0"/>
        <w:ind w:left="57" w:rightChars="-201" w:right="-482"/>
        <w:rPr>
          <w:rFonts w:ascii="Times New Roman" w:eastAsia="標楷體" w:hAnsi="Times New Roman" w:cs="Times New Roman"/>
          <w:sz w:val="28"/>
          <w:szCs w:val="28"/>
        </w:rPr>
      </w:pPr>
      <w:r>
        <w:rPr>
          <w:rFonts w:ascii="Times New Roman" w:eastAsia="標楷體" w:hAnsi="標楷體" w:cs="Times New Roman" w:hint="eastAsia"/>
          <w:sz w:val="28"/>
          <w:szCs w:val="28"/>
        </w:rPr>
        <w:t>以「水撲滿」結合「量雨筒」作為生活科技競賽活動的主題；希望運用生活科技來落實環境教育的創新概念</w:t>
      </w:r>
      <w:r>
        <w:rPr>
          <w:rFonts w:ascii="Times New Roman" w:eastAsia="標楷體" w:hAnsi="Times New Roman" w:cs="Times New Roman"/>
          <w:sz w:val="28"/>
          <w:szCs w:val="28"/>
        </w:rPr>
        <w:t>………</w:t>
      </w:r>
      <w:r>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標楷體、</w:t>
      </w:r>
      <w:r>
        <w:rPr>
          <w:rFonts w:ascii="Times New Roman" w:eastAsia="標楷體" w:hAnsi="Times New Roman" w:cs="Times New Roman"/>
          <w:b/>
          <w:sz w:val="28"/>
          <w:szCs w:val="28"/>
        </w:rPr>
        <w:t>14pt</w:t>
      </w:r>
      <w:r>
        <w:rPr>
          <w:rFonts w:ascii="Times New Roman" w:eastAsia="標楷體" w:hAnsi="Times New Roman" w:cs="Times New Roman" w:hint="eastAsia"/>
          <w:b/>
          <w:sz w:val="28"/>
          <w:szCs w:val="28"/>
        </w:rPr>
        <w:t>、單行間距</w:t>
      </w:r>
      <w:r>
        <w:rPr>
          <w:rFonts w:ascii="Times New Roman" w:eastAsia="標楷體" w:hAnsi="Times New Roman" w:cs="Times New Roman"/>
          <w:b/>
          <w:sz w:val="28"/>
          <w:szCs w:val="28"/>
        </w:rPr>
        <w:t>)</w:t>
      </w:r>
    </w:p>
    <w:p w:rsidR="00432691" w:rsidRP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b/>
          <w:sz w:val="32"/>
          <w:szCs w:val="32"/>
        </w:rPr>
      </w:pPr>
      <w:r>
        <w:rPr>
          <w:rFonts w:ascii="Times New Roman" w:eastAsia="標楷體" w:hAnsi="Times New Roman" w:cs="Times New Roman" w:hint="eastAsia"/>
          <w:sz w:val="32"/>
          <w:szCs w:val="32"/>
        </w:rPr>
        <w:t>小組成員資訊</w:t>
      </w:r>
      <w:r w:rsidRPr="00432691">
        <w:rPr>
          <w:rFonts w:ascii="Times New Roman" w:eastAsia="標楷體" w:hAnsi="Times New Roman" w:cs="Times New Roman" w:hint="eastAsia"/>
          <w:b/>
          <w:sz w:val="32"/>
          <w:szCs w:val="32"/>
        </w:rPr>
        <w:t>(</w:t>
      </w:r>
      <w:r w:rsidRPr="00432691">
        <w:rPr>
          <w:rFonts w:ascii="Times New Roman" w:eastAsia="標楷體" w:hAnsi="Times New Roman" w:cs="Times New Roman" w:hint="eastAsia"/>
          <w:b/>
          <w:sz w:val="32"/>
          <w:szCs w:val="32"/>
        </w:rPr>
        <w:t>請附上聯絡資訊</w:t>
      </w:r>
      <w:r w:rsidRPr="00432691">
        <w:rPr>
          <w:rFonts w:ascii="Times New Roman" w:eastAsia="標楷體" w:hAnsi="Times New Roman" w:cs="Times New Roman" w:hint="eastAsia"/>
          <w:b/>
          <w:sz w:val="32"/>
          <w:szCs w:val="32"/>
        </w:rPr>
        <w:t>)</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校園用水狀況分析</w:t>
      </w:r>
      <w:r>
        <w:rPr>
          <w:rFonts w:ascii="Times New Roman" w:eastAsia="標楷體" w:hAnsi="Times New Roman" w:cs="Times New Roman" w:hint="eastAsia"/>
          <w:b/>
          <w:sz w:val="32"/>
          <w:szCs w:val="32"/>
        </w:rPr>
        <w:t>（參考依據</w:t>
      </w:r>
      <w:r w:rsidR="00B11D1A">
        <w:rPr>
          <w:rFonts w:ascii="Times New Roman" w:eastAsia="標楷體" w:hAnsi="Times New Roman" w:cs="Times New Roman"/>
          <w:b/>
          <w:sz w:val="32"/>
          <w:szCs w:val="32"/>
        </w:rPr>
        <w:t>10</w:t>
      </w:r>
      <w:r w:rsidR="00B11D1A">
        <w:rPr>
          <w:rFonts w:ascii="Times New Roman" w:eastAsia="標楷體" w:hAnsi="Times New Roman" w:cs="Times New Roman" w:hint="eastAsia"/>
          <w:b/>
          <w:sz w:val="32"/>
          <w:szCs w:val="32"/>
        </w:rPr>
        <w:t>4</w:t>
      </w:r>
      <w:r>
        <w:rPr>
          <w:rFonts w:ascii="Times New Roman" w:eastAsia="標楷體" w:hAnsi="Times New Roman" w:cs="Times New Roman"/>
          <w:b/>
          <w:sz w:val="32"/>
          <w:szCs w:val="32"/>
        </w:rPr>
        <w:t>.0</w:t>
      </w:r>
      <w:r w:rsidR="00B11D1A">
        <w:rPr>
          <w:rFonts w:ascii="Times New Roman" w:eastAsia="標楷體" w:hAnsi="Times New Roman" w:cs="Times New Roman" w:hint="eastAsia"/>
          <w:b/>
          <w:sz w:val="32"/>
          <w:szCs w:val="32"/>
        </w:rPr>
        <w:t>1</w:t>
      </w:r>
      <w:r>
        <w:rPr>
          <w:rFonts w:ascii="Times New Roman" w:eastAsia="標楷體" w:hAnsi="Times New Roman" w:cs="Times New Roman"/>
          <w:b/>
          <w:sz w:val="32"/>
          <w:szCs w:val="32"/>
        </w:rPr>
        <w:t>-10</w:t>
      </w:r>
      <w:r w:rsidR="00B11D1A">
        <w:rPr>
          <w:rFonts w:ascii="Times New Roman" w:eastAsia="標楷體" w:hAnsi="Times New Roman" w:cs="Times New Roman" w:hint="eastAsia"/>
          <w:b/>
          <w:sz w:val="32"/>
          <w:szCs w:val="32"/>
        </w:rPr>
        <w:t>4</w:t>
      </w:r>
      <w:r w:rsidR="00B11D1A">
        <w:rPr>
          <w:rFonts w:ascii="Times New Roman" w:eastAsia="標楷體" w:hAnsi="Times New Roman" w:cs="Times New Roman"/>
          <w:b/>
          <w:sz w:val="32"/>
          <w:szCs w:val="32"/>
        </w:rPr>
        <w:t>.</w:t>
      </w:r>
      <w:r w:rsidR="00B11D1A">
        <w:rPr>
          <w:rFonts w:ascii="Times New Roman" w:eastAsia="標楷體" w:hAnsi="Times New Roman" w:cs="Times New Roman" w:hint="eastAsia"/>
          <w:b/>
          <w:sz w:val="32"/>
          <w:szCs w:val="32"/>
        </w:rPr>
        <w:t>10</w:t>
      </w:r>
      <w:r>
        <w:rPr>
          <w:rFonts w:ascii="Times New Roman" w:eastAsia="標楷體" w:hAnsi="Times New Roman" w:cs="Times New Roman" w:hint="eastAsia"/>
          <w:b/>
          <w:sz w:val="32"/>
          <w:szCs w:val="32"/>
        </w:rPr>
        <w:t>的水費單）</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水撲滿與量雨筒創意構想與描述</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水撲滿與量雨筒創意設計簡圖</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小組會議討論紀錄</w:t>
      </w:r>
      <w:r>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檢附會議記錄</w:t>
      </w:r>
      <w:r>
        <w:rPr>
          <w:rFonts w:ascii="Times New Roman" w:eastAsia="標楷體" w:hAnsi="Times New Roman" w:cs="Times New Roman"/>
          <w:b/>
          <w:sz w:val="32"/>
          <w:szCs w:val="32"/>
        </w:rPr>
        <w:t>)</w:t>
      </w:r>
    </w:p>
    <w:p w:rsidR="00432691" w:rsidRDefault="00432691" w:rsidP="00432691">
      <w:pPr>
        <w:pStyle w:val="Web"/>
        <w:numPr>
          <w:ilvl w:val="0"/>
          <w:numId w:val="7"/>
        </w:numPr>
        <w:spacing w:beforeAutospacing="0" w:afterAutospacing="0" w:line="276" w:lineRule="auto"/>
        <w:ind w:rightChars="-201" w:right="-482"/>
        <w:rPr>
          <w:rFonts w:ascii="Times New Roman" w:eastAsia="標楷體" w:hAnsi="Times New Roman" w:cs="Times New Roman"/>
          <w:sz w:val="32"/>
          <w:szCs w:val="32"/>
        </w:rPr>
      </w:pPr>
      <w:r>
        <w:rPr>
          <w:rFonts w:ascii="Times New Roman" w:eastAsia="標楷體" w:hAnsi="Times New Roman" w:cs="Times New Roman" w:hint="eastAsia"/>
          <w:sz w:val="32"/>
          <w:szCs w:val="32"/>
        </w:rPr>
        <w:t>參考資料</w:t>
      </w:r>
    </w:p>
    <w:p w:rsidR="00153C49" w:rsidRPr="00153C49" w:rsidRDefault="00153C49" w:rsidP="00432691">
      <w:pPr>
        <w:pStyle w:val="Web"/>
        <w:snapToGrid w:val="0"/>
        <w:spacing w:before="0" w:beforeAutospacing="0" w:after="0" w:afterAutospacing="0" w:line="480" w:lineRule="exact"/>
        <w:jc w:val="both"/>
        <w:rPr>
          <w:rFonts w:ascii="Times New Roman" w:eastAsia="標楷體" w:hAnsi="Times New Roman" w:cs="Times New Roman"/>
          <w:sz w:val="28"/>
          <w:szCs w:val="28"/>
        </w:rPr>
      </w:pPr>
    </w:p>
    <w:sectPr w:rsidR="00153C49" w:rsidRPr="00153C49" w:rsidSect="003A327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56" w:rsidRDefault="00610556" w:rsidP="003E3752">
      <w:r>
        <w:separator/>
      </w:r>
    </w:p>
  </w:endnote>
  <w:endnote w:type="continuationSeparator" w:id="0">
    <w:p w:rsidR="00610556" w:rsidRDefault="00610556" w:rsidP="003E3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56" w:rsidRDefault="00610556" w:rsidP="003E3752">
      <w:r>
        <w:separator/>
      </w:r>
    </w:p>
  </w:footnote>
  <w:footnote w:type="continuationSeparator" w:id="0">
    <w:p w:rsidR="00610556" w:rsidRDefault="00610556" w:rsidP="003E3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A07"/>
    <w:multiLevelType w:val="hybridMultilevel"/>
    <w:tmpl w:val="0AEAFEC6"/>
    <w:lvl w:ilvl="0" w:tplc="7B3C2392">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
    <w:nsid w:val="046D76C5"/>
    <w:multiLevelType w:val="hybridMultilevel"/>
    <w:tmpl w:val="79567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D17474"/>
    <w:multiLevelType w:val="hybridMultilevel"/>
    <w:tmpl w:val="95B6FBDE"/>
    <w:lvl w:ilvl="0" w:tplc="FB78DAC2">
      <w:start w:val="1"/>
      <w:numFmt w:val="decimal"/>
      <w:lvlText w:val="%1."/>
      <w:lvlJc w:val="left"/>
      <w:pPr>
        <w:ind w:left="1040" w:hanging="480"/>
      </w:pPr>
      <w:rPr>
        <w:rFonts w:ascii="Times New Roman" w:eastAsia="標楷體" w:hAnsi="標楷體" w:cs="Times New Roman"/>
      </w:rPr>
    </w:lvl>
    <w:lvl w:ilvl="1" w:tplc="04090019" w:tentative="1">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3">
    <w:nsid w:val="17DD3332"/>
    <w:multiLevelType w:val="hybridMultilevel"/>
    <w:tmpl w:val="425E75F2"/>
    <w:lvl w:ilvl="0" w:tplc="633C5936">
      <w:start w:val="1"/>
      <w:numFmt w:val="taiwaneseCountingThousand"/>
      <w:lvlText w:val="%1、"/>
      <w:lvlJc w:val="left"/>
      <w:pPr>
        <w:ind w:left="720" w:hanging="720"/>
      </w:pPr>
      <w:rPr>
        <w:rFonts w:ascii="標楷體" w:eastAsia="標楷體" w:hAnsi="標楷體" w:hint="default"/>
        <w:b/>
        <w:sz w:val="28"/>
      </w:rPr>
    </w:lvl>
    <w:lvl w:ilvl="1" w:tplc="81E6D59E">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863973"/>
    <w:multiLevelType w:val="hybridMultilevel"/>
    <w:tmpl w:val="60A4EF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E117E51"/>
    <w:multiLevelType w:val="hybridMultilevel"/>
    <w:tmpl w:val="569AEA76"/>
    <w:lvl w:ilvl="0" w:tplc="DE004650">
      <w:start w:val="1"/>
      <w:numFmt w:val="ideographLegalTraditional"/>
      <w:lvlText w:val="%1、"/>
      <w:lvlJc w:val="left"/>
      <w:pPr>
        <w:ind w:left="55" w:hanging="480"/>
      </w:pPr>
      <w:rPr>
        <w:b/>
      </w:r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6">
    <w:nsid w:val="7E414F97"/>
    <w:multiLevelType w:val="hybridMultilevel"/>
    <w:tmpl w:val="172C44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6"/>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8FB"/>
    <w:rsid w:val="00114D47"/>
    <w:rsid w:val="00143A53"/>
    <w:rsid w:val="00153C49"/>
    <w:rsid w:val="001633FF"/>
    <w:rsid w:val="00176BB2"/>
    <w:rsid w:val="00213B8C"/>
    <w:rsid w:val="0027369B"/>
    <w:rsid w:val="002822CB"/>
    <w:rsid w:val="00297B5A"/>
    <w:rsid w:val="002B186F"/>
    <w:rsid w:val="003A327B"/>
    <w:rsid w:val="003B00AB"/>
    <w:rsid w:val="003E3752"/>
    <w:rsid w:val="003E4918"/>
    <w:rsid w:val="003F21E9"/>
    <w:rsid w:val="003F52EC"/>
    <w:rsid w:val="00432691"/>
    <w:rsid w:val="004544C7"/>
    <w:rsid w:val="004F423C"/>
    <w:rsid w:val="00504437"/>
    <w:rsid w:val="00543AC8"/>
    <w:rsid w:val="00583C2C"/>
    <w:rsid w:val="005E68FB"/>
    <w:rsid w:val="00610556"/>
    <w:rsid w:val="006E0466"/>
    <w:rsid w:val="00734E21"/>
    <w:rsid w:val="008147F3"/>
    <w:rsid w:val="00837C0B"/>
    <w:rsid w:val="008A7D61"/>
    <w:rsid w:val="00A414BE"/>
    <w:rsid w:val="00A652F1"/>
    <w:rsid w:val="00A93460"/>
    <w:rsid w:val="00AD66F1"/>
    <w:rsid w:val="00B11D1A"/>
    <w:rsid w:val="00B3343E"/>
    <w:rsid w:val="00B46F65"/>
    <w:rsid w:val="00B61626"/>
    <w:rsid w:val="00BF40A8"/>
    <w:rsid w:val="00BF538F"/>
    <w:rsid w:val="00C3412B"/>
    <w:rsid w:val="00C40804"/>
    <w:rsid w:val="00CF685C"/>
    <w:rsid w:val="00D454B9"/>
    <w:rsid w:val="00D763F0"/>
    <w:rsid w:val="00DD7FFE"/>
    <w:rsid w:val="00E31683"/>
    <w:rsid w:val="00E83B7B"/>
    <w:rsid w:val="00EB497A"/>
    <w:rsid w:val="00EB5C30"/>
    <w:rsid w:val="00EC301C"/>
    <w:rsid w:val="00ED3B80"/>
    <w:rsid w:val="00FC126D"/>
    <w:rsid w:val="00FC49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F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61626"/>
    <w:pPr>
      <w:widowControl/>
      <w:spacing w:before="100" w:beforeAutospacing="1" w:after="100" w:afterAutospacing="1"/>
    </w:pPr>
    <w:rPr>
      <w:rFonts w:ascii="新細明體" w:hAnsi="新細明體" w:cs="新細明體"/>
      <w:color w:val="000000"/>
      <w:kern w:val="0"/>
      <w:szCs w:val="24"/>
    </w:rPr>
  </w:style>
  <w:style w:type="paragraph" w:styleId="a3">
    <w:name w:val="List Paragraph"/>
    <w:basedOn w:val="a"/>
    <w:uiPriority w:val="34"/>
    <w:qFormat/>
    <w:rsid w:val="00B61626"/>
    <w:pPr>
      <w:ind w:leftChars="200" w:left="480"/>
    </w:pPr>
  </w:style>
  <w:style w:type="paragraph" w:styleId="a4">
    <w:name w:val="header"/>
    <w:basedOn w:val="a"/>
    <w:link w:val="a5"/>
    <w:uiPriority w:val="99"/>
    <w:unhideWhenUsed/>
    <w:rsid w:val="003E3752"/>
    <w:pPr>
      <w:tabs>
        <w:tab w:val="center" w:pos="4153"/>
        <w:tab w:val="right" w:pos="8306"/>
      </w:tabs>
      <w:snapToGrid w:val="0"/>
    </w:pPr>
    <w:rPr>
      <w:sz w:val="20"/>
    </w:rPr>
  </w:style>
  <w:style w:type="character" w:customStyle="1" w:styleId="a5">
    <w:name w:val="頁首 字元"/>
    <w:basedOn w:val="a0"/>
    <w:link w:val="a4"/>
    <w:uiPriority w:val="99"/>
    <w:rsid w:val="003E3752"/>
    <w:rPr>
      <w:rFonts w:ascii="Times New Roman" w:eastAsia="新細明體" w:hAnsi="Times New Roman" w:cs="Times New Roman"/>
      <w:sz w:val="20"/>
      <w:szCs w:val="20"/>
    </w:rPr>
  </w:style>
  <w:style w:type="paragraph" w:styleId="a6">
    <w:name w:val="footer"/>
    <w:basedOn w:val="a"/>
    <w:link w:val="a7"/>
    <w:uiPriority w:val="99"/>
    <w:unhideWhenUsed/>
    <w:rsid w:val="003E3752"/>
    <w:pPr>
      <w:tabs>
        <w:tab w:val="center" w:pos="4153"/>
        <w:tab w:val="right" w:pos="8306"/>
      </w:tabs>
      <w:snapToGrid w:val="0"/>
    </w:pPr>
    <w:rPr>
      <w:sz w:val="20"/>
    </w:rPr>
  </w:style>
  <w:style w:type="character" w:customStyle="1" w:styleId="a7">
    <w:name w:val="頁尾 字元"/>
    <w:basedOn w:val="a0"/>
    <w:link w:val="a6"/>
    <w:uiPriority w:val="99"/>
    <w:rsid w:val="003E3752"/>
    <w:rPr>
      <w:rFonts w:ascii="Times New Roman" w:eastAsia="新細明體" w:hAnsi="Times New Roman" w:cs="Times New Roman"/>
      <w:sz w:val="20"/>
      <w:szCs w:val="20"/>
    </w:rPr>
  </w:style>
  <w:style w:type="paragraph" w:styleId="a8">
    <w:name w:val="Body Text"/>
    <w:basedOn w:val="a"/>
    <w:link w:val="a9"/>
    <w:uiPriority w:val="99"/>
    <w:rsid w:val="004544C7"/>
    <w:pPr>
      <w:spacing w:beforeLines="50" w:afterLines="50"/>
      <w:jc w:val="center"/>
    </w:pPr>
    <w:rPr>
      <w:rFonts w:eastAsia="標楷體"/>
      <w:b/>
      <w:bCs/>
      <w:sz w:val="36"/>
      <w:szCs w:val="24"/>
    </w:rPr>
  </w:style>
  <w:style w:type="character" w:customStyle="1" w:styleId="a9">
    <w:name w:val="本文 字元"/>
    <w:basedOn w:val="a0"/>
    <w:link w:val="a8"/>
    <w:uiPriority w:val="99"/>
    <w:rsid w:val="004544C7"/>
    <w:rPr>
      <w:rFonts w:ascii="Times New Roman" w:eastAsia="標楷體" w:hAnsi="Times New Roman" w:cs="Times New Roman"/>
      <w:b/>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F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61626"/>
    <w:pPr>
      <w:widowControl/>
      <w:spacing w:before="100" w:beforeAutospacing="1" w:after="100" w:afterAutospacing="1"/>
    </w:pPr>
    <w:rPr>
      <w:rFonts w:ascii="新細明體" w:hAnsi="新細明體" w:cs="新細明體"/>
      <w:color w:val="000000"/>
      <w:kern w:val="0"/>
      <w:szCs w:val="24"/>
    </w:rPr>
  </w:style>
  <w:style w:type="paragraph" w:styleId="a3">
    <w:name w:val="List Paragraph"/>
    <w:basedOn w:val="a"/>
    <w:uiPriority w:val="34"/>
    <w:qFormat/>
    <w:rsid w:val="00B61626"/>
    <w:pPr>
      <w:ind w:leftChars="200" w:left="480"/>
    </w:pPr>
  </w:style>
  <w:style w:type="paragraph" w:styleId="a4">
    <w:name w:val="header"/>
    <w:basedOn w:val="a"/>
    <w:link w:val="a5"/>
    <w:uiPriority w:val="99"/>
    <w:unhideWhenUsed/>
    <w:rsid w:val="003E3752"/>
    <w:pPr>
      <w:tabs>
        <w:tab w:val="center" w:pos="4153"/>
        <w:tab w:val="right" w:pos="8306"/>
      </w:tabs>
      <w:snapToGrid w:val="0"/>
    </w:pPr>
    <w:rPr>
      <w:sz w:val="20"/>
    </w:rPr>
  </w:style>
  <w:style w:type="character" w:customStyle="1" w:styleId="a5">
    <w:name w:val="頁首 字元"/>
    <w:basedOn w:val="a0"/>
    <w:link w:val="a4"/>
    <w:uiPriority w:val="99"/>
    <w:rsid w:val="003E3752"/>
    <w:rPr>
      <w:rFonts w:ascii="Times New Roman" w:eastAsia="新細明體" w:hAnsi="Times New Roman" w:cs="Times New Roman"/>
      <w:sz w:val="20"/>
      <w:szCs w:val="20"/>
    </w:rPr>
  </w:style>
  <w:style w:type="paragraph" w:styleId="a6">
    <w:name w:val="footer"/>
    <w:basedOn w:val="a"/>
    <w:link w:val="a7"/>
    <w:uiPriority w:val="99"/>
    <w:unhideWhenUsed/>
    <w:rsid w:val="003E3752"/>
    <w:pPr>
      <w:tabs>
        <w:tab w:val="center" w:pos="4153"/>
        <w:tab w:val="right" w:pos="8306"/>
      </w:tabs>
      <w:snapToGrid w:val="0"/>
    </w:pPr>
    <w:rPr>
      <w:sz w:val="20"/>
    </w:rPr>
  </w:style>
  <w:style w:type="character" w:customStyle="1" w:styleId="a7">
    <w:name w:val="頁尾 字元"/>
    <w:basedOn w:val="a0"/>
    <w:link w:val="a6"/>
    <w:uiPriority w:val="99"/>
    <w:rsid w:val="003E3752"/>
    <w:rPr>
      <w:rFonts w:ascii="Times New Roman" w:eastAsia="新細明體" w:hAnsi="Times New Roman" w:cs="Times New Roman"/>
      <w:sz w:val="20"/>
      <w:szCs w:val="20"/>
    </w:rPr>
  </w:style>
  <w:style w:type="paragraph" w:styleId="a8">
    <w:name w:val="Body Text"/>
    <w:basedOn w:val="a"/>
    <w:link w:val="a9"/>
    <w:uiPriority w:val="99"/>
    <w:rsid w:val="004544C7"/>
    <w:pPr>
      <w:spacing w:beforeLines="50" w:afterLines="50"/>
      <w:jc w:val="center"/>
    </w:pPr>
    <w:rPr>
      <w:rFonts w:eastAsia="標楷體"/>
      <w:b/>
      <w:bCs/>
      <w:sz w:val="36"/>
      <w:szCs w:val="24"/>
    </w:rPr>
  </w:style>
  <w:style w:type="character" w:customStyle="1" w:styleId="a9">
    <w:name w:val="本文 字元"/>
    <w:basedOn w:val="a0"/>
    <w:link w:val="a8"/>
    <w:uiPriority w:val="99"/>
    <w:rsid w:val="004544C7"/>
    <w:rPr>
      <w:rFonts w:ascii="Times New Roman" w:eastAsia="標楷體" w:hAnsi="Times New Roman" w:cs="Times New Roman"/>
      <w:b/>
      <w:bCs/>
      <w:sz w:val="36"/>
      <w:szCs w:val="24"/>
    </w:rPr>
  </w:style>
</w:styles>
</file>

<file path=word/webSettings.xml><?xml version="1.0" encoding="utf-8"?>
<w:webSettings xmlns:r="http://schemas.openxmlformats.org/officeDocument/2006/relationships" xmlns:w="http://schemas.openxmlformats.org/wordprocessingml/2006/main">
  <w:divs>
    <w:div w:id="199514796">
      <w:bodyDiv w:val="1"/>
      <w:marLeft w:val="0"/>
      <w:marRight w:val="0"/>
      <w:marTop w:val="0"/>
      <w:marBottom w:val="0"/>
      <w:divBdr>
        <w:top w:val="none" w:sz="0" w:space="0" w:color="auto"/>
        <w:left w:val="none" w:sz="0" w:space="0" w:color="auto"/>
        <w:bottom w:val="none" w:sz="0" w:space="0" w:color="auto"/>
        <w:right w:val="none" w:sz="0" w:space="0" w:color="auto"/>
      </w:divBdr>
    </w:div>
    <w:div w:id="386994862">
      <w:bodyDiv w:val="1"/>
      <w:marLeft w:val="0"/>
      <w:marRight w:val="0"/>
      <w:marTop w:val="0"/>
      <w:marBottom w:val="0"/>
      <w:divBdr>
        <w:top w:val="none" w:sz="0" w:space="0" w:color="auto"/>
        <w:left w:val="none" w:sz="0" w:space="0" w:color="auto"/>
        <w:bottom w:val="none" w:sz="0" w:space="0" w:color="auto"/>
        <w:right w:val="none" w:sz="0" w:space="0" w:color="auto"/>
      </w:divBdr>
    </w:div>
    <w:div w:id="150523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44AE-166C-4D44-B552-0AE60F4F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1850</Characters>
  <Application>Microsoft Office Word</Application>
  <DocSecurity>0</DocSecurity>
  <Lines>15</Lines>
  <Paragraphs>4</Paragraphs>
  <ScaleCrop>false</ScaleCrop>
  <Company>Toshiba</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2015-11-13T00:57:00Z</dcterms:created>
  <dcterms:modified xsi:type="dcterms:W3CDTF">2015-11-13T00:57:00Z</dcterms:modified>
</cp:coreProperties>
</file>