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39" w:rsidRPr="00160BF7" w:rsidRDefault="009F745F" w:rsidP="009F745F">
      <w:pPr>
        <w:rPr>
          <w:rFonts w:ascii="標楷體" w:eastAsia="標楷體" w:hAnsi="標楷體"/>
          <w:sz w:val="36"/>
          <w:szCs w:val="36"/>
        </w:rPr>
      </w:pPr>
      <w:r w:rsidRPr="009F745F">
        <w:rPr>
          <w:rFonts w:ascii="標楷體" w:eastAsia="標楷體" w:hAnsi="標楷體"/>
          <w:sz w:val="40"/>
          <w:szCs w:val="40"/>
        </w:rPr>
        <w:t xml:space="preserve"> </w:t>
      </w:r>
      <w:r w:rsidRPr="00160BF7">
        <w:rPr>
          <w:rFonts w:ascii="標楷體" w:eastAsia="標楷體" w:hAnsi="標楷體" w:hint="eastAsia"/>
          <w:sz w:val="36"/>
          <w:szCs w:val="36"/>
          <w:lang w:eastAsia="zh-HK"/>
        </w:rPr>
        <w:t>臺南市</w:t>
      </w:r>
      <w:r w:rsidR="0093667A">
        <w:rPr>
          <w:rFonts w:ascii="標楷體" w:eastAsia="標楷體" w:hAnsi="標楷體" w:hint="eastAsia"/>
          <w:sz w:val="36"/>
          <w:szCs w:val="36"/>
        </w:rPr>
        <w:t>歸仁</w:t>
      </w:r>
      <w:r w:rsidRPr="00160BF7">
        <w:rPr>
          <w:rFonts w:ascii="標楷體" w:eastAsia="標楷體" w:hAnsi="標楷體" w:hint="eastAsia"/>
          <w:sz w:val="36"/>
          <w:szCs w:val="36"/>
          <w:lang w:eastAsia="zh-HK"/>
        </w:rPr>
        <w:t>區</w:t>
      </w:r>
      <w:r w:rsidR="0093667A">
        <w:rPr>
          <w:rFonts w:ascii="標楷體" w:eastAsia="標楷體" w:hAnsi="標楷體" w:hint="eastAsia"/>
          <w:sz w:val="36"/>
          <w:szCs w:val="36"/>
        </w:rPr>
        <w:t>歸南</w:t>
      </w:r>
      <w:r w:rsidRPr="00160BF7">
        <w:rPr>
          <w:rFonts w:ascii="標楷體" w:eastAsia="標楷體" w:hAnsi="標楷體" w:hint="eastAsia"/>
          <w:sz w:val="36"/>
          <w:szCs w:val="36"/>
          <w:lang w:eastAsia="zh-HK"/>
        </w:rPr>
        <w:t>國民小學</w:t>
      </w:r>
      <w:r w:rsidRPr="00160BF7">
        <w:rPr>
          <w:rFonts w:ascii="標楷體" w:eastAsia="標楷體" w:hAnsi="標楷體" w:hint="eastAsia"/>
          <w:sz w:val="36"/>
          <w:szCs w:val="36"/>
        </w:rPr>
        <w:t>教師評審委員會設置要點(草案)</w:t>
      </w:r>
    </w:p>
    <w:p w:rsidR="00B13380" w:rsidRPr="00DA23F5" w:rsidRDefault="00B13380" w:rsidP="00DA23F5">
      <w:pPr>
        <w:spacing w:line="0" w:lineRule="atLeast"/>
        <w:ind w:left="566" w:hangingChars="202" w:hanging="566"/>
        <w:rPr>
          <w:rFonts w:ascii="標楷體" w:eastAsia="標楷體" w:hAnsi="標楷體"/>
          <w:sz w:val="28"/>
          <w:szCs w:val="28"/>
        </w:rPr>
      </w:pPr>
      <w:r w:rsidRPr="00DA23F5">
        <w:rPr>
          <w:rFonts w:ascii="標楷體" w:eastAsia="標楷體" w:hAnsi="標楷體" w:hint="eastAsia"/>
          <w:sz w:val="28"/>
          <w:szCs w:val="28"/>
        </w:rPr>
        <w:t>一、本要點依高級中等以下學校教師評審委員會設置辦法</w:t>
      </w:r>
      <w:r w:rsidRPr="00DA23F5">
        <w:rPr>
          <w:rFonts w:ascii="標楷體" w:eastAsia="標楷體" w:hAnsi="標楷體"/>
          <w:sz w:val="28"/>
          <w:szCs w:val="28"/>
        </w:rPr>
        <w:t>(</w:t>
      </w:r>
      <w:r w:rsidRPr="00DA23F5">
        <w:rPr>
          <w:rFonts w:ascii="標楷體" w:eastAsia="標楷體" w:hAnsi="標楷體" w:hint="eastAsia"/>
          <w:sz w:val="28"/>
          <w:szCs w:val="28"/>
        </w:rPr>
        <w:t>以下簡稱設置辦法</w:t>
      </w:r>
      <w:r w:rsidRPr="00DA23F5">
        <w:rPr>
          <w:rFonts w:ascii="標楷體" w:eastAsia="標楷體" w:hAnsi="標楷體"/>
          <w:sz w:val="28"/>
          <w:szCs w:val="28"/>
        </w:rPr>
        <w:t>)</w:t>
      </w:r>
      <w:r w:rsidRPr="00DA23F5">
        <w:rPr>
          <w:rFonts w:ascii="標楷體" w:eastAsia="標楷體" w:hAnsi="標楷體" w:hint="eastAsia"/>
          <w:sz w:val="28"/>
          <w:szCs w:val="28"/>
        </w:rPr>
        <w:t>第三條第五項規定訂定之。</w:t>
      </w:r>
    </w:p>
    <w:p w:rsidR="00B13380" w:rsidRPr="009F745F" w:rsidRDefault="00B13380" w:rsidP="00DA23F5">
      <w:pPr>
        <w:autoSpaceDE w:val="0"/>
        <w:autoSpaceDN w:val="0"/>
        <w:adjustRightInd w:val="0"/>
        <w:spacing w:line="0" w:lineRule="atLeast"/>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二、本校教師評審委員會</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以下簡稱本會</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之任務如下：</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一</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教師初聘、續聘及長期聘任之審查。</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二</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教師長期聘任聘期之訂定。</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三</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教師解聘、不續聘、停聘及資遣之審議。</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四</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教師違反教師法</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以下簡稱本法</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規定之義務及聘約之審議。</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五</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其他依法令應經本會審議之事項。</w:t>
      </w:r>
    </w:p>
    <w:p w:rsidR="00B13380" w:rsidRPr="009F745F" w:rsidRDefault="00B13380" w:rsidP="00DA23F5">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本會辦理前項第一款教師初聘之審查時，應以公開甄選或現職教師介聘方式為之。辦理公開甄選時，得經本會決議成立甄選委員會、聯合數校或委託主管機關辦理。</w:t>
      </w:r>
    </w:p>
    <w:p w:rsidR="00B13380" w:rsidRPr="00DA23F5" w:rsidRDefault="00B13380" w:rsidP="00DA23F5">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前項甄選委員會之組織及作業規定，由本會、辦理之學校或機關定之；本校現職教師之介聘，依相關法令規定辦理。</w:t>
      </w:r>
    </w:p>
    <w:p w:rsidR="00B13380" w:rsidRPr="009F745F" w:rsidRDefault="005277BB" w:rsidP="00DA23F5">
      <w:pPr>
        <w:autoSpaceDE w:val="0"/>
        <w:autoSpaceDN w:val="0"/>
        <w:adjustRightInd w:val="0"/>
        <w:spacing w:line="0" w:lineRule="atLeast"/>
        <w:rPr>
          <w:rFonts w:ascii="標楷體" w:eastAsia="標楷體" w:cs="標楷體"/>
          <w:color w:val="000000"/>
          <w:kern w:val="0"/>
          <w:sz w:val="28"/>
          <w:szCs w:val="28"/>
        </w:rPr>
      </w:pPr>
      <w:r>
        <w:rPr>
          <w:rFonts w:ascii="標楷體" w:eastAsia="標楷體" w:cs="標楷體" w:hint="eastAsia"/>
          <w:color w:val="000000"/>
          <w:kern w:val="0"/>
          <w:sz w:val="28"/>
          <w:szCs w:val="28"/>
        </w:rPr>
        <w:t>三、本會置委員11</w:t>
      </w:r>
      <w:r w:rsidR="00B13380" w:rsidRPr="009F745F">
        <w:rPr>
          <w:rFonts w:ascii="標楷體" w:eastAsia="標楷體" w:cs="標楷體" w:hint="eastAsia"/>
          <w:color w:val="000000"/>
          <w:kern w:val="0"/>
          <w:sz w:val="28"/>
          <w:szCs w:val="28"/>
        </w:rPr>
        <w:t>人，其組成方式如下：</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一</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當然委員：</w:t>
      </w:r>
    </w:p>
    <w:p w:rsidR="00B13380" w:rsidRPr="009F745F" w:rsidRDefault="00B13380" w:rsidP="00DA23F5">
      <w:pPr>
        <w:autoSpaceDE w:val="0"/>
        <w:autoSpaceDN w:val="0"/>
        <w:adjustRightInd w:val="0"/>
        <w:spacing w:line="0" w:lineRule="atLeast"/>
        <w:ind w:leftChars="295" w:left="1134" w:hangingChars="152" w:hanging="426"/>
        <w:rPr>
          <w:rFonts w:ascii="標楷體" w:eastAsia="標楷體" w:cs="標楷體"/>
          <w:color w:val="000000"/>
          <w:kern w:val="0"/>
          <w:sz w:val="28"/>
          <w:szCs w:val="28"/>
        </w:rPr>
      </w:pPr>
      <w:r w:rsidRPr="009F745F">
        <w:rPr>
          <w:rFonts w:ascii="標楷體" w:eastAsia="標楷體" w:cs="標楷體"/>
          <w:color w:val="000000"/>
          <w:kern w:val="0"/>
          <w:sz w:val="28"/>
          <w:szCs w:val="28"/>
        </w:rPr>
        <w:t>1</w:t>
      </w:r>
      <w:r w:rsidRPr="009F745F">
        <w:rPr>
          <w:rFonts w:ascii="標楷體" w:eastAsia="標楷體" w:cs="標楷體" w:hint="eastAsia"/>
          <w:color w:val="000000"/>
          <w:kern w:val="0"/>
          <w:sz w:val="28"/>
          <w:szCs w:val="28"/>
        </w:rPr>
        <w:t>、校長一人。校長因故出缺時，以代理校長擔任。</w:t>
      </w:r>
    </w:p>
    <w:p w:rsidR="00B13380" w:rsidRPr="009F745F" w:rsidRDefault="00B13380" w:rsidP="00DA23F5">
      <w:pPr>
        <w:autoSpaceDE w:val="0"/>
        <w:autoSpaceDN w:val="0"/>
        <w:adjustRightInd w:val="0"/>
        <w:spacing w:line="0" w:lineRule="atLeast"/>
        <w:ind w:leftChars="295" w:left="1134" w:hangingChars="152" w:hanging="426"/>
        <w:rPr>
          <w:rFonts w:ascii="標楷體" w:eastAsia="標楷體" w:cs="標楷體"/>
          <w:color w:val="000000"/>
          <w:kern w:val="0"/>
          <w:sz w:val="28"/>
          <w:szCs w:val="28"/>
        </w:rPr>
      </w:pPr>
      <w:r w:rsidRPr="009F745F">
        <w:rPr>
          <w:rFonts w:ascii="標楷體" w:eastAsia="標楷體" w:cs="標楷體"/>
          <w:color w:val="000000"/>
          <w:kern w:val="0"/>
          <w:sz w:val="28"/>
          <w:szCs w:val="28"/>
        </w:rPr>
        <w:t>2</w:t>
      </w:r>
      <w:r w:rsidRPr="009F745F">
        <w:rPr>
          <w:rFonts w:ascii="標楷體" w:eastAsia="標楷體" w:cs="標楷體" w:hint="eastAsia"/>
          <w:color w:val="000000"/>
          <w:kern w:val="0"/>
          <w:sz w:val="28"/>
          <w:szCs w:val="28"/>
        </w:rPr>
        <w:t>、家長會代表一人：由家長會選（推）舉之。</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二</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選舉委員</w:t>
      </w:r>
      <w:r w:rsidR="002A1422">
        <w:rPr>
          <w:rFonts w:ascii="標楷體" w:eastAsia="標楷體" w:cs="標楷體" w:hint="eastAsia"/>
          <w:color w:val="000000"/>
          <w:kern w:val="0"/>
          <w:sz w:val="28"/>
          <w:szCs w:val="28"/>
        </w:rPr>
        <w:t>9</w:t>
      </w:r>
      <w:r w:rsidRPr="009F745F">
        <w:rPr>
          <w:rFonts w:ascii="標楷體" w:eastAsia="標楷體" w:cs="標楷體" w:hint="eastAsia"/>
          <w:color w:val="000000"/>
          <w:kern w:val="0"/>
          <w:sz w:val="28"/>
          <w:szCs w:val="28"/>
        </w:rPr>
        <w:t>人。</w:t>
      </w:r>
    </w:p>
    <w:p w:rsidR="00B13380" w:rsidRPr="009F745F" w:rsidRDefault="00B13380" w:rsidP="00DA23F5">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前項第二款選舉委員之選舉人及被選舉人為全體專任教師；其資格有疑義時，除主管機關規定</w:t>
      </w:r>
      <w:bookmarkStart w:id="0" w:name="_GoBack"/>
      <w:bookmarkEnd w:id="0"/>
      <w:r w:rsidRPr="009F745F">
        <w:rPr>
          <w:rFonts w:ascii="標楷體" w:eastAsia="標楷體" w:cs="標楷體" w:hint="eastAsia"/>
          <w:color w:val="000000"/>
          <w:kern w:val="0"/>
          <w:sz w:val="28"/>
          <w:szCs w:val="28"/>
        </w:rPr>
        <w:t>者外，由校務會議議決之。</w:t>
      </w:r>
    </w:p>
    <w:p w:rsidR="00B13380" w:rsidRPr="009F745F" w:rsidRDefault="00B13380" w:rsidP="00B4603F">
      <w:pPr>
        <w:autoSpaceDE w:val="0"/>
        <w:autoSpaceDN w:val="0"/>
        <w:adjustRightInd w:val="0"/>
        <w:spacing w:line="0" w:lineRule="atLeast"/>
        <w:ind w:firstLineChars="402" w:firstLine="112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本會委員中未兼行政之教師，不得少於委員總額二分之一。</w:t>
      </w:r>
    </w:p>
    <w:p w:rsidR="00B13380" w:rsidRPr="00DA23F5"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本會任一性別委員人數不得少於委員總額三分之一。</w:t>
      </w:r>
    </w:p>
    <w:p w:rsidR="00B13380" w:rsidRPr="009F745F" w:rsidRDefault="00B13380" w:rsidP="00B4603F">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第一項第二款之委員選舉時，得選舉候補委員</w:t>
      </w:r>
      <w:r w:rsidR="00AB1903">
        <w:rPr>
          <w:rFonts w:ascii="標楷體" w:eastAsia="標楷體" w:cs="標楷體" w:hint="eastAsia"/>
          <w:color w:val="000000"/>
          <w:kern w:val="0"/>
          <w:sz w:val="28"/>
          <w:szCs w:val="28"/>
        </w:rPr>
        <w:t>3</w:t>
      </w:r>
      <w:r w:rsidRPr="009F745F">
        <w:rPr>
          <w:rFonts w:ascii="標楷體" w:eastAsia="標楷體" w:cs="標楷體" w:hint="eastAsia"/>
          <w:color w:val="000000"/>
          <w:kern w:val="0"/>
          <w:sz w:val="28"/>
          <w:szCs w:val="28"/>
        </w:rPr>
        <w:t>人，於當選委員因故不能擔任時依序遞補之。無候補委員遞補時，應即辦理補選舉。</w:t>
      </w:r>
    </w:p>
    <w:p w:rsidR="00B13380" w:rsidRPr="00DA23F5" w:rsidRDefault="00B13380" w:rsidP="00B4603F">
      <w:pPr>
        <w:autoSpaceDE w:val="0"/>
        <w:autoSpaceDN w:val="0"/>
        <w:adjustRightInd w:val="0"/>
        <w:spacing w:line="0" w:lineRule="atLeast"/>
        <w:ind w:firstLineChars="402" w:firstLine="112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本會選舉委員之選舉方式，經校務會議通過後實施。</w:t>
      </w:r>
    </w:p>
    <w:p w:rsidR="00B13380" w:rsidRPr="009F745F" w:rsidRDefault="00B13380" w:rsidP="00DA23F5">
      <w:pPr>
        <w:autoSpaceDE w:val="0"/>
        <w:autoSpaceDN w:val="0"/>
        <w:adjustRightInd w:val="0"/>
        <w:spacing w:line="0" w:lineRule="atLeast"/>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四、本會委員任期一年，自九月一日起至翌年八月三十一日止，連選得連任。</w:t>
      </w:r>
    </w:p>
    <w:p w:rsidR="00B13380" w:rsidRPr="009F745F" w:rsidRDefault="00B13380" w:rsidP="00B4603F">
      <w:pPr>
        <w:autoSpaceDE w:val="0"/>
        <w:autoSpaceDN w:val="0"/>
        <w:adjustRightInd w:val="0"/>
        <w:spacing w:line="0" w:lineRule="atLeast"/>
        <w:ind w:leftChars="236" w:left="567" w:hanging="1"/>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遞補之候補委員或補選舉產生之委員，其任期均至原任期屆滿之日止。</w:t>
      </w:r>
    </w:p>
    <w:p w:rsidR="00B13380" w:rsidRPr="009F745F" w:rsidRDefault="00B13380" w:rsidP="00B4603F">
      <w:pPr>
        <w:autoSpaceDE w:val="0"/>
        <w:autoSpaceDN w:val="0"/>
        <w:adjustRightInd w:val="0"/>
        <w:spacing w:line="0" w:lineRule="atLeast"/>
        <w:ind w:firstLineChars="402" w:firstLine="112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本會委員應親自出席會議。</w:t>
      </w:r>
    </w:p>
    <w:p w:rsidR="00B13380" w:rsidRPr="00DA23F5" w:rsidRDefault="00B13380" w:rsidP="00B4603F">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選舉委員於任期中經本會認定無故缺席達二次或因故無法執行職務者，解除其委員職務。</w:t>
      </w:r>
    </w:p>
    <w:p w:rsidR="00B13380" w:rsidRPr="009F745F" w:rsidRDefault="00B13380" w:rsidP="00B4603F">
      <w:pPr>
        <w:autoSpaceDE w:val="0"/>
        <w:autoSpaceDN w:val="0"/>
        <w:adjustRightInd w:val="0"/>
        <w:spacing w:line="0" w:lineRule="atLeast"/>
        <w:ind w:left="566" w:hangingChars="202" w:hanging="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五、本校依本法第九條第三項另行增聘校外學者專家擔任本會委員，產生方式如下：</w:t>
      </w:r>
    </w:p>
    <w:p w:rsidR="00B13380" w:rsidRPr="009F745F" w:rsidRDefault="00B13380" w:rsidP="00B4603F">
      <w:pPr>
        <w:autoSpaceDE w:val="0"/>
        <w:autoSpaceDN w:val="0"/>
        <w:adjustRightInd w:val="0"/>
        <w:spacing w:line="0" w:lineRule="atLeast"/>
        <w:ind w:leftChars="236" w:left="1132" w:hangingChars="202" w:hanging="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一</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處理本法第十四條第一項第七款、第十款及第十五條第一項第三款、第四款時，由本校自教育部國民及學前教育署</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以下簡稱國教署</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建置之高級中等以下學校教師評審委員會校外學者專家人才庫</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以下簡稱教評會人才庫</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遴聘之。</w:t>
      </w:r>
    </w:p>
    <w:p w:rsidR="00B13380" w:rsidRPr="009F745F" w:rsidRDefault="00B13380" w:rsidP="00B4603F">
      <w:pPr>
        <w:autoSpaceDE w:val="0"/>
        <w:autoSpaceDN w:val="0"/>
        <w:adjustRightInd w:val="0"/>
        <w:spacing w:line="0" w:lineRule="atLeast"/>
        <w:ind w:leftChars="233" w:left="1133" w:hangingChars="205" w:hanging="574"/>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二</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處理本法第十五條第一項第一款及第二款時，由本校自依校園性侵害性騷擾或性霸凌防治準則第二十二條規定建置之校園性侵害性騷擾或</w:t>
      </w:r>
      <w:r w:rsidRPr="009F745F">
        <w:rPr>
          <w:rFonts w:ascii="標楷體" w:eastAsia="標楷體" w:cs="標楷體" w:hint="eastAsia"/>
          <w:color w:val="000000"/>
          <w:kern w:val="0"/>
          <w:sz w:val="28"/>
          <w:szCs w:val="28"/>
        </w:rPr>
        <w:lastRenderedPageBreak/>
        <w:t>性霸凌調查專業人才庫遴聘之。</w:t>
      </w:r>
    </w:p>
    <w:p w:rsidR="00B13380" w:rsidRPr="00B4603F" w:rsidRDefault="00B13380" w:rsidP="00B4603F">
      <w:pPr>
        <w:autoSpaceDE w:val="0"/>
        <w:autoSpaceDN w:val="0"/>
        <w:adjustRightInd w:val="0"/>
        <w:spacing w:line="0" w:lineRule="atLeast"/>
        <w:ind w:leftChars="236" w:left="566" w:firstLineChars="200" w:firstLine="560"/>
        <w:rPr>
          <w:rFonts w:ascii="標楷體" w:eastAsia="標楷體" w:hAnsi="標楷體" w:cs="標楷體"/>
          <w:color w:val="000000"/>
          <w:kern w:val="0"/>
          <w:sz w:val="28"/>
          <w:szCs w:val="28"/>
        </w:rPr>
      </w:pPr>
      <w:r w:rsidRPr="009F745F">
        <w:rPr>
          <w:rFonts w:ascii="標楷體" w:eastAsia="標楷體" w:cs="標楷體" w:hint="eastAsia"/>
          <w:color w:val="000000"/>
          <w:kern w:val="0"/>
          <w:sz w:val="28"/>
          <w:szCs w:val="28"/>
        </w:rPr>
        <w:t>前項校</w:t>
      </w:r>
      <w:r w:rsidRPr="009F745F">
        <w:rPr>
          <w:rFonts w:ascii="標楷體" w:eastAsia="標楷體" w:hAnsi="標楷體" w:cs="標楷體" w:hint="eastAsia"/>
          <w:color w:val="000000"/>
          <w:kern w:val="0"/>
          <w:sz w:val="28"/>
          <w:szCs w:val="28"/>
        </w:rPr>
        <w:t>外委員人數，依本法第九條第三項規定，應增聘至本會未兼行政之教師代表人數少於委員總額二分之一為止。</w:t>
      </w:r>
    </w:p>
    <w:p w:rsidR="00B13380" w:rsidRPr="00B4603F" w:rsidRDefault="00B13380" w:rsidP="00B4603F">
      <w:pPr>
        <w:autoSpaceDE w:val="0"/>
        <w:autoSpaceDN w:val="0"/>
        <w:adjustRightInd w:val="0"/>
        <w:spacing w:line="0" w:lineRule="atLeast"/>
        <w:ind w:leftChars="227" w:left="545" w:firstLineChars="200" w:firstLine="560"/>
        <w:rPr>
          <w:rFonts w:ascii="標楷體" w:eastAsia="標楷體" w:hAnsi="標楷體"/>
          <w:sz w:val="28"/>
          <w:szCs w:val="28"/>
        </w:rPr>
      </w:pPr>
      <w:r w:rsidRPr="009F745F">
        <w:rPr>
          <w:rFonts w:ascii="標楷體" w:eastAsia="標楷體" w:hAnsi="標楷體" w:cs="標楷體" w:hint="eastAsia"/>
          <w:color w:val="000000"/>
          <w:kern w:val="0"/>
          <w:sz w:val="28"/>
          <w:szCs w:val="28"/>
        </w:rPr>
        <w:t>第一項校外委員，於審議第一項各款案件時，始具委員資格；其委員人數及任</w:t>
      </w:r>
      <w:r w:rsidRPr="00B4603F">
        <w:rPr>
          <w:rFonts w:ascii="標楷體" w:eastAsia="標楷體" w:hAnsi="標楷體" w:hint="eastAsia"/>
          <w:sz w:val="28"/>
          <w:szCs w:val="28"/>
        </w:rPr>
        <w:t>期不受第三點第一項及前點第一項規定之限制。</w:t>
      </w:r>
    </w:p>
    <w:p w:rsidR="00B13380" w:rsidRPr="00B4603F" w:rsidRDefault="00B13380" w:rsidP="00B4603F">
      <w:pPr>
        <w:autoSpaceDE w:val="0"/>
        <w:autoSpaceDN w:val="0"/>
        <w:adjustRightInd w:val="0"/>
        <w:spacing w:line="0" w:lineRule="atLeast"/>
        <w:ind w:leftChars="236" w:left="566" w:firstLineChars="200" w:firstLine="560"/>
        <w:rPr>
          <w:rFonts w:ascii="標楷體" w:eastAsia="標楷體" w:hAnsi="標楷體" w:cs="標楷體"/>
          <w:color w:val="000000"/>
          <w:kern w:val="0"/>
          <w:sz w:val="28"/>
          <w:szCs w:val="28"/>
        </w:rPr>
      </w:pPr>
      <w:r w:rsidRPr="00B4603F">
        <w:rPr>
          <w:rFonts w:ascii="標楷體" w:eastAsia="標楷體" w:hAnsi="標楷體" w:hint="eastAsia"/>
          <w:sz w:val="28"/>
          <w:szCs w:val="28"/>
        </w:rPr>
        <w:t>第一項校外委員個人資料之蒐集、處理及利用，應依個人資料保護法規定辦理。</w:t>
      </w:r>
    </w:p>
    <w:p w:rsidR="00DA23F5" w:rsidRPr="00DA23F5" w:rsidRDefault="00DA23F5" w:rsidP="00817D15">
      <w:pPr>
        <w:autoSpaceDE w:val="0"/>
        <w:autoSpaceDN w:val="0"/>
        <w:adjustRightInd w:val="0"/>
        <w:spacing w:line="0" w:lineRule="atLeast"/>
        <w:ind w:leftChars="1" w:left="568" w:hangingChars="202" w:hanging="566"/>
        <w:rPr>
          <w:rFonts w:ascii="標楷體" w:eastAsia="標楷體" w:cs="標楷體"/>
          <w:color w:val="000000"/>
          <w:kern w:val="0"/>
          <w:sz w:val="28"/>
          <w:szCs w:val="28"/>
        </w:rPr>
      </w:pPr>
      <w:r w:rsidRPr="00DA23F5">
        <w:rPr>
          <w:rFonts w:ascii="標楷體" w:eastAsia="標楷體" w:hAnsi="標楷體" w:cs="標楷體" w:hint="eastAsia"/>
          <w:color w:val="000000"/>
          <w:kern w:val="0"/>
          <w:sz w:val="28"/>
          <w:szCs w:val="28"/>
        </w:rPr>
        <w:t>六、本會由校長召集；經全體委員二分之一以上連署召集時，校長應自受請求後五日內召集；校長不</w:t>
      </w:r>
      <w:r w:rsidRPr="00DA23F5">
        <w:rPr>
          <w:rFonts w:ascii="標楷體" w:eastAsia="標楷體" w:cs="標楷體" w:hint="eastAsia"/>
          <w:color w:val="000000"/>
          <w:kern w:val="0"/>
          <w:sz w:val="28"/>
          <w:szCs w:val="28"/>
        </w:rPr>
        <w:t>召集時，得由連署委員互推一人召集之。</w:t>
      </w:r>
    </w:p>
    <w:p w:rsidR="00B13380" w:rsidRPr="00DA23F5" w:rsidRDefault="00DA23F5" w:rsidP="00817D15">
      <w:pPr>
        <w:autoSpaceDE w:val="0"/>
        <w:autoSpaceDN w:val="0"/>
        <w:adjustRightInd w:val="0"/>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本會開會時，以校長為主席，校長因故無法主持時，由委員互推一人為主席。</w:t>
      </w:r>
    </w:p>
    <w:p w:rsidR="00DA23F5" w:rsidRPr="00DA23F5" w:rsidRDefault="00DA23F5" w:rsidP="00817D15">
      <w:pPr>
        <w:autoSpaceDE w:val="0"/>
        <w:autoSpaceDN w:val="0"/>
        <w:adjustRightInd w:val="0"/>
        <w:spacing w:line="0" w:lineRule="atLeast"/>
        <w:ind w:left="566" w:hangingChars="202" w:hanging="566"/>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七、本會之決議，除有下列情形之一者外，應經全體委員二分之一以上出席及出席委員二分之一以上之審議通過：</w:t>
      </w:r>
    </w:p>
    <w:p w:rsidR="00DA23F5" w:rsidRPr="00DA23F5" w:rsidRDefault="00DA23F5" w:rsidP="00817D15">
      <w:pPr>
        <w:autoSpaceDE w:val="0"/>
        <w:autoSpaceDN w:val="0"/>
        <w:adjustRightInd w:val="0"/>
        <w:spacing w:line="0" w:lineRule="atLeast"/>
        <w:ind w:leftChars="236" w:left="1132" w:hangingChars="202" w:hanging="566"/>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一</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審查教師長期聘任事項，應經全體委員三分之二以上出席及全體委員三分之二以上之審議通過。</w:t>
      </w:r>
    </w:p>
    <w:p w:rsidR="00DA23F5" w:rsidRPr="00DA23F5" w:rsidRDefault="00DA23F5" w:rsidP="00817D15">
      <w:pPr>
        <w:autoSpaceDE w:val="0"/>
        <w:autoSpaceDN w:val="0"/>
        <w:adjustRightInd w:val="0"/>
        <w:spacing w:line="0" w:lineRule="atLeast"/>
        <w:ind w:firstLineChars="202" w:firstLine="566"/>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二</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本法第十四條至第十六條、第十八條或相關法規另有規定。</w:t>
      </w:r>
    </w:p>
    <w:p w:rsidR="00DA23F5" w:rsidRPr="00DA23F5" w:rsidRDefault="00DA23F5" w:rsidP="00817D15">
      <w:pPr>
        <w:autoSpaceDE w:val="0"/>
        <w:autoSpaceDN w:val="0"/>
        <w:adjustRightInd w:val="0"/>
        <w:spacing w:line="0" w:lineRule="atLeast"/>
        <w:ind w:leftChars="236" w:left="566" w:firstLineChars="183" w:firstLine="512"/>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審議本法第九條第三項之議案時，全體委員應計入校外學者專家之委員；非審議本法第九條第三項之議案時，不予計入。</w:t>
      </w:r>
    </w:p>
    <w:p w:rsidR="00DA23F5" w:rsidRPr="00DA23F5" w:rsidRDefault="00DA23F5" w:rsidP="00817D15">
      <w:pPr>
        <w:autoSpaceDE w:val="0"/>
        <w:autoSpaceDN w:val="0"/>
        <w:adjustRightInd w:val="0"/>
        <w:spacing w:line="0" w:lineRule="atLeast"/>
        <w:ind w:firstLineChars="400" w:firstLine="112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決議過程及個別委員意見，應對外嚴守秘密。</w:t>
      </w:r>
    </w:p>
    <w:p w:rsidR="00DA23F5" w:rsidRPr="00DA23F5" w:rsidRDefault="00DA23F5" w:rsidP="00817D15">
      <w:pPr>
        <w:autoSpaceDE w:val="0"/>
        <w:autoSpaceDN w:val="0"/>
        <w:adjustRightInd w:val="0"/>
        <w:spacing w:line="0" w:lineRule="atLeast"/>
        <w:ind w:leftChars="236" w:left="566" w:firstLineChars="197" w:firstLine="552"/>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本會為第一項序文及第二款決議時，迴避之委員不計入該項決議案之出席委員人數。為第一項第一款審查教師長期聘任事項決議時，迴避之委員不計入該項決議案之全體委員人數。</w:t>
      </w:r>
    </w:p>
    <w:p w:rsidR="00DA23F5" w:rsidRPr="00DA23F5" w:rsidRDefault="00DA23F5" w:rsidP="00817D15">
      <w:pPr>
        <w:autoSpaceDE w:val="0"/>
        <w:autoSpaceDN w:val="0"/>
        <w:adjustRightInd w:val="0"/>
        <w:spacing w:line="0" w:lineRule="atLeast"/>
        <w:ind w:firstLineChars="400" w:firstLine="112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本要點相關議事運作未規定者，得依內政部訂頒之會議規範辦理。</w:t>
      </w:r>
    </w:p>
    <w:p w:rsidR="00DA23F5" w:rsidRPr="00DA23F5" w:rsidRDefault="00DA23F5" w:rsidP="00817D15">
      <w:pPr>
        <w:autoSpaceDE w:val="0"/>
        <w:autoSpaceDN w:val="0"/>
        <w:adjustRightInd w:val="0"/>
        <w:spacing w:line="0" w:lineRule="atLeast"/>
        <w:ind w:leftChars="1" w:left="568" w:hangingChars="202" w:hanging="566"/>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八、本會委員於審查有關委員本人或其配偶、前配偶、四親等內之血親或三親等內之姻親或曾有此關係者之事項時，應自行迴避。</w:t>
      </w:r>
    </w:p>
    <w:p w:rsidR="00DA23F5" w:rsidRPr="00DA23F5" w:rsidRDefault="00DA23F5" w:rsidP="00817D15">
      <w:pPr>
        <w:autoSpaceDE w:val="0"/>
        <w:autoSpaceDN w:val="0"/>
        <w:adjustRightInd w:val="0"/>
        <w:spacing w:line="0" w:lineRule="atLeast"/>
        <w:ind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本會委員有下列各款情形之一者，審查事項之當事人得向本會申請迴避︰</w:t>
      </w:r>
    </w:p>
    <w:p w:rsidR="00DA23F5" w:rsidRPr="00DA23F5" w:rsidRDefault="00DA23F5" w:rsidP="00817D15">
      <w:pPr>
        <w:autoSpaceDE w:val="0"/>
        <w:autoSpaceDN w:val="0"/>
        <w:adjustRightInd w:val="0"/>
        <w:spacing w:line="0" w:lineRule="atLeast"/>
        <w:ind w:firstLineChars="202" w:firstLine="566"/>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一</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有前項所定之情形而不自行迴避。</w:t>
      </w:r>
    </w:p>
    <w:p w:rsidR="00DA23F5" w:rsidRPr="00DA23F5" w:rsidRDefault="00DA23F5" w:rsidP="00817D15">
      <w:pPr>
        <w:autoSpaceDE w:val="0"/>
        <w:autoSpaceDN w:val="0"/>
        <w:adjustRightInd w:val="0"/>
        <w:spacing w:line="0" w:lineRule="atLeast"/>
        <w:ind w:firstLineChars="202" w:firstLine="566"/>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二</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有具體事實，足認其執行任務有偏頗之虞。</w:t>
      </w:r>
    </w:p>
    <w:p w:rsidR="00DA23F5" w:rsidRPr="00DA23F5" w:rsidRDefault="00DA23F5" w:rsidP="00817D15">
      <w:pPr>
        <w:pStyle w:val="Default"/>
        <w:spacing w:line="0" w:lineRule="atLeast"/>
        <w:ind w:leftChars="236" w:left="566" w:firstLineChars="197" w:firstLine="552"/>
        <w:rPr>
          <w:sz w:val="28"/>
          <w:szCs w:val="28"/>
        </w:rPr>
      </w:pPr>
      <w:r w:rsidRPr="00DA23F5">
        <w:rPr>
          <w:rFonts w:hint="eastAsia"/>
          <w:sz w:val="28"/>
          <w:szCs w:val="28"/>
        </w:rPr>
        <w:t>前項申請，應舉其原因及事實，並為適當之釋明；被申請迴避之委員，對於該申請得提出意見書，由本會決議之。</w:t>
      </w:r>
    </w:p>
    <w:p w:rsidR="00DA23F5" w:rsidRPr="00DA23F5" w:rsidRDefault="00DA23F5" w:rsidP="00817D15">
      <w:pPr>
        <w:autoSpaceDE w:val="0"/>
        <w:autoSpaceDN w:val="0"/>
        <w:adjustRightInd w:val="0"/>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本會委員有第一項所定情形不自行迴避，而未經審查事項當事人申請迴避者，應由本會依職權命其迴避。</w:t>
      </w:r>
    </w:p>
    <w:p w:rsidR="00DA23F5" w:rsidRPr="00DA23F5" w:rsidRDefault="00DA23F5" w:rsidP="00DA23F5">
      <w:pPr>
        <w:autoSpaceDE w:val="0"/>
        <w:autoSpaceDN w:val="0"/>
        <w:adjustRightInd w:val="0"/>
        <w:spacing w:line="0" w:lineRule="atLeast"/>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九、本會委員均為無給職。</w:t>
      </w:r>
    </w:p>
    <w:p w:rsidR="00DA23F5" w:rsidRPr="00DA23F5" w:rsidRDefault="00DA23F5" w:rsidP="00817D15">
      <w:pPr>
        <w:autoSpaceDE w:val="0"/>
        <w:autoSpaceDN w:val="0"/>
        <w:adjustRightInd w:val="0"/>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本校教師執行本會委員職務時，應核予公假，所遺課務由本校遴聘合格人員代課。</w:t>
      </w:r>
    </w:p>
    <w:p w:rsidR="00DA23F5" w:rsidRPr="00DA23F5" w:rsidRDefault="00DA23F5" w:rsidP="00817D15">
      <w:pPr>
        <w:autoSpaceDE w:val="0"/>
        <w:autoSpaceDN w:val="0"/>
        <w:adjustRightInd w:val="0"/>
        <w:spacing w:line="0" w:lineRule="atLeast"/>
        <w:ind w:leftChars="1" w:left="568" w:hangingChars="202" w:hanging="566"/>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十、本會審議第二點第一項第三款及第四款事項時，應給予當事人陳述意見之機會。</w:t>
      </w:r>
    </w:p>
    <w:p w:rsidR="009F745F" w:rsidRPr="00DA23F5" w:rsidRDefault="00DA23F5" w:rsidP="00817D15">
      <w:pPr>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本會基於調查事實及證據之必要，得以書面通知審議事項相關人員列席陳述意見，並注意文書送達之方式及證明。通知書中應記載詢問目的、時間、地點、得否委託他人到場及不到場所生之效果。</w:t>
      </w:r>
    </w:p>
    <w:p w:rsidR="00DA23F5" w:rsidRPr="00DA23F5" w:rsidRDefault="00DA23F5" w:rsidP="00817D15">
      <w:pPr>
        <w:autoSpaceDE w:val="0"/>
        <w:autoSpaceDN w:val="0"/>
        <w:adjustRightInd w:val="0"/>
        <w:spacing w:line="0" w:lineRule="atLeast"/>
        <w:ind w:left="848" w:hangingChars="303" w:hanging="848"/>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lastRenderedPageBreak/>
        <w:t>十一、本會審議第二點第一項第三款及第四款事項之當事人或利害關係人，得依本校規定申請閱覽、抄寫、複印或攝影有關資料或卷宗。但以主張或維護其法律上利益有必要者為限。</w:t>
      </w:r>
    </w:p>
    <w:p w:rsidR="00DA23F5" w:rsidRPr="00DA23F5" w:rsidRDefault="00DA23F5" w:rsidP="00817D15">
      <w:pPr>
        <w:autoSpaceDE w:val="0"/>
        <w:autoSpaceDN w:val="0"/>
        <w:adjustRightInd w:val="0"/>
        <w:spacing w:line="0" w:lineRule="atLeast"/>
        <w:ind w:firstLineChars="500" w:firstLine="140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本校對前項之申請，除有下列情形之一者外，不得拒絕︰</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一</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本會決議前之擬稿或其他準備作業文件。</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二</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涉及公務機密。</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三</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涉及個人隱私。</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四</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有侵害第三人權利之虞。</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五</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有嚴重妨礙教學、行政職務正常進行之虞。</w:t>
      </w:r>
    </w:p>
    <w:p w:rsidR="00DA23F5" w:rsidRPr="00DA23F5" w:rsidRDefault="00DA23F5" w:rsidP="00817D15">
      <w:pPr>
        <w:autoSpaceDE w:val="0"/>
        <w:autoSpaceDN w:val="0"/>
        <w:adjustRightInd w:val="0"/>
        <w:spacing w:line="0" w:lineRule="atLeast"/>
        <w:ind w:firstLineChars="500" w:firstLine="140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前項第二款及第三款無保密必要之部分，仍應准許閱覽。</w:t>
      </w:r>
    </w:p>
    <w:p w:rsidR="00DA23F5" w:rsidRPr="00DA23F5" w:rsidRDefault="00DA23F5" w:rsidP="00817D15">
      <w:pPr>
        <w:spacing w:line="0" w:lineRule="atLeast"/>
        <w:ind w:leftChars="354" w:left="850"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本會審議事項之當事人就第一項資料或卷宗內容關於自身之記載有錯誤者，得檢具事實證明，請求本校更正。</w:t>
      </w:r>
    </w:p>
    <w:p w:rsidR="00DA23F5" w:rsidRPr="00DA23F5" w:rsidRDefault="00DA23F5" w:rsidP="00817D15">
      <w:pPr>
        <w:autoSpaceDE w:val="0"/>
        <w:autoSpaceDN w:val="0"/>
        <w:adjustRightInd w:val="0"/>
        <w:spacing w:line="0" w:lineRule="atLeast"/>
        <w:ind w:left="848" w:hangingChars="303" w:hanging="848"/>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十二、本會之行政工作，由人事單位主辦，教務、總務等單位協辦；人事單位應就審議案件會同相關單位，依據有關法令研提參考意見，開會時並應列席。</w:t>
      </w:r>
    </w:p>
    <w:p w:rsidR="00DA23F5" w:rsidRPr="00DA23F5" w:rsidRDefault="00DA23F5" w:rsidP="00DA23F5">
      <w:pPr>
        <w:spacing w:line="0" w:lineRule="atLeast"/>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十三、本要點未盡事宜，悉依本法或設置辦法等相關規定辦理。</w:t>
      </w:r>
    </w:p>
    <w:p w:rsidR="00DA23F5" w:rsidRPr="00DA23F5" w:rsidRDefault="00DA23F5" w:rsidP="00DA23F5">
      <w:pPr>
        <w:spacing w:line="0" w:lineRule="atLeast"/>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十四、本要點經校務會議通過後實施修正時亦同。</w:t>
      </w:r>
    </w:p>
    <w:p w:rsidR="00DA23F5" w:rsidRPr="00DA23F5" w:rsidRDefault="00DA23F5" w:rsidP="00DA23F5">
      <w:pPr>
        <w:spacing w:line="0" w:lineRule="atLeast"/>
        <w:rPr>
          <w:rFonts w:ascii="標楷體" w:eastAsia="標楷體" w:hAnsi="標楷體"/>
          <w:sz w:val="28"/>
          <w:szCs w:val="28"/>
        </w:rPr>
      </w:pPr>
    </w:p>
    <w:sectPr w:rsidR="00DA23F5" w:rsidRPr="00DA23F5" w:rsidSect="009F745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5F"/>
    <w:rsid w:val="00160BF7"/>
    <w:rsid w:val="002A1422"/>
    <w:rsid w:val="002D2B39"/>
    <w:rsid w:val="004A268A"/>
    <w:rsid w:val="005277BB"/>
    <w:rsid w:val="007864EA"/>
    <w:rsid w:val="00817D15"/>
    <w:rsid w:val="0093667A"/>
    <w:rsid w:val="009F745F"/>
    <w:rsid w:val="00AB1903"/>
    <w:rsid w:val="00B13380"/>
    <w:rsid w:val="00B4603F"/>
    <w:rsid w:val="00B75FF6"/>
    <w:rsid w:val="00DA23F5"/>
    <w:rsid w:val="00E8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35BC"/>
  <w15:chartTrackingRefBased/>
  <w15:docId w15:val="{B2589C22-D6E7-4105-AB6E-54581E82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745F"/>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E873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873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Owner</cp:lastModifiedBy>
  <cp:revision>13</cp:revision>
  <cp:lastPrinted>2020-06-30T01:51:00Z</cp:lastPrinted>
  <dcterms:created xsi:type="dcterms:W3CDTF">2020-06-16T01:26:00Z</dcterms:created>
  <dcterms:modified xsi:type="dcterms:W3CDTF">2020-07-06T07:14:00Z</dcterms:modified>
</cp:coreProperties>
</file>