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4D" w:rsidRPr="001D56C2" w:rsidRDefault="00647F66" w:rsidP="001D56C2">
      <w:pPr>
        <w:tabs>
          <w:tab w:val="left" w:pos="1980"/>
          <w:tab w:val="left" w:pos="4774"/>
          <w:tab w:val="left" w:pos="5040"/>
          <w:tab w:val="left" w:pos="6285"/>
          <w:tab w:val="left" w:pos="7629"/>
          <w:tab w:val="left" w:pos="8455"/>
          <w:tab w:val="left" w:pos="8820"/>
          <w:tab w:val="left" w:pos="9547"/>
        </w:tabs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 xml:space="preserve">   </w:t>
      </w:r>
      <w:r w:rsidRPr="001D56C2">
        <w:rPr>
          <w:rFonts w:ascii="標楷體" w:eastAsia="標楷體" w:hAnsi="標楷體" w:cs="Arial"/>
          <w:b/>
          <w:bCs/>
          <w:color w:val="000000"/>
          <w:sz w:val="28"/>
          <w:szCs w:val="28"/>
        </w:rPr>
        <w:t>104</w:t>
      </w:r>
      <w:r w:rsidRPr="001D56C2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年</w:t>
      </w:r>
      <w:proofErr w:type="gramStart"/>
      <w:r w:rsidRPr="001D56C2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臺</w:t>
      </w:r>
      <w:proofErr w:type="gramEnd"/>
      <w:r w:rsidRPr="001D56C2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南市政府文化局歸仁文化中心『</w:t>
      </w:r>
      <w:r w:rsidRPr="001D56C2">
        <w:rPr>
          <w:rFonts w:ascii="Arial" w:eastAsia="標楷體" w:hAnsi="Arial" w:cs="Arial"/>
          <w:b/>
          <w:bCs/>
          <w:color w:val="000000"/>
          <w:sz w:val="28"/>
          <w:szCs w:val="28"/>
        </w:rPr>
        <w:t>藝術與人文</w:t>
      </w:r>
      <w:r w:rsidRPr="001D56C2">
        <w:rPr>
          <w:rFonts w:ascii="標楷體" w:eastAsia="標楷體" w:hAnsi="標楷體" w:cs="Arial"/>
          <w:b/>
          <w:bCs/>
          <w:color w:val="000000"/>
          <w:sz w:val="28"/>
          <w:szCs w:val="28"/>
        </w:rPr>
        <w:t>』系列</w:t>
      </w:r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講座</w:t>
      </w:r>
    </w:p>
    <w:p w:rsidR="00906E4D" w:rsidRPr="001D56C2" w:rsidRDefault="00647F66" w:rsidP="001D56C2">
      <w:pPr>
        <w:tabs>
          <w:tab w:val="left" w:pos="3420"/>
          <w:tab w:val="left" w:pos="4956"/>
        </w:tabs>
        <w:spacing w:line="440" w:lineRule="exact"/>
        <w:ind w:left="284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D56C2">
        <w:rPr>
          <w:rFonts w:ascii="標楷體" w:eastAsia="標楷體" w:hAnsi="標楷體"/>
          <w:color w:val="000000"/>
          <w:sz w:val="28"/>
          <w:szCs w:val="28"/>
        </w:rPr>
        <w:t>一、辦理日期：</w:t>
      </w:r>
      <w:r w:rsidRPr="001D56C2">
        <w:rPr>
          <w:rFonts w:ascii="標楷體" w:eastAsia="標楷體" w:hAnsi="標楷體"/>
          <w:color w:val="000000"/>
          <w:sz w:val="28"/>
          <w:szCs w:val="28"/>
        </w:rPr>
        <w:t>104</w:t>
      </w:r>
      <w:r w:rsidRPr="001D56C2">
        <w:rPr>
          <w:rFonts w:ascii="標楷體" w:eastAsia="標楷體" w:hAnsi="標楷體"/>
          <w:color w:val="000000"/>
          <w:sz w:val="28"/>
          <w:szCs w:val="28"/>
        </w:rPr>
        <w:t>年</w:t>
      </w:r>
      <w:r w:rsidRPr="001D56C2">
        <w:rPr>
          <w:rFonts w:ascii="標楷體" w:eastAsia="標楷體" w:hAnsi="標楷體"/>
          <w:color w:val="000000"/>
          <w:sz w:val="28"/>
          <w:szCs w:val="28"/>
        </w:rPr>
        <w:t>3</w:t>
      </w:r>
      <w:r w:rsidRPr="001D56C2">
        <w:rPr>
          <w:rFonts w:ascii="標楷體" w:eastAsia="標楷體" w:hAnsi="標楷體"/>
          <w:color w:val="000000"/>
          <w:sz w:val="28"/>
          <w:szCs w:val="28"/>
        </w:rPr>
        <w:t>月至</w:t>
      </w:r>
      <w:r w:rsidRPr="001D56C2">
        <w:rPr>
          <w:rFonts w:ascii="標楷體" w:eastAsia="標楷體" w:hAnsi="標楷體"/>
          <w:color w:val="000000"/>
          <w:sz w:val="28"/>
          <w:szCs w:val="28"/>
        </w:rPr>
        <w:t>12</w:t>
      </w:r>
      <w:r w:rsidRPr="001D56C2">
        <w:rPr>
          <w:rFonts w:ascii="標楷體" w:eastAsia="標楷體" w:hAnsi="標楷體"/>
          <w:color w:val="000000"/>
          <w:sz w:val="28"/>
          <w:szCs w:val="28"/>
        </w:rPr>
        <w:t>月。</w:t>
      </w:r>
    </w:p>
    <w:p w:rsidR="00906E4D" w:rsidRPr="001D56C2" w:rsidRDefault="00647F66" w:rsidP="001D56C2">
      <w:pPr>
        <w:tabs>
          <w:tab w:val="left" w:pos="5460"/>
          <w:tab w:val="left" w:pos="5823"/>
        </w:tabs>
        <w:spacing w:line="440" w:lineRule="exact"/>
        <w:ind w:leftChars="176" w:left="42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D56C2">
        <w:rPr>
          <w:rFonts w:ascii="標楷體" w:eastAsia="標楷體" w:hAnsi="標楷體"/>
          <w:color w:val="000000"/>
          <w:sz w:val="28"/>
          <w:szCs w:val="28"/>
        </w:rPr>
        <w:t>二、辦理地點：</w:t>
      </w:r>
      <w:proofErr w:type="gramStart"/>
      <w:r w:rsidRPr="001D56C2">
        <w:rPr>
          <w:rFonts w:ascii="標楷體" w:eastAsia="標楷體" w:hAnsi="標楷體" w:cs="Arial"/>
          <w:color w:val="000000"/>
          <w:sz w:val="28"/>
          <w:szCs w:val="28"/>
        </w:rPr>
        <w:t>臺</w:t>
      </w:r>
      <w:proofErr w:type="gramEnd"/>
      <w:r w:rsidRPr="001D56C2">
        <w:rPr>
          <w:rFonts w:ascii="標楷體" w:eastAsia="標楷體" w:hAnsi="標楷體" w:cs="Arial"/>
          <w:color w:val="000000"/>
          <w:sz w:val="28"/>
          <w:szCs w:val="28"/>
        </w:rPr>
        <w:t>南市歸仁文化中心國際會議廳</w:t>
      </w:r>
      <w:r w:rsidRPr="001D56C2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1D56C2">
        <w:rPr>
          <w:rFonts w:ascii="標楷體" w:eastAsia="標楷體" w:hAnsi="標楷體" w:cs="Arial"/>
          <w:color w:val="000000"/>
          <w:sz w:val="28"/>
          <w:szCs w:val="28"/>
        </w:rPr>
        <w:t>臺</w:t>
      </w:r>
      <w:proofErr w:type="gramEnd"/>
      <w:r w:rsidRPr="001D56C2">
        <w:rPr>
          <w:rFonts w:ascii="標楷體" w:eastAsia="標楷體" w:hAnsi="標楷體" w:cs="Arial"/>
          <w:color w:val="000000"/>
          <w:sz w:val="28"/>
          <w:szCs w:val="28"/>
        </w:rPr>
        <w:t>南市歸仁區信義南路</w:t>
      </w:r>
      <w:r w:rsidRPr="001D56C2">
        <w:rPr>
          <w:rFonts w:ascii="標楷體" w:eastAsia="標楷體" w:hAnsi="標楷體" w:cs="Arial"/>
          <w:color w:val="000000"/>
          <w:sz w:val="28"/>
          <w:szCs w:val="28"/>
        </w:rPr>
        <w:t>78</w:t>
      </w:r>
      <w:r w:rsidRPr="001D56C2">
        <w:rPr>
          <w:rFonts w:ascii="標楷體" w:eastAsia="標楷體" w:hAnsi="標楷體" w:cs="Arial"/>
          <w:color w:val="000000"/>
          <w:sz w:val="28"/>
          <w:szCs w:val="28"/>
        </w:rPr>
        <w:t>號</w:t>
      </w:r>
      <w:r w:rsidRPr="001D56C2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1D56C2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06E4D" w:rsidRPr="001D56C2" w:rsidRDefault="00647F66" w:rsidP="001D56C2">
      <w:pPr>
        <w:tabs>
          <w:tab w:val="left" w:pos="5460"/>
          <w:tab w:val="left" w:pos="5823"/>
        </w:tabs>
        <w:spacing w:line="44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D56C2">
        <w:rPr>
          <w:rFonts w:ascii="標楷體" w:eastAsia="標楷體" w:hAnsi="標楷體"/>
          <w:color w:val="000000"/>
          <w:sz w:val="28"/>
          <w:szCs w:val="28"/>
        </w:rPr>
        <w:t>三、每場次全程參與者即可登錄公教人員研習時數或志工研習時數。</w:t>
      </w:r>
    </w:p>
    <w:p w:rsidR="00906E4D" w:rsidRPr="001D56C2" w:rsidRDefault="00647F66" w:rsidP="001D56C2">
      <w:pPr>
        <w:tabs>
          <w:tab w:val="left" w:pos="5460"/>
          <w:tab w:val="left" w:pos="5823"/>
        </w:tabs>
        <w:spacing w:line="440" w:lineRule="exact"/>
        <w:ind w:left="426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凡參加</w:t>
      </w:r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7</w:t>
      </w:r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場次即可兌換合成帆布行特製的手工帆布袋乙</w:t>
      </w:r>
      <w:proofErr w:type="gramStart"/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個</w:t>
      </w:r>
      <w:proofErr w:type="gramEnd"/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數量有限，換完為止</w:t>
      </w:r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  <w:r w:rsidRPr="001D56C2">
        <w:rPr>
          <w:rFonts w:ascii="標楷體" w:eastAsia="標楷體" w:hAnsi="標楷體"/>
          <w:b/>
          <w:bCs/>
          <w:color w:val="000000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102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95"/>
        <w:gridCol w:w="1560"/>
        <w:gridCol w:w="1559"/>
        <w:gridCol w:w="2977"/>
        <w:gridCol w:w="3685"/>
      </w:tblGrid>
      <w:tr w:rsidR="00906E4D">
        <w:trPr>
          <w:trHeight w:val="344"/>
        </w:trPr>
        <w:tc>
          <w:tcPr>
            <w:tcW w:w="595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7321"/>
                <w:tab w:val="left" w:pos="8609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場次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7321"/>
                <w:tab w:val="left" w:pos="8609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日</w:t>
            </w:r>
            <w:r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</w:rPr>
              <w:t>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7321"/>
                <w:tab w:val="left" w:pos="8609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時</w:t>
            </w:r>
            <w:r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</w:rPr>
              <w:t>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7321"/>
                <w:tab w:val="left" w:pos="8609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講</w:t>
            </w:r>
            <w:r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</w:rPr>
              <w:t>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7321"/>
                <w:tab w:val="left" w:pos="8609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講</w:t>
            </w:r>
            <w:r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</w:rPr>
              <w:t>師</w:t>
            </w:r>
          </w:p>
        </w:tc>
      </w:tr>
      <w:tr w:rsidR="00906E4D">
        <w:trPr>
          <w:cantSplit/>
          <w:trHeight w:val="315"/>
        </w:trPr>
        <w:tc>
          <w:tcPr>
            <w:tcW w:w="595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7321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7321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25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tabs>
                <w:tab w:val="left" w:pos="7321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7321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14:00-16:30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7321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如何培養一個自信又快樂的孩子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2147"/>
                <w:tab w:val="left" w:pos="7321"/>
                <w:tab w:val="left" w:pos="9435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臺</w:t>
            </w:r>
            <w:proofErr w:type="gramEnd"/>
            <w:r>
              <w:rPr>
                <w:rFonts w:eastAsia="標楷體"/>
                <w:color w:val="000000"/>
              </w:rPr>
              <w:t>南市生命線主任</w:t>
            </w:r>
          </w:p>
          <w:p w:rsidR="00906E4D" w:rsidRDefault="00647F66">
            <w:pPr>
              <w:tabs>
                <w:tab w:val="left" w:pos="2147"/>
                <w:tab w:val="left" w:pos="7321"/>
                <w:tab w:val="left" w:pos="9435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eastAsia="標楷體"/>
                <w:color w:val="000000"/>
              </w:rPr>
              <w:t>陳</w:t>
            </w:r>
            <w:proofErr w:type="gramStart"/>
            <w:r>
              <w:rPr>
                <w:rFonts w:eastAsia="標楷體"/>
                <w:color w:val="000000"/>
              </w:rPr>
              <w:t>瑢娟</w:t>
            </w:r>
            <w:proofErr w:type="gramEnd"/>
            <w:r>
              <w:rPr>
                <w:rFonts w:eastAsia="標楷體"/>
                <w:color w:val="000000"/>
              </w:rPr>
              <w:t>主任</w:t>
            </w:r>
          </w:p>
        </w:tc>
      </w:tr>
      <w:tr w:rsidR="00906E4D">
        <w:trPr>
          <w:cantSplit/>
          <w:trHeight w:val="315"/>
        </w:trPr>
        <w:tc>
          <w:tcPr>
            <w:tcW w:w="595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23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2297"/>
              </w:tabs>
              <w:spacing w:line="0" w:lineRule="atLeast"/>
              <w:jc w:val="center"/>
              <w:rPr>
                <w:rStyle w:val="a3"/>
                <w:rFonts w:ascii="標楷體" w:eastAsia="標楷體" w:hAnsi="標楷體"/>
                <w:color w:val="000000"/>
              </w:rPr>
            </w:pPr>
            <w:r>
              <w:rPr>
                <w:rStyle w:val="a3"/>
                <w:rFonts w:ascii="標楷體" w:eastAsia="標楷體" w:hAnsi="標楷體"/>
                <w:b w:val="0"/>
                <w:bCs w:val="0"/>
                <w:color w:val="000000"/>
              </w:rPr>
              <w:t>你一定做得到</w:t>
            </w:r>
            <w:r>
              <w:rPr>
                <w:rStyle w:val="a3"/>
                <w:rFonts w:ascii="標楷體" w:eastAsia="標楷體" w:hAnsi="標楷體"/>
                <w:b w:val="0"/>
                <w:bCs w:val="0"/>
                <w:color w:val="000000"/>
              </w:rPr>
              <w:t>-</w:t>
            </w:r>
          </w:p>
          <w:p w:rsidR="00906E4D" w:rsidRDefault="00647F66">
            <w:pPr>
              <w:tabs>
                <w:tab w:val="left" w:pos="2297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>
              <w:rPr>
                <w:rStyle w:val="a3"/>
                <w:rFonts w:ascii="標楷體" w:eastAsia="標楷體" w:hAnsi="標楷體"/>
                <w:b w:val="0"/>
                <w:bCs w:val="0"/>
                <w:color w:val="000000"/>
              </w:rPr>
              <w:t>如何啟發孩子的學習潛能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2147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演說家</w:t>
            </w:r>
          </w:p>
          <w:p w:rsidR="00906E4D" w:rsidRDefault="00647F66">
            <w:pPr>
              <w:tabs>
                <w:tab w:val="left" w:pos="2147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highlight w:val="yellow"/>
              </w:rPr>
            </w:pPr>
            <w:r>
              <w:rPr>
                <w:rFonts w:ascii="標楷體" w:eastAsia="標楷體" w:hAnsi="標楷體" w:cs="Arial"/>
                <w:color w:val="000000"/>
              </w:rPr>
              <w:t>吳娟瑜老師</w:t>
            </w:r>
          </w:p>
        </w:tc>
      </w:tr>
      <w:tr w:rsidR="00906E4D">
        <w:trPr>
          <w:cantSplit/>
          <w:trHeight w:val="315"/>
        </w:trPr>
        <w:tc>
          <w:tcPr>
            <w:tcW w:w="595" w:type="dxa"/>
            <w:shd w:val="clear" w:color="auto" w:fill="FFFF99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6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FFFF99"/>
          </w:tcPr>
          <w:p w:rsidR="00906E4D" w:rsidRDefault="00647F66"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14:00-16:30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2034"/>
              </w:tabs>
              <w:spacing w:line="0" w:lineRule="atLeast"/>
              <w:jc w:val="center"/>
              <w:rPr>
                <w:rStyle w:val="a3"/>
                <w:rFonts w:ascii="標楷體" w:eastAsia="標楷體" w:hAnsi="標楷體"/>
                <w:color w:val="000000"/>
              </w:rPr>
            </w:pPr>
            <w:r>
              <w:rPr>
                <w:rStyle w:val="a3"/>
                <w:rFonts w:ascii="標楷體" w:eastAsia="標楷體" w:hAnsi="標楷體"/>
                <w:b w:val="0"/>
                <w:bCs w:val="0"/>
                <w:color w:val="000000"/>
              </w:rPr>
              <w:t>第三次世界大戰</w:t>
            </w:r>
            <w:r>
              <w:rPr>
                <w:rStyle w:val="a3"/>
                <w:rFonts w:ascii="標楷體" w:eastAsia="標楷體" w:hAnsi="標楷體"/>
                <w:b w:val="0"/>
                <w:bCs w:val="0"/>
                <w:color w:val="000000"/>
              </w:rPr>
              <w:t>-</w:t>
            </w:r>
          </w:p>
          <w:p w:rsidR="00906E4D" w:rsidRDefault="00647F66">
            <w:pPr>
              <w:tabs>
                <w:tab w:val="left" w:pos="2034"/>
              </w:tabs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>
              <w:rPr>
                <w:rStyle w:val="a3"/>
                <w:rFonts w:ascii="標楷體" w:eastAsia="標楷體" w:hAnsi="標楷體"/>
                <w:b w:val="0"/>
                <w:bCs w:val="0"/>
                <w:color w:val="000000"/>
              </w:rPr>
              <w:t>男女戰爭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2147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南市政府副市長</w:t>
            </w:r>
          </w:p>
          <w:p w:rsidR="00906E4D" w:rsidRDefault="00647F66">
            <w:pPr>
              <w:tabs>
                <w:tab w:val="left" w:pos="2147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highlight w:val="yellow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顏純左副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市長</w:t>
            </w:r>
          </w:p>
        </w:tc>
      </w:tr>
      <w:tr w:rsidR="00906E4D">
        <w:trPr>
          <w:cantSplit/>
          <w:trHeight w:val="315"/>
        </w:trPr>
        <w:tc>
          <w:tcPr>
            <w:tcW w:w="595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27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06E4D" w:rsidRDefault="00647F66"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14:00-16:30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2034"/>
              </w:tabs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親子互動藝術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2147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嘉南藥理大學社會工作系助理教授</w:t>
            </w:r>
          </w:p>
          <w:p w:rsidR="00906E4D" w:rsidRDefault="00647F66">
            <w:pPr>
              <w:widowControl/>
              <w:tabs>
                <w:tab w:val="left" w:pos="2147"/>
              </w:tabs>
              <w:jc w:val="center"/>
              <w:rPr>
                <w:rFonts w:ascii="標楷體" w:eastAsia="標楷體" w:hAnsi="標楷體" w:cs="Arial"/>
                <w:color w:val="000000"/>
                <w:highlight w:val="yellow"/>
              </w:rPr>
            </w:pPr>
            <w:r>
              <w:rPr>
                <w:rFonts w:ascii="標楷體" w:eastAsia="標楷體" w:hAnsi="標楷體" w:cs="Arial"/>
                <w:color w:val="000000"/>
              </w:rPr>
              <w:t>李麗雲老師</w:t>
            </w:r>
          </w:p>
        </w:tc>
      </w:tr>
      <w:tr w:rsidR="00906E4D">
        <w:trPr>
          <w:cantSplit/>
          <w:trHeight w:val="928"/>
        </w:trPr>
        <w:tc>
          <w:tcPr>
            <w:tcW w:w="595" w:type="dxa"/>
            <w:shd w:val="clear" w:color="auto" w:fill="FFFF99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11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FFFF99"/>
          </w:tcPr>
          <w:p w:rsidR="00906E4D" w:rsidRDefault="00647F66"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14:00-16:30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2034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陳啟村雕塑創作歷程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暫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1409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藝術家</w:t>
            </w:r>
          </w:p>
          <w:p w:rsidR="00906E4D" w:rsidRDefault="00647F66">
            <w:pPr>
              <w:tabs>
                <w:tab w:val="left" w:pos="1409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陳啟村老師</w:t>
            </w:r>
          </w:p>
        </w:tc>
      </w:tr>
      <w:tr w:rsidR="00906E4D">
        <w:trPr>
          <w:cantSplit/>
          <w:trHeight w:val="739"/>
        </w:trPr>
        <w:tc>
          <w:tcPr>
            <w:tcW w:w="595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15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06E4D" w:rsidRDefault="00647F66"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14:00-16:30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6E4D" w:rsidRDefault="00647F66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highlight w:val="yellow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翫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書法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1409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藝術家</w:t>
            </w:r>
          </w:p>
          <w:p w:rsidR="00906E4D" w:rsidRDefault="00647F66">
            <w:pPr>
              <w:tabs>
                <w:tab w:val="left" w:pos="1409"/>
              </w:tabs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蔡江東老師</w:t>
            </w:r>
          </w:p>
        </w:tc>
      </w:tr>
      <w:tr w:rsidR="00906E4D">
        <w:trPr>
          <w:cantSplit/>
          <w:trHeight w:val="314"/>
        </w:trPr>
        <w:tc>
          <w:tcPr>
            <w:tcW w:w="595" w:type="dxa"/>
            <w:shd w:val="clear" w:color="auto" w:fill="FFFF99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9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12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FFFF99"/>
          </w:tcPr>
          <w:p w:rsidR="00906E4D" w:rsidRDefault="00647F66"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14:00-16:30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906E4D" w:rsidRDefault="00647F66">
            <w:pPr>
              <w:widowControl/>
              <w:spacing w:line="0" w:lineRule="atLeast"/>
              <w:ind w:right="227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楊昌熾極光之旅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906E4D" w:rsidRDefault="00647F66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藝術家</w:t>
            </w:r>
          </w:p>
          <w:p w:rsidR="00906E4D" w:rsidRDefault="00647F66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楊昌熾老師</w:t>
            </w:r>
          </w:p>
        </w:tc>
      </w:tr>
      <w:tr w:rsidR="00906E4D">
        <w:trPr>
          <w:cantSplit/>
          <w:trHeight w:val="473"/>
        </w:trPr>
        <w:tc>
          <w:tcPr>
            <w:tcW w:w="595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10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03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06E4D" w:rsidRDefault="00647F66"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14:00-16:30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6E4D" w:rsidRDefault="00647F6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藝起來看偶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五洲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新藝園電視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木偶劇團製作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陳寬銘老師</w:t>
            </w:r>
          </w:p>
        </w:tc>
      </w:tr>
      <w:tr w:rsidR="00906E4D">
        <w:trPr>
          <w:cantSplit/>
          <w:trHeight w:val="281"/>
        </w:trPr>
        <w:tc>
          <w:tcPr>
            <w:tcW w:w="595" w:type="dxa"/>
            <w:shd w:val="clear" w:color="auto" w:fill="FFFF99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14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FFFF99"/>
          </w:tcPr>
          <w:p w:rsidR="00906E4D" w:rsidRDefault="00647F66"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14:00-16:30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2772"/>
              </w:tabs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認識國樂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906E4D" w:rsidRDefault="00647F66">
            <w:pPr>
              <w:tabs>
                <w:tab w:val="left" w:pos="2772"/>
              </w:tabs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南市立民族管絃樂團首席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梁金寧老師</w:t>
            </w:r>
          </w:p>
        </w:tc>
      </w:tr>
      <w:tr w:rsidR="00906E4D">
        <w:trPr>
          <w:cantSplit/>
          <w:trHeight w:val="452"/>
        </w:trPr>
        <w:tc>
          <w:tcPr>
            <w:tcW w:w="595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12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日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星期六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09:30-11:30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6E4D" w:rsidRDefault="00647F66">
            <w:pPr>
              <w:tabs>
                <w:tab w:val="left" w:pos="2772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從臺灣到世界</w:t>
            </w:r>
            <w:r>
              <w:rPr>
                <w:rFonts w:ascii="標楷體" w:eastAsia="標楷體" w:hAnsi="標楷體"/>
              </w:rPr>
              <w:t>-</w:t>
            </w:r>
          </w:p>
          <w:p w:rsidR="00906E4D" w:rsidRDefault="00647F66">
            <w:pPr>
              <w:tabs>
                <w:tab w:val="left" w:pos="2772"/>
              </w:tabs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</w:rPr>
              <w:t>郭玲娟的舞動人生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藝姿舞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集團長</w:t>
            </w:r>
          </w:p>
          <w:p w:rsidR="00906E4D" w:rsidRDefault="00647F6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highlight w:val="yellow"/>
              </w:rPr>
            </w:pPr>
            <w:r>
              <w:rPr>
                <w:rFonts w:ascii="標楷體" w:eastAsia="標楷體" w:hAnsi="標楷體" w:cs="Arial"/>
                <w:color w:val="000000"/>
              </w:rPr>
              <w:t>郭玲娟老師</w:t>
            </w:r>
          </w:p>
        </w:tc>
      </w:tr>
    </w:tbl>
    <w:p w:rsidR="00906E4D" w:rsidRDefault="00647F66">
      <w:pPr>
        <w:spacing w:line="300" w:lineRule="exact"/>
        <w:rPr>
          <w:rFonts w:ascii="標楷體" w:eastAsia="標楷體" w:hAnsi="標楷體" w:cs="Arial"/>
          <w:b/>
          <w:bCs/>
          <w:color w:val="000000"/>
          <w:shd w:val="pct15" w:color="auto" w:fill="FFFFFF"/>
        </w:rPr>
      </w:pPr>
      <w:r>
        <w:rPr>
          <w:rFonts w:ascii="標楷體" w:eastAsia="標楷體" w:hAnsi="標楷體" w:cs="Arial"/>
          <w:b/>
          <w:bCs/>
          <w:color w:val="000000"/>
          <w:shd w:val="pct15" w:color="auto" w:fill="FFFFFF"/>
        </w:rPr>
        <w:t>.......................................................................................</w:t>
      </w:r>
    </w:p>
    <w:p w:rsidR="00906E4D" w:rsidRDefault="00647F66">
      <w:pPr>
        <w:spacing w:line="300" w:lineRule="exact"/>
        <w:jc w:val="center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名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表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請將報名表繳回歸仁文化中心或傳真，謝謝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~)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668"/>
        <w:gridCol w:w="2976"/>
        <w:gridCol w:w="4286"/>
      </w:tblGrid>
      <w:tr w:rsidR="00906E4D">
        <w:tc>
          <w:tcPr>
            <w:tcW w:w="1668" w:type="dxa"/>
            <w:shd w:val="clear" w:color="auto" w:fill="auto"/>
          </w:tcPr>
          <w:p w:rsidR="00906E4D" w:rsidRDefault="00647F6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68" w:type="dxa"/>
            <w:shd w:val="clear" w:color="auto" w:fill="auto"/>
          </w:tcPr>
          <w:p w:rsidR="00906E4D" w:rsidRDefault="00647F6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976" w:type="dxa"/>
            <w:shd w:val="clear" w:color="auto" w:fill="auto"/>
          </w:tcPr>
          <w:p w:rsidR="00906E4D" w:rsidRDefault="00647F6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286" w:type="dxa"/>
            <w:shd w:val="clear" w:color="auto" w:fill="auto"/>
          </w:tcPr>
          <w:p w:rsidR="00906E4D" w:rsidRDefault="00647F66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請勾選欲參加講座場次</w:t>
            </w:r>
          </w:p>
        </w:tc>
      </w:tr>
      <w:tr w:rsidR="00906E4D">
        <w:tc>
          <w:tcPr>
            <w:tcW w:w="1668" w:type="dxa"/>
            <w:shd w:val="clear" w:color="auto" w:fill="auto"/>
          </w:tcPr>
          <w:p w:rsidR="00906E4D" w:rsidRDefault="00906E4D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</w:p>
          <w:p w:rsidR="00906E4D" w:rsidRDefault="00906E4D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906E4D" w:rsidRDefault="00906E4D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06E4D" w:rsidRDefault="00906E4D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906E4D" w:rsidRDefault="00647F66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4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25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□ 5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23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  <w:p w:rsidR="00906E4D" w:rsidRDefault="00647F66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6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□ 6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27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  <w:p w:rsidR="00906E4D" w:rsidRDefault="00647F66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7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□ 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15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  <w:p w:rsidR="00906E4D" w:rsidRDefault="00647F66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9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□ 10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03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  <w:p w:rsidR="00906E4D" w:rsidRDefault="00647F66">
            <w:pPr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11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14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□</w:t>
            </w:r>
            <w:r>
              <w:rPr>
                <w:rFonts w:ascii="標楷體" w:eastAsia="標楷體" w:hAnsi="標楷體" w:cs="新細明體"/>
                <w:kern w:val="0"/>
              </w:rPr>
              <w:t xml:space="preserve"> 12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</w:tc>
      </w:tr>
      <w:tr w:rsidR="00906E4D">
        <w:tc>
          <w:tcPr>
            <w:tcW w:w="1668" w:type="dxa"/>
            <w:shd w:val="clear" w:color="auto" w:fill="auto"/>
          </w:tcPr>
          <w:p w:rsidR="00906E4D" w:rsidRDefault="00906E4D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</w:p>
          <w:p w:rsidR="00906E4D" w:rsidRDefault="00906E4D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906E4D" w:rsidRDefault="00906E4D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06E4D" w:rsidRDefault="00906E4D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906E4D" w:rsidRDefault="00647F66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4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25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□ 5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23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  <w:p w:rsidR="00906E4D" w:rsidRDefault="00647F66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6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□ 6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27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  <w:p w:rsidR="00906E4D" w:rsidRDefault="00647F66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7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□ 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15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  <w:p w:rsidR="00906E4D" w:rsidRDefault="00647F66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9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□ 10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03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  <w:p w:rsidR="00906E4D" w:rsidRDefault="00647F66">
            <w:pPr>
              <w:spacing w:line="300" w:lineRule="exact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 11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14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□ 12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</w:tc>
      </w:tr>
    </w:tbl>
    <w:p w:rsidR="00906E4D" w:rsidRDefault="00647F66">
      <w:pPr>
        <w:numPr>
          <w:ilvl w:val="0"/>
          <w:numId w:val="7"/>
        </w:numPr>
        <w:spacing w:line="300" w:lineRule="exact"/>
        <w:rPr>
          <w:rFonts w:ascii="標楷體" w:eastAsia="標楷體" w:hAnsi="標楷體" w:cs="Arial"/>
          <w:b/>
          <w:bCs/>
          <w:color w:val="000000"/>
        </w:rPr>
      </w:pPr>
      <w:r>
        <w:rPr>
          <w:rFonts w:ascii="標楷體" w:eastAsia="標楷體" w:hAnsi="標楷體" w:cs="Arial"/>
          <w:b/>
          <w:bCs/>
          <w:color w:val="000000"/>
        </w:rPr>
        <w:t>若需申請公務人員時數者請務必填寫身分證字號</w:t>
      </w:r>
      <w:r>
        <w:rPr>
          <w:rFonts w:ascii="標楷體" w:eastAsia="標楷體" w:hAnsi="標楷體" w:cs="Arial"/>
          <w:b/>
          <w:bCs/>
          <w:color w:val="000000"/>
        </w:rPr>
        <w:t>(</w:t>
      </w:r>
      <w:r>
        <w:rPr>
          <w:rFonts w:ascii="標楷體" w:eastAsia="標楷體" w:hAnsi="標楷體" w:cs="Arial"/>
          <w:b/>
          <w:bCs/>
          <w:color w:val="000000"/>
        </w:rPr>
        <w:t>空白處</w:t>
      </w:r>
      <w:r>
        <w:rPr>
          <w:rFonts w:ascii="標楷體" w:eastAsia="標楷體" w:hAnsi="標楷體" w:cs="Arial"/>
          <w:b/>
          <w:bCs/>
          <w:color w:val="000000"/>
        </w:rPr>
        <w:t>)</w:t>
      </w:r>
      <w:r>
        <w:rPr>
          <w:rFonts w:ascii="標楷體" w:eastAsia="標楷體" w:hAnsi="標楷體" w:cs="Arial"/>
          <w:b/>
          <w:bCs/>
          <w:color w:val="000000"/>
        </w:rPr>
        <w:t>。</w:t>
      </w:r>
    </w:p>
    <w:p w:rsidR="00906E4D" w:rsidRDefault="00647F66">
      <w:pPr>
        <w:numPr>
          <w:ilvl w:val="0"/>
          <w:numId w:val="7"/>
        </w:numPr>
        <w:spacing w:line="300" w:lineRule="exact"/>
        <w:rPr>
          <w:rFonts w:ascii="標楷體" w:eastAsia="標楷體" w:hAnsi="標楷體" w:cs="Arial"/>
          <w:b/>
          <w:bCs/>
          <w:color w:val="000000"/>
        </w:rPr>
      </w:pPr>
      <w:r>
        <w:rPr>
          <w:rFonts w:ascii="標楷體" w:eastAsia="標楷體" w:hAnsi="標楷體" w:cs="Arial"/>
          <w:b/>
          <w:bCs/>
          <w:color w:val="000000"/>
        </w:rPr>
        <w:t>連絡電話</w:t>
      </w:r>
      <w:r>
        <w:rPr>
          <w:rFonts w:ascii="標楷體" w:eastAsia="標楷體" w:hAnsi="標楷體" w:cs="Arial"/>
          <w:b/>
          <w:bCs/>
          <w:color w:val="000000"/>
        </w:rPr>
        <w:t>06-3306505#108</w:t>
      </w:r>
      <w:r>
        <w:rPr>
          <w:rFonts w:ascii="標楷體" w:eastAsia="標楷體" w:hAnsi="標楷體" w:cs="Arial"/>
          <w:b/>
          <w:bCs/>
          <w:color w:val="000000"/>
        </w:rPr>
        <w:t>、傳真</w:t>
      </w:r>
      <w:r>
        <w:rPr>
          <w:rFonts w:ascii="標楷體" w:eastAsia="標楷體" w:hAnsi="標楷體" w:cs="Arial"/>
          <w:b/>
          <w:bCs/>
          <w:color w:val="000000"/>
        </w:rPr>
        <w:t>06-3307512</w:t>
      </w:r>
      <w:r>
        <w:rPr>
          <w:rFonts w:ascii="標楷體" w:eastAsia="標楷體" w:hAnsi="標楷體" w:cs="Arial"/>
          <w:b/>
          <w:bCs/>
          <w:color w:val="000000"/>
        </w:rPr>
        <w:t>。</w:t>
      </w:r>
    </w:p>
    <w:p w:rsidR="00906E4D" w:rsidRDefault="00647F66">
      <w:pPr>
        <w:numPr>
          <w:ilvl w:val="0"/>
          <w:numId w:val="7"/>
        </w:numPr>
        <w:spacing w:line="300" w:lineRule="exact"/>
        <w:rPr>
          <w:rFonts w:ascii="標楷體" w:eastAsia="標楷體" w:hAnsi="標楷體" w:cs="Arial"/>
          <w:b/>
          <w:bCs/>
          <w:color w:val="000000"/>
        </w:rPr>
      </w:pPr>
      <w:r>
        <w:rPr>
          <w:rFonts w:ascii="標楷體" w:eastAsia="標楷體" w:hAnsi="標楷體" w:cs="Arial"/>
          <w:b/>
          <w:bCs/>
          <w:color w:val="000000"/>
        </w:rPr>
        <w:t>各場次活動完全免費，請於活動開始前</w:t>
      </w:r>
      <w:r>
        <w:rPr>
          <w:rFonts w:ascii="標楷體" w:eastAsia="標楷體" w:hAnsi="標楷體" w:cs="Arial"/>
          <w:b/>
          <w:bCs/>
          <w:color w:val="000000"/>
        </w:rPr>
        <w:t>10</w:t>
      </w:r>
      <w:r>
        <w:rPr>
          <w:rFonts w:ascii="標楷體" w:eastAsia="標楷體" w:hAnsi="標楷體" w:cs="Arial"/>
          <w:b/>
          <w:bCs/>
          <w:color w:val="000000"/>
        </w:rPr>
        <w:t>分鐘入場。</w:t>
      </w:r>
    </w:p>
    <w:p w:rsidR="00906E4D" w:rsidRDefault="00647F66">
      <w:pPr>
        <w:numPr>
          <w:ilvl w:val="0"/>
          <w:numId w:val="7"/>
        </w:numPr>
        <w:spacing w:line="300" w:lineRule="exact"/>
        <w:rPr>
          <w:rFonts w:ascii="標楷體" w:eastAsia="標楷體" w:hAnsi="標楷體" w:cs="Arial"/>
          <w:b/>
          <w:bCs/>
          <w:color w:val="000000"/>
        </w:rPr>
      </w:pPr>
      <w:proofErr w:type="gramStart"/>
      <w:r>
        <w:rPr>
          <w:rFonts w:ascii="標楷體" w:eastAsia="標楷體" w:hAnsi="標楷體" w:cs="Arial"/>
          <w:b/>
          <w:bCs/>
          <w:color w:val="000000"/>
        </w:rPr>
        <w:t>本表如不</w:t>
      </w:r>
      <w:proofErr w:type="gramEnd"/>
      <w:r>
        <w:rPr>
          <w:rFonts w:ascii="標楷體" w:eastAsia="標楷體" w:hAnsi="標楷體" w:cs="Arial"/>
          <w:b/>
          <w:bCs/>
          <w:color w:val="000000"/>
        </w:rPr>
        <w:t>敷使用</w:t>
      </w:r>
      <w:r>
        <w:rPr>
          <w:rFonts w:eastAsia="標楷體" w:hAnsi="標楷體" w:cs="新細明體"/>
          <w:b/>
          <w:bCs/>
          <w:kern w:val="0"/>
        </w:rPr>
        <w:t>，請自行影印。</w:t>
      </w:r>
    </w:p>
    <w:p w:rsidR="00906E4D" w:rsidRDefault="00647F66">
      <w:pPr>
        <w:numPr>
          <w:ilvl w:val="0"/>
          <w:numId w:val="7"/>
        </w:numPr>
        <w:spacing w:line="300" w:lineRule="exact"/>
        <w:rPr>
          <w:rFonts w:ascii="標楷體" w:eastAsia="標楷體" w:hAnsi="標楷體" w:cs="Arial"/>
          <w:b/>
          <w:bCs/>
          <w:color w:val="000000"/>
        </w:rPr>
      </w:pPr>
      <w:r>
        <w:rPr>
          <w:rFonts w:eastAsia="標楷體" w:hAnsi="標楷體" w:cs="新細明體"/>
          <w:b/>
          <w:bCs/>
          <w:kern w:val="0"/>
        </w:rPr>
        <w:t>為響應垃圾減量，會場不提供</w:t>
      </w:r>
      <w:proofErr w:type="gramStart"/>
      <w:r>
        <w:rPr>
          <w:rFonts w:eastAsia="標楷體" w:hAnsi="標楷體" w:cs="新細明體"/>
          <w:b/>
          <w:bCs/>
          <w:kern w:val="0"/>
        </w:rPr>
        <w:t>紙杯及杯水</w:t>
      </w:r>
      <w:proofErr w:type="gramEnd"/>
      <w:r>
        <w:rPr>
          <w:rFonts w:eastAsia="標楷體" w:hAnsi="標楷體" w:cs="新細明體"/>
          <w:b/>
          <w:bCs/>
          <w:kern w:val="0"/>
        </w:rPr>
        <w:t>，活動當日請自備環保水杯。</w:t>
      </w:r>
    </w:p>
    <w:p w:rsidR="00906E4D" w:rsidRDefault="00647F66">
      <w:pPr>
        <w:spacing w:line="320" w:lineRule="exact"/>
        <w:jc w:val="center"/>
        <w:rPr>
          <w:rFonts w:ascii="標楷體" w:eastAsia="標楷體" w:hAnsi="標楷體" w:cs="Arial"/>
          <w:b/>
          <w:bCs/>
          <w:color w:val="000000"/>
          <w:shd w:val="pct15" w:color="auto" w:fill="FFFFFF"/>
        </w:rPr>
      </w:pPr>
      <w:r>
        <w:rPr>
          <w:rFonts w:eastAsia="標楷體" w:cs="Arial"/>
          <w:b/>
          <w:bCs/>
          <w:color w:val="000000"/>
        </w:rPr>
        <w:t>~</w:t>
      </w:r>
      <w:r>
        <w:rPr>
          <w:rFonts w:eastAsia="標楷體" w:hAnsi="標楷體" w:cs="Arial"/>
          <w:b/>
          <w:bCs/>
          <w:color w:val="000000"/>
        </w:rPr>
        <w:t>誠摯邀請您一同聆聽藝術饗宴</w:t>
      </w:r>
      <w:r>
        <w:rPr>
          <w:rFonts w:eastAsia="標楷體" w:cs="Arial"/>
          <w:b/>
          <w:bCs/>
          <w:color w:val="000000"/>
        </w:rPr>
        <w:t>~</w:t>
      </w:r>
    </w:p>
    <w:sectPr w:rsidR="00906E4D" w:rsidSect="00906E4D">
      <w:pgSz w:w="11906" w:h="16838"/>
      <w:pgMar w:top="540" w:right="680" w:bottom="0" w:left="680" w:header="720" w:footer="992" w:gutter="0"/>
      <w:cols w:space="425"/>
      <w:docGrid w:type="lines"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66" w:rsidRDefault="00647F66" w:rsidP="001D56C2">
      <w:r>
        <w:separator/>
      </w:r>
    </w:p>
  </w:endnote>
  <w:endnote w:type="continuationSeparator" w:id="0">
    <w:p w:rsidR="00647F66" w:rsidRDefault="00647F66" w:rsidP="001D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66" w:rsidRDefault="00647F66" w:rsidP="001D56C2">
      <w:r>
        <w:separator/>
      </w:r>
    </w:p>
  </w:footnote>
  <w:footnote w:type="continuationSeparator" w:id="0">
    <w:p w:rsidR="00647F66" w:rsidRDefault="00647F66" w:rsidP="001D5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662"/>
    <w:multiLevelType w:val="hybridMultilevel"/>
    <w:tmpl w:val="5F1AC6C6"/>
    <w:lvl w:ilvl="0" w:tplc="61542E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">
    <w:nsid w:val="035467CE"/>
    <w:multiLevelType w:val="hybridMultilevel"/>
    <w:tmpl w:val="E57C68A2"/>
    <w:lvl w:ilvl="0" w:tplc="CC94CC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FF633C"/>
    <w:multiLevelType w:val="hybridMultilevel"/>
    <w:tmpl w:val="F74EF028"/>
    <w:lvl w:ilvl="0" w:tplc="1116BA1A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493010"/>
    <w:multiLevelType w:val="hybridMultilevel"/>
    <w:tmpl w:val="8600558C"/>
    <w:lvl w:ilvl="0" w:tplc="4E663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D7271C"/>
    <w:multiLevelType w:val="hybridMultilevel"/>
    <w:tmpl w:val="BDB8AD0A"/>
    <w:lvl w:ilvl="0" w:tplc="3022F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670625"/>
    <w:multiLevelType w:val="hybridMultilevel"/>
    <w:tmpl w:val="A13E51CC"/>
    <w:lvl w:ilvl="0" w:tplc="6F708D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29023B"/>
    <w:multiLevelType w:val="hybridMultilevel"/>
    <w:tmpl w:val="CA34C018"/>
    <w:lvl w:ilvl="0" w:tplc="196C8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doNotUseMarginsForDrawingGridOrigin/>
  <w:noPunctuationKerning/>
  <w:characterSpacingControl w:val="compressPunctuation"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906E4D"/>
    <w:rsid w:val="001D56C2"/>
    <w:rsid w:val="00647F66"/>
    <w:rsid w:val="0090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E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906E4D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D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D56C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1D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D56C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lides>0</Slides>
  <Notes>0</Notes>
  <HiddenSlides>0</HiddenSlides>
  <MMClips>0</MMClips>
  <ScaleCrop>false</ScaleCrop>
  <Manager/>
  <Company>ThinkFree Corp.</Company>
  <LinksUpToDate>false</LinksUpToDate>
  <CharactersWithSpaces>1252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2015-04-08T09:55:00Z</dcterms:created>
  <dcterms:modified xsi:type="dcterms:W3CDTF">2015-04-08T02:01:00Z</dcterms:modified>
  <cp:category/>
  <cp:version>11.4920</cp:version>
</cp:coreProperties>
</file>