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9"/>
        <w:gridCol w:w="1599"/>
        <w:gridCol w:w="1849"/>
        <w:gridCol w:w="2275"/>
        <w:gridCol w:w="1564"/>
        <w:gridCol w:w="2386"/>
      </w:tblGrid>
      <w:tr w:rsidR="00F925EB" w:rsidRPr="008D6F81" w:rsidTr="00F925EB">
        <w:trPr>
          <w:trHeight w:val="740"/>
          <w:jc w:val="center"/>
        </w:trPr>
        <w:tc>
          <w:tcPr>
            <w:tcW w:w="10742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25EB" w:rsidRPr="004B3071" w:rsidRDefault="00F925EB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 w:cs="標楷體"/>
                <w:b/>
                <w:kern w:val="0"/>
                <w:sz w:val="36"/>
                <w:szCs w:val="36"/>
              </w:rPr>
            </w:pPr>
            <w:bookmarkStart w:id="0" w:name="_GoBack"/>
            <w:r w:rsidRPr="004B307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國軍102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年「國防</w:t>
            </w:r>
            <w:r w:rsidRPr="004B307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知性之旅－營區開放」規劃表</w:t>
            </w:r>
            <w:bookmarkEnd w:id="0"/>
          </w:p>
        </w:tc>
      </w:tr>
      <w:tr w:rsidR="00F925EB" w:rsidRPr="008D6F81" w:rsidTr="00F925EB">
        <w:trPr>
          <w:trHeight w:val="695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項次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軍種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時間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辦理單位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地點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備考</w:t>
            </w:r>
          </w:p>
        </w:tc>
      </w:tr>
      <w:tr w:rsidR="00F925EB" w:rsidRPr="008D6F81" w:rsidTr="00F925EB">
        <w:trPr>
          <w:trHeight w:val="933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陸軍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3月2日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裝甲兵學校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湖口營區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09D9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6"/>
              </w:rPr>
            </w:pPr>
            <w:r w:rsidRPr="002711C6">
              <w:rPr>
                <w:rFonts w:ascii="標楷體" w:hAnsi="標楷體" w:cs="標楷體" w:hint="eastAsia"/>
                <w:kern w:val="0"/>
                <w:sz w:val="32"/>
                <w:szCs w:val="36"/>
              </w:rPr>
              <w:t>配合</w:t>
            </w:r>
            <w:r>
              <w:rPr>
                <w:rFonts w:ascii="標楷體" w:hAnsi="標楷體" w:cs="標楷體" w:hint="eastAsia"/>
                <w:kern w:val="0"/>
                <w:sz w:val="32"/>
                <w:szCs w:val="36"/>
              </w:rPr>
              <w:t>裝甲兵節</w:t>
            </w:r>
          </w:p>
          <w:p w:rsidR="00F925EB" w:rsidRPr="00B338A8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6"/>
              </w:rPr>
            </w:pPr>
            <w:r w:rsidRPr="002711C6">
              <w:rPr>
                <w:rFonts w:ascii="標楷體" w:hAnsi="標楷體" w:cs="標楷體" w:hint="eastAsia"/>
                <w:kern w:val="0"/>
                <w:sz w:val="32"/>
                <w:szCs w:val="36"/>
              </w:rPr>
              <w:t>辦理</w:t>
            </w:r>
          </w:p>
        </w:tc>
      </w:tr>
      <w:tr w:rsidR="00F925EB" w:rsidRPr="008D6F81" w:rsidTr="00247F9D">
        <w:trPr>
          <w:trHeight w:val="913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海軍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5月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4日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168艦隊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蘇澳</w:t>
            </w:r>
          </w:p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中正基地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09D9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配合蘇澳</w:t>
            </w:r>
          </w:p>
          <w:p w:rsidR="00F925EB" w:rsidRPr="00B338A8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地方節慶辦理</w:t>
            </w:r>
          </w:p>
        </w:tc>
      </w:tr>
      <w:tr w:rsidR="00F925EB" w:rsidRPr="008D6F81" w:rsidTr="00247F9D">
        <w:trPr>
          <w:trHeight w:val="827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陸軍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25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proofErr w:type="gramStart"/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澎</w:t>
            </w:r>
            <w:proofErr w:type="gramEnd"/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防部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五德營區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</w:p>
        </w:tc>
      </w:tr>
      <w:tr w:rsidR="00F925EB" w:rsidRPr="008D6F81" w:rsidTr="00F925EB">
        <w:trPr>
          <w:trHeight w:val="933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空軍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6F0176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6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月</w:t>
            </w:r>
            <w:r w:rsidR="006F0176">
              <w:rPr>
                <w:rFonts w:ascii="標楷體" w:hAnsi="標楷體" w:cs="標楷體" w:hint="eastAsia"/>
                <w:kern w:val="0"/>
                <w:sz w:val="36"/>
                <w:szCs w:val="36"/>
              </w:rPr>
              <w:t>1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第737聯隊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東基地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09D9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配合端午節</w:t>
            </w:r>
          </w:p>
          <w:p w:rsidR="00F925EB" w:rsidRPr="001E3AE2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節慶辦理</w:t>
            </w:r>
          </w:p>
        </w:tc>
      </w:tr>
      <w:tr w:rsidR="00F925EB" w:rsidRPr="008D6F81" w:rsidTr="00247F9D">
        <w:trPr>
          <w:trHeight w:val="783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5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空軍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8月1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0</w:t>
            </w: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第443聯隊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南基地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配合814空軍節</w:t>
            </w:r>
          </w:p>
        </w:tc>
      </w:tr>
      <w:tr w:rsidR="00F925EB" w:rsidRPr="008D6F81" w:rsidTr="00247F9D">
        <w:trPr>
          <w:trHeight w:val="795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6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海軍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8月</w:t>
            </w:r>
            <w:r>
              <w:rPr>
                <w:rFonts w:ascii="標楷體" w:hAnsi="標楷體" w:cs="標楷體" w:hint="eastAsia"/>
                <w:kern w:val="0"/>
                <w:sz w:val="36"/>
                <w:szCs w:val="36"/>
              </w:rPr>
              <w:t>17日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131艦隊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基隆</w:t>
            </w:r>
          </w:p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proofErr w:type="gramStart"/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威海營區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配合基隆市地方活動辦理</w:t>
            </w:r>
          </w:p>
        </w:tc>
      </w:tr>
      <w:tr w:rsidR="00F925EB" w:rsidRPr="008D6F81" w:rsidTr="00247F9D">
        <w:trPr>
          <w:trHeight w:val="836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7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海軍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8月31日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151艦隊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高雄</w:t>
            </w:r>
          </w:p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新濱碼頭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配合九三軍人節暨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九二</w:t>
            </w:r>
            <w:proofErr w:type="gramStart"/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臺</w:t>
            </w:r>
            <w:proofErr w:type="gramEnd"/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海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戰役</w:t>
            </w: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紀念日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F925EB" w:rsidRPr="008D6F81" w:rsidTr="00247F9D">
        <w:trPr>
          <w:trHeight w:val="879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陸軍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9月7日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花防部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Default="00F925EB" w:rsidP="00CC490B"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南</w:t>
            </w: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美</w:t>
            </w:r>
            <w:proofErr w:type="gramStart"/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崙</w:t>
            </w:r>
            <w:proofErr w:type="gramEnd"/>
          </w:p>
          <w:p w:rsidR="00F925EB" w:rsidRPr="00D67B26" w:rsidRDefault="00F925EB" w:rsidP="00CC490B">
            <w:pPr>
              <w:widowControl/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營區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1E3AE2" w:rsidRDefault="00F925EB" w:rsidP="00FB09D9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1E3AE2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配合中秋節節慶辦理</w:t>
            </w:r>
          </w:p>
        </w:tc>
      </w:tr>
      <w:tr w:rsidR="00F925EB" w:rsidRPr="008D6F81" w:rsidTr="00247F9D">
        <w:trPr>
          <w:trHeight w:val="879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後備</w:t>
            </w:r>
          </w:p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(陸軍)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r w:rsidRPr="00B338A8">
              <w:rPr>
                <w:rFonts w:ascii="標楷體" w:hAnsi="標楷體" w:cs="標楷體" w:hint="eastAsia"/>
                <w:kern w:val="0"/>
                <w:sz w:val="36"/>
                <w:szCs w:val="36"/>
              </w:rPr>
              <w:t>10月5日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FA6101" w:rsidRDefault="00F925EB" w:rsidP="00D7373C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FA6101">
              <w:rPr>
                <w:rFonts w:ascii="標楷體" w:hAnsi="標楷體" w:cs="標楷體" w:hint="eastAsia"/>
                <w:kern w:val="0"/>
                <w:sz w:val="36"/>
                <w:szCs w:val="32"/>
              </w:rPr>
              <w:t>陸軍10</w:t>
            </w:r>
            <w:r w:rsidR="00FA6101" w:rsidRPr="00FA6101">
              <w:rPr>
                <w:rFonts w:ascii="標楷體" w:hAnsi="標楷體" w:cs="標楷體" w:hint="eastAsia"/>
                <w:kern w:val="0"/>
                <w:sz w:val="36"/>
                <w:szCs w:val="32"/>
              </w:rPr>
              <w:t>4</w:t>
            </w:r>
            <w:r w:rsidRPr="00FA6101">
              <w:rPr>
                <w:rFonts w:ascii="標楷體" w:hAnsi="標楷體" w:cs="標楷體" w:hint="eastAsia"/>
                <w:kern w:val="0"/>
                <w:sz w:val="36"/>
                <w:szCs w:val="32"/>
              </w:rPr>
              <w:t>旅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成功嶺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配合雙十國慶日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F925EB" w:rsidRPr="008D6F81" w:rsidTr="00247F9D">
        <w:trPr>
          <w:trHeight w:val="865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聯勤</w:t>
            </w:r>
          </w:p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(陸軍)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10月12日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proofErr w:type="gramStart"/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兵整中心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proofErr w:type="gramStart"/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岳崗營區</w:t>
            </w:r>
            <w:proofErr w:type="gramEnd"/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FB09D9">
            <w:pPr>
              <w:adjustRightInd w:val="0"/>
              <w:snapToGrid w:val="0"/>
              <w:spacing w:line="36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結合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部隊</w:t>
            </w:r>
            <w:proofErr w:type="gramStart"/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隊</w:t>
            </w:r>
            <w:proofErr w:type="gramEnd"/>
            <w:r w:rsidRPr="00B338A8">
              <w:rPr>
                <w:rFonts w:ascii="標楷體" w:hAnsi="標楷體" w:cs="標楷體" w:hint="eastAsia"/>
                <w:kern w:val="0"/>
                <w:sz w:val="32"/>
                <w:szCs w:val="32"/>
              </w:rPr>
              <w:t>慶</w:t>
            </w:r>
            <w:r>
              <w:rPr>
                <w:rFonts w:ascii="標楷體" w:hAnsi="標楷體" w:cs="標楷體" w:hint="eastAsia"/>
                <w:kern w:val="0"/>
                <w:sz w:val="32"/>
                <w:szCs w:val="32"/>
              </w:rPr>
              <w:t>辦理</w:t>
            </w:r>
          </w:p>
        </w:tc>
      </w:tr>
      <w:tr w:rsidR="00F925EB" w:rsidRPr="008D6F81" w:rsidTr="00247F9D">
        <w:trPr>
          <w:trHeight w:val="851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陸軍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w w:val="90"/>
                <w:kern w:val="0"/>
                <w:sz w:val="36"/>
                <w:szCs w:val="36"/>
              </w:rPr>
            </w:pP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6"/>
              </w:rPr>
              <w:t>10月26日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馬防部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馬港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 w:cs="標楷體"/>
                <w:kern w:val="0"/>
                <w:sz w:val="32"/>
                <w:szCs w:val="36"/>
              </w:rPr>
            </w:pPr>
          </w:p>
        </w:tc>
      </w:tr>
      <w:tr w:rsidR="00F925EB" w:rsidRPr="008D6F81" w:rsidTr="00F925EB">
        <w:trPr>
          <w:trHeight w:val="780"/>
          <w:jc w:val="center"/>
        </w:trPr>
        <w:tc>
          <w:tcPr>
            <w:tcW w:w="106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12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CC490B">
            <w:pPr>
              <w:widowControl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憲兵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6"/>
                <w:szCs w:val="3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2"/>
              </w:smartTagPr>
              <w:r w:rsidRPr="00B338A8">
                <w:rPr>
                  <w:rFonts w:ascii="標楷體" w:hAnsi="標楷體" w:cs="標楷體" w:hint="eastAsia"/>
                  <w:kern w:val="0"/>
                  <w:sz w:val="36"/>
                  <w:szCs w:val="36"/>
                </w:rPr>
                <w:t>11月9日</w:t>
              </w:r>
            </w:smartTag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054386" w:rsidRDefault="00F925EB" w:rsidP="00D7373C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w w:val="90"/>
                <w:kern w:val="0"/>
                <w:sz w:val="36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憲兵</w:t>
            </w:r>
            <w:r w:rsidRPr="00054386">
              <w:rPr>
                <w:rFonts w:ascii="標楷體" w:hAnsi="標楷體" w:cs="標楷體" w:hint="eastAsia"/>
                <w:w w:val="90"/>
                <w:kern w:val="0"/>
                <w:sz w:val="36"/>
                <w:szCs w:val="32"/>
              </w:rPr>
              <w:t>指揮部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EB" w:rsidRPr="00D67B26" w:rsidRDefault="00F925EB" w:rsidP="00CC490B">
            <w:pPr>
              <w:adjustRightInd w:val="0"/>
              <w:snapToGrid w:val="0"/>
              <w:spacing w:line="440" w:lineRule="exact"/>
              <w:jc w:val="distribute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D67B26">
              <w:rPr>
                <w:rFonts w:ascii="標楷體" w:hAnsi="標楷體" w:cs="標楷體" w:hint="eastAsia"/>
                <w:kern w:val="0"/>
                <w:sz w:val="32"/>
                <w:szCs w:val="32"/>
              </w:rPr>
              <w:t>忠貞營區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5EB" w:rsidRPr="00B338A8" w:rsidRDefault="00F925EB" w:rsidP="00CC490B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</w:p>
        </w:tc>
      </w:tr>
      <w:tr w:rsidR="00F925EB" w:rsidRPr="008D6F81" w:rsidTr="00247F9D">
        <w:trPr>
          <w:trHeight w:val="841"/>
          <w:jc w:val="center"/>
        </w:trPr>
        <w:tc>
          <w:tcPr>
            <w:tcW w:w="2668" w:type="dxa"/>
            <w:gridSpan w:val="2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5EB" w:rsidRPr="004B3071" w:rsidRDefault="00F925EB" w:rsidP="00CC490B">
            <w:pPr>
              <w:adjustRightInd w:val="0"/>
              <w:snapToGrid w:val="0"/>
              <w:spacing w:line="440" w:lineRule="exact"/>
              <w:jc w:val="center"/>
              <w:rPr>
                <w:rFonts w:ascii="標楷體" w:hAnsi="標楷體" w:cs="標楷體"/>
                <w:kern w:val="0"/>
                <w:sz w:val="32"/>
                <w:szCs w:val="32"/>
              </w:rPr>
            </w:pPr>
            <w:r w:rsidRPr="00054386">
              <w:rPr>
                <w:rFonts w:ascii="標楷體" w:hAnsi="標楷體" w:cs="標楷體" w:hint="eastAsia"/>
                <w:kern w:val="0"/>
                <w:sz w:val="36"/>
                <w:szCs w:val="32"/>
              </w:rPr>
              <w:t>合計</w:t>
            </w:r>
          </w:p>
        </w:tc>
        <w:tc>
          <w:tcPr>
            <w:tcW w:w="8074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25EB" w:rsidRDefault="00F925EB" w:rsidP="00CC490B">
            <w:pPr>
              <w:adjustRightInd w:val="0"/>
              <w:snapToGrid w:val="0"/>
              <w:spacing w:line="440" w:lineRule="exact"/>
              <w:rPr>
                <w:rFonts w:ascii="標楷體" w:hAnsi="標楷體" w:cs="標楷體"/>
                <w:b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1.陸軍6場次、海軍3場次、空軍2場次。</w:t>
            </w:r>
          </w:p>
          <w:p w:rsidR="00F925EB" w:rsidRPr="004B3071" w:rsidRDefault="00F925EB" w:rsidP="00CC490B">
            <w:pPr>
              <w:adjustRightInd w:val="0"/>
              <w:snapToGrid w:val="0"/>
              <w:spacing w:line="440" w:lineRule="exact"/>
              <w:rPr>
                <w:rFonts w:ascii="標楷體" w:hAnsi="標楷體" w:cs="標楷體"/>
                <w:b/>
                <w:kern w:val="0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2.憲兵指揮部1場次(共計12場次)。</w:t>
            </w:r>
          </w:p>
        </w:tc>
      </w:tr>
    </w:tbl>
    <w:p w:rsidR="008E5830" w:rsidRPr="00F925EB" w:rsidRDefault="00933EE1" w:rsidP="00247F9D"/>
    <w:sectPr w:rsidR="008E5830" w:rsidRPr="00F92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E1" w:rsidRDefault="00933EE1" w:rsidP="00247F9D">
      <w:r>
        <w:separator/>
      </w:r>
    </w:p>
  </w:endnote>
  <w:endnote w:type="continuationSeparator" w:id="0">
    <w:p w:rsidR="00933EE1" w:rsidRDefault="00933EE1" w:rsidP="002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E1" w:rsidRDefault="00933EE1" w:rsidP="00247F9D">
      <w:r>
        <w:separator/>
      </w:r>
    </w:p>
  </w:footnote>
  <w:footnote w:type="continuationSeparator" w:id="0">
    <w:p w:rsidR="00933EE1" w:rsidRDefault="00933EE1" w:rsidP="0024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EB"/>
    <w:rsid w:val="00190A80"/>
    <w:rsid w:val="00241460"/>
    <w:rsid w:val="00247F9D"/>
    <w:rsid w:val="006F0176"/>
    <w:rsid w:val="00933EE1"/>
    <w:rsid w:val="00C04DEB"/>
    <w:rsid w:val="00D7373C"/>
    <w:rsid w:val="00E807D8"/>
    <w:rsid w:val="00F01027"/>
    <w:rsid w:val="00F925EB"/>
    <w:rsid w:val="00FA610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B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7F9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7F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7F9D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B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F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7F9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7F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7F9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林仲宏</dc:creator>
  <cp:lastModifiedBy>user</cp:lastModifiedBy>
  <cp:revision>2</cp:revision>
  <dcterms:created xsi:type="dcterms:W3CDTF">2013-01-10T00:32:00Z</dcterms:created>
  <dcterms:modified xsi:type="dcterms:W3CDTF">2013-01-10T00:32:00Z</dcterms:modified>
</cp:coreProperties>
</file>