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B6" w:rsidRDefault="00CD65B6" w:rsidP="005549FA">
      <w:pPr>
        <w:spacing w:line="400" w:lineRule="exact"/>
        <w:jc w:val="center"/>
        <w:rPr>
          <w:rFonts w:hint="eastAsia"/>
          <w:sz w:val="32"/>
          <w:szCs w:val="32"/>
        </w:rPr>
      </w:pPr>
      <w:r w:rsidRPr="0036661B">
        <w:rPr>
          <w:rFonts w:hint="eastAsia"/>
          <w:sz w:val="32"/>
          <w:szCs w:val="32"/>
        </w:rPr>
        <w:t>臺南市立歸仁國中科學數理探索社團活動實施計畫</w:t>
      </w:r>
    </w:p>
    <w:p w:rsidR="009B7AE9" w:rsidRPr="0036661B" w:rsidRDefault="009B7AE9" w:rsidP="005549FA">
      <w:pPr>
        <w:spacing w:line="400" w:lineRule="exact"/>
        <w:jc w:val="center"/>
        <w:rPr>
          <w:sz w:val="32"/>
          <w:szCs w:val="32"/>
        </w:rPr>
      </w:pPr>
    </w:p>
    <w:p w:rsidR="00CD65B6" w:rsidRPr="00EE6B6B" w:rsidRDefault="00CD65B6" w:rsidP="005549FA">
      <w:pPr>
        <w:spacing w:line="400" w:lineRule="exact"/>
        <w:outlineLvl w:val="0"/>
        <w:rPr>
          <w:b/>
          <w:sz w:val="24"/>
        </w:rPr>
      </w:pPr>
      <w:bookmarkStart w:id="0" w:name="_Toc366782133"/>
      <w:bookmarkStart w:id="1" w:name="_Toc369246568"/>
      <w:r w:rsidRPr="00EE6B6B">
        <w:rPr>
          <w:rFonts w:hint="eastAsia"/>
          <w:b/>
          <w:sz w:val="24"/>
        </w:rPr>
        <w:t>壹</w:t>
      </w:r>
      <w:r w:rsidRPr="00EE6B6B">
        <w:rPr>
          <w:b/>
          <w:sz w:val="24"/>
        </w:rPr>
        <w:t>、依據</w:t>
      </w:r>
      <w:bookmarkEnd w:id="0"/>
      <w:bookmarkEnd w:id="1"/>
    </w:p>
    <w:p w:rsidR="00CD65B6" w:rsidRPr="0036661B" w:rsidRDefault="0036661B" w:rsidP="0036661B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 w:rsidR="00CD65B6" w:rsidRPr="00EE6B6B">
        <w:rPr>
          <w:rFonts w:hint="eastAsia"/>
          <w:sz w:val="24"/>
        </w:rPr>
        <w:t>一、十二年國民基本教育之</w:t>
      </w:r>
      <w:r w:rsidR="00DB1632" w:rsidRPr="0036661B">
        <w:rPr>
          <w:rFonts w:hint="eastAsia"/>
          <w:sz w:val="24"/>
        </w:rPr>
        <w:t>願景、理念與目標</w:t>
      </w:r>
      <w:r w:rsidR="00CD65B6" w:rsidRPr="0036661B">
        <w:rPr>
          <w:rFonts w:hint="eastAsia"/>
          <w:sz w:val="24"/>
        </w:rPr>
        <w:t>。</w:t>
      </w:r>
    </w:p>
    <w:p w:rsidR="00CD65B6" w:rsidRPr="00EE6B6B" w:rsidRDefault="0036661B" w:rsidP="0036661B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 w:rsidR="00CD65B6" w:rsidRPr="00EE6B6B">
        <w:rPr>
          <w:rFonts w:hint="eastAsia"/>
          <w:sz w:val="24"/>
        </w:rPr>
        <w:t>二、本校聯課活動社團實施計畫。</w:t>
      </w:r>
    </w:p>
    <w:p w:rsidR="00CD65B6" w:rsidRPr="00EE6B6B" w:rsidRDefault="00CD65B6" w:rsidP="00633C19">
      <w:pPr>
        <w:spacing w:beforeLines="50" w:line="400" w:lineRule="exact"/>
        <w:outlineLvl w:val="0"/>
        <w:rPr>
          <w:b/>
          <w:sz w:val="24"/>
        </w:rPr>
      </w:pPr>
      <w:bookmarkStart w:id="2" w:name="_Toc366782134"/>
      <w:bookmarkStart w:id="3" w:name="_Toc369246569"/>
      <w:r w:rsidRPr="00EE6B6B">
        <w:rPr>
          <w:rFonts w:hint="eastAsia"/>
          <w:b/>
          <w:sz w:val="24"/>
        </w:rPr>
        <w:t>貳</w:t>
      </w:r>
      <w:r w:rsidRPr="00EE6B6B">
        <w:rPr>
          <w:b/>
          <w:sz w:val="24"/>
        </w:rPr>
        <w:t>、</w:t>
      </w:r>
      <w:r w:rsidRPr="00EE6B6B">
        <w:rPr>
          <w:rFonts w:hint="eastAsia"/>
          <w:b/>
          <w:sz w:val="24"/>
        </w:rPr>
        <w:t>目的</w:t>
      </w:r>
      <w:bookmarkEnd w:id="2"/>
      <w:bookmarkEnd w:id="3"/>
    </w:p>
    <w:p w:rsidR="00CD65B6" w:rsidRPr="00EE6B6B" w:rsidRDefault="00CD65B6" w:rsidP="00633C19">
      <w:pPr>
        <w:tabs>
          <w:tab w:val="left" w:pos="600"/>
        </w:tabs>
        <w:adjustRightInd w:val="0"/>
        <w:spacing w:beforeLines="50" w:line="400" w:lineRule="exact"/>
        <w:ind w:left="567"/>
        <w:rPr>
          <w:sz w:val="24"/>
        </w:rPr>
      </w:pPr>
      <w:r w:rsidRPr="00EE6B6B">
        <w:rPr>
          <w:rFonts w:hint="eastAsia"/>
          <w:sz w:val="24"/>
        </w:rPr>
        <w:t>一、提升學生科學素養，激發思考組織能力</w:t>
      </w:r>
      <w:r w:rsidR="00DB1632" w:rsidRPr="00EE6B6B">
        <w:rPr>
          <w:rFonts w:hint="eastAsia"/>
          <w:sz w:val="24"/>
        </w:rPr>
        <w:t>。</w:t>
      </w:r>
    </w:p>
    <w:p w:rsidR="00CD65B6" w:rsidRPr="00EE6B6B" w:rsidRDefault="00CD65B6" w:rsidP="00633C19">
      <w:pPr>
        <w:tabs>
          <w:tab w:val="left" w:pos="600"/>
        </w:tabs>
        <w:adjustRightInd w:val="0"/>
        <w:spacing w:beforeLines="50" w:line="400" w:lineRule="exact"/>
        <w:ind w:left="567"/>
        <w:rPr>
          <w:sz w:val="24"/>
        </w:rPr>
      </w:pPr>
      <w:r w:rsidRPr="00EE6B6B">
        <w:rPr>
          <w:rFonts w:hint="eastAsia"/>
          <w:sz w:val="24"/>
        </w:rPr>
        <w:t xml:space="preserve">二、涵養創造發明能力，發揮創價學習效益 </w:t>
      </w:r>
      <w:r w:rsidR="00DB1632" w:rsidRPr="00EE6B6B">
        <w:rPr>
          <w:rFonts w:hint="eastAsia"/>
          <w:sz w:val="24"/>
        </w:rPr>
        <w:t>。</w:t>
      </w:r>
    </w:p>
    <w:p w:rsidR="00CD65B6" w:rsidRPr="00EE6B6B" w:rsidRDefault="00CD65B6" w:rsidP="00633C19">
      <w:pPr>
        <w:tabs>
          <w:tab w:val="left" w:pos="600"/>
        </w:tabs>
        <w:adjustRightInd w:val="0"/>
        <w:spacing w:beforeLines="50" w:line="400" w:lineRule="exact"/>
        <w:ind w:left="567"/>
        <w:rPr>
          <w:sz w:val="24"/>
        </w:rPr>
      </w:pPr>
      <w:r w:rsidRPr="00EE6B6B">
        <w:rPr>
          <w:rFonts w:hint="eastAsia"/>
          <w:sz w:val="24"/>
        </w:rPr>
        <w:t>三、培養學生團隊合作，強化獨立思考邏輯</w:t>
      </w:r>
      <w:r w:rsidR="00DB1632" w:rsidRPr="00EE6B6B">
        <w:rPr>
          <w:rFonts w:hint="eastAsia"/>
          <w:sz w:val="24"/>
        </w:rPr>
        <w:t>。</w:t>
      </w:r>
    </w:p>
    <w:p w:rsidR="00CD65B6" w:rsidRPr="00EE6B6B" w:rsidRDefault="00CD65B6" w:rsidP="00633C19">
      <w:pPr>
        <w:tabs>
          <w:tab w:val="left" w:pos="600"/>
        </w:tabs>
        <w:adjustRightInd w:val="0"/>
        <w:spacing w:beforeLines="50" w:line="400" w:lineRule="exact"/>
        <w:ind w:left="567"/>
        <w:rPr>
          <w:sz w:val="24"/>
        </w:rPr>
      </w:pPr>
      <w:r w:rsidRPr="00EE6B6B">
        <w:rPr>
          <w:rFonts w:hint="eastAsia"/>
          <w:sz w:val="24"/>
        </w:rPr>
        <w:t>四、提供適性發展機會，厚植問題解決能力</w:t>
      </w:r>
      <w:r w:rsidR="00DB1632" w:rsidRPr="00EE6B6B">
        <w:rPr>
          <w:rFonts w:hint="eastAsia"/>
          <w:sz w:val="24"/>
        </w:rPr>
        <w:t>。</w:t>
      </w:r>
    </w:p>
    <w:p w:rsidR="00CD65B6" w:rsidRPr="00EE6B6B" w:rsidRDefault="00CD65B6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  <w:u w:val="single"/>
        </w:rPr>
      </w:pPr>
      <w:bookmarkStart w:id="4" w:name="_Toc366782136"/>
      <w:bookmarkStart w:id="5" w:name="_Toc369246571"/>
      <w:r w:rsidRPr="00EE6B6B">
        <w:rPr>
          <w:rFonts w:hint="eastAsia"/>
          <w:b/>
          <w:sz w:val="24"/>
        </w:rPr>
        <w:t>叁、對象</w:t>
      </w:r>
      <w:r w:rsidR="00822A91" w:rsidRPr="00EE6B6B">
        <w:rPr>
          <w:rFonts w:hint="eastAsia"/>
          <w:b/>
          <w:sz w:val="24"/>
        </w:rPr>
        <w:t>與</w:t>
      </w:r>
      <w:r w:rsidR="00D55CBF" w:rsidRPr="00EE6B6B">
        <w:rPr>
          <w:rFonts w:hint="eastAsia"/>
          <w:b/>
          <w:sz w:val="24"/>
        </w:rPr>
        <w:t>名額</w:t>
      </w:r>
      <w:r w:rsidRPr="00EE6B6B">
        <w:rPr>
          <w:rFonts w:hint="eastAsia"/>
          <w:b/>
          <w:sz w:val="24"/>
        </w:rPr>
        <w:t>：</w:t>
      </w:r>
      <w:r w:rsidR="00D55CBF" w:rsidRPr="00EE6B6B">
        <w:rPr>
          <w:sz w:val="24"/>
        </w:rPr>
        <w:t>凡本校國一</w:t>
      </w:r>
      <w:r w:rsidR="00D55CBF" w:rsidRPr="00EE6B6B">
        <w:rPr>
          <w:rFonts w:hint="eastAsia"/>
          <w:sz w:val="24"/>
        </w:rPr>
        <w:t>新</w:t>
      </w:r>
      <w:r w:rsidR="00D55CBF" w:rsidRPr="00EE6B6B">
        <w:rPr>
          <w:sz w:val="24"/>
        </w:rPr>
        <w:t>生經</w:t>
      </w:r>
      <w:r w:rsidR="00D55CBF" w:rsidRPr="00EE6B6B">
        <w:rPr>
          <w:rFonts w:hint="eastAsia"/>
          <w:sz w:val="24"/>
        </w:rPr>
        <w:t>入學考與實作</w:t>
      </w:r>
      <w:r w:rsidR="00D55CBF" w:rsidRPr="00EE6B6B">
        <w:rPr>
          <w:sz w:val="24"/>
        </w:rPr>
        <w:t>兩階段甄選，擇優錄取</w:t>
      </w:r>
      <w:r w:rsidR="00DB1632" w:rsidRPr="00EE6B6B">
        <w:rPr>
          <w:rFonts w:hint="eastAsia"/>
          <w:b/>
          <w:sz w:val="24"/>
        </w:rPr>
        <w:t>3</w:t>
      </w:r>
      <w:r w:rsidR="00633C19" w:rsidRPr="00EE6B6B">
        <w:rPr>
          <w:rFonts w:hint="eastAsia"/>
          <w:b/>
          <w:sz w:val="24"/>
        </w:rPr>
        <w:t>2</w:t>
      </w:r>
      <w:r w:rsidR="00D55CBF" w:rsidRPr="00EE6B6B">
        <w:rPr>
          <w:rFonts w:hint="eastAsia"/>
          <w:b/>
          <w:sz w:val="24"/>
        </w:rPr>
        <w:t>~</w:t>
      </w:r>
      <w:r w:rsidR="00633C19" w:rsidRPr="00EE6B6B">
        <w:rPr>
          <w:rFonts w:hint="eastAsia"/>
          <w:b/>
          <w:sz w:val="24"/>
        </w:rPr>
        <w:t>36</w:t>
      </w:r>
      <w:r w:rsidR="00D55CBF" w:rsidRPr="00EE6B6B">
        <w:rPr>
          <w:rFonts w:hint="eastAsia"/>
          <w:sz w:val="24"/>
        </w:rPr>
        <w:t>名</w:t>
      </w:r>
      <w:r w:rsidR="0036661B">
        <w:rPr>
          <w:rFonts w:hint="eastAsia"/>
          <w:sz w:val="24"/>
        </w:rPr>
        <w:t>。</w:t>
      </w:r>
    </w:p>
    <w:p w:rsidR="00D55CBF" w:rsidRPr="0036661B" w:rsidRDefault="00D55CBF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b/>
          <w:sz w:val="24"/>
        </w:rPr>
        <w:t>肆、</w:t>
      </w:r>
      <w:r w:rsidRPr="00EE6B6B">
        <w:rPr>
          <w:b/>
          <w:sz w:val="24"/>
        </w:rPr>
        <w:t>甄選</w:t>
      </w:r>
      <w:r w:rsidR="00E074B4" w:rsidRPr="00EE6B6B">
        <w:rPr>
          <w:rFonts w:hint="eastAsia"/>
          <w:b/>
          <w:sz w:val="24"/>
        </w:rPr>
        <w:t>內容與</w:t>
      </w:r>
      <w:r w:rsidRPr="00EE6B6B">
        <w:rPr>
          <w:b/>
          <w:sz w:val="24"/>
        </w:rPr>
        <w:t>方式：</w:t>
      </w:r>
      <w:r w:rsidRPr="00EE6B6B">
        <w:rPr>
          <w:sz w:val="24"/>
        </w:rPr>
        <w:t>採</w:t>
      </w:r>
      <w:r w:rsidRPr="00EE6B6B">
        <w:rPr>
          <w:rFonts w:hint="eastAsia"/>
          <w:sz w:val="24"/>
        </w:rPr>
        <w:t>入學</w:t>
      </w:r>
      <w:r w:rsidR="00DB1632" w:rsidRPr="00EE6B6B">
        <w:rPr>
          <w:sz w:val="24"/>
        </w:rPr>
        <w:t>學科</w:t>
      </w:r>
      <w:r w:rsidRPr="00EE6B6B">
        <w:rPr>
          <w:rFonts w:hint="eastAsia"/>
          <w:sz w:val="24"/>
        </w:rPr>
        <w:t>考</w:t>
      </w:r>
      <w:r w:rsidRPr="00EE6B6B">
        <w:rPr>
          <w:sz w:val="24"/>
        </w:rPr>
        <w:t>紙筆測驗</w:t>
      </w:r>
      <w:r w:rsidRPr="00EE6B6B">
        <w:rPr>
          <w:rFonts w:hint="eastAsia"/>
          <w:sz w:val="24"/>
        </w:rPr>
        <w:t>及</w:t>
      </w:r>
      <w:r w:rsidRPr="00EE6B6B">
        <w:rPr>
          <w:sz w:val="24"/>
        </w:rPr>
        <w:t>實作方式兩階段</w:t>
      </w:r>
      <w:r w:rsidR="00DB1632" w:rsidRPr="00EE6B6B">
        <w:rPr>
          <w:sz w:val="24"/>
        </w:rPr>
        <w:t>，</w:t>
      </w:r>
      <w:r w:rsidR="00DB1632" w:rsidRPr="0036661B">
        <w:rPr>
          <w:rFonts w:hint="eastAsia"/>
          <w:sz w:val="24"/>
        </w:rPr>
        <w:t>並採計競賽分數</w:t>
      </w:r>
      <w:r w:rsidR="0036661B">
        <w:rPr>
          <w:rFonts w:hint="eastAsia"/>
          <w:sz w:val="24"/>
        </w:rPr>
        <w:t>。</w:t>
      </w:r>
    </w:p>
    <w:p w:rsidR="00E35B3F" w:rsidRPr="0036661B" w:rsidRDefault="00D55CBF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36661B">
        <w:rPr>
          <w:rFonts w:hint="eastAsia"/>
          <w:sz w:val="24"/>
        </w:rPr>
        <w:t xml:space="preserve">    </w:t>
      </w:r>
      <w:r w:rsidR="00E074B4" w:rsidRPr="0036661B">
        <w:rPr>
          <w:rFonts w:hint="eastAsia"/>
          <w:sz w:val="24"/>
        </w:rPr>
        <w:t>一</w:t>
      </w:r>
      <w:r w:rsidRPr="0036661B">
        <w:rPr>
          <w:rFonts w:hint="eastAsia"/>
          <w:sz w:val="24"/>
        </w:rPr>
        <w:t>、</w:t>
      </w:r>
      <w:r w:rsidRPr="0036661B">
        <w:rPr>
          <w:sz w:val="24"/>
        </w:rPr>
        <w:t>學科</w:t>
      </w:r>
      <w:r w:rsidRPr="0036661B">
        <w:rPr>
          <w:rFonts w:hint="eastAsia"/>
          <w:sz w:val="24"/>
        </w:rPr>
        <w:t>紙筆</w:t>
      </w:r>
      <w:r w:rsidRPr="0036661B">
        <w:rPr>
          <w:sz w:val="24"/>
        </w:rPr>
        <w:t>測驗</w:t>
      </w:r>
      <w:r w:rsidR="00DB1632" w:rsidRPr="0036661B">
        <w:rPr>
          <w:rFonts w:hint="eastAsia"/>
          <w:sz w:val="24"/>
        </w:rPr>
        <w:t>(佔總分50%)</w:t>
      </w:r>
      <w:r w:rsidRPr="0036661B">
        <w:rPr>
          <w:sz w:val="24"/>
        </w:rPr>
        <w:t>：</w:t>
      </w:r>
      <w:r w:rsidR="00E35B3F" w:rsidRPr="0036661B">
        <w:rPr>
          <w:rFonts w:hint="eastAsia"/>
          <w:sz w:val="24"/>
        </w:rPr>
        <w:t>國文</w:t>
      </w:r>
      <w:r w:rsidRPr="0036661B">
        <w:rPr>
          <w:rFonts w:hint="eastAsia"/>
          <w:sz w:val="24"/>
        </w:rPr>
        <w:t>(佔總分</w:t>
      </w:r>
      <w:r w:rsidR="00E35B3F" w:rsidRPr="0036661B">
        <w:rPr>
          <w:rFonts w:hint="eastAsia"/>
          <w:sz w:val="24"/>
        </w:rPr>
        <w:t>10</w:t>
      </w:r>
      <w:r w:rsidRPr="0036661B">
        <w:rPr>
          <w:rFonts w:hint="eastAsia"/>
          <w:sz w:val="24"/>
        </w:rPr>
        <w:t>%)</w:t>
      </w:r>
      <w:r w:rsidR="00E35B3F" w:rsidRPr="0036661B">
        <w:rPr>
          <w:rFonts w:hint="eastAsia"/>
          <w:sz w:val="24"/>
        </w:rPr>
        <w:t>、數學(佔總分40%)</w:t>
      </w:r>
    </w:p>
    <w:p w:rsidR="00E35B3F" w:rsidRPr="00EE6B6B" w:rsidRDefault="00E35B3F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</w:t>
      </w:r>
      <w:r w:rsidR="00E074B4" w:rsidRPr="00EE6B6B">
        <w:rPr>
          <w:rFonts w:hint="eastAsia"/>
          <w:sz w:val="24"/>
        </w:rPr>
        <w:t>二</w:t>
      </w:r>
      <w:r w:rsidRPr="00EE6B6B">
        <w:rPr>
          <w:rFonts w:hint="eastAsia"/>
          <w:sz w:val="24"/>
        </w:rPr>
        <w:t>、</w:t>
      </w:r>
      <w:r w:rsidR="00D55CBF" w:rsidRPr="00EE6B6B">
        <w:rPr>
          <w:sz w:val="24"/>
        </w:rPr>
        <w:t>實作測驗</w:t>
      </w:r>
      <w:r w:rsidR="00D55CBF" w:rsidRPr="00EE6B6B">
        <w:rPr>
          <w:rFonts w:hint="eastAsia"/>
          <w:sz w:val="24"/>
        </w:rPr>
        <w:t>(佔總分</w:t>
      </w:r>
      <w:r w:rsidRPr="00EE6B6B">
        <w:rPr>
          <w:rFonts w:hint="eastAsia"/>
          <w:sz w:val="24"/>
        </w:rPr>
        <w:t>4</w:t>
      </w:r>
      <w:r w:rsidR="00D55CBF" w:rsidRPr="00EE6B6B">
        <w:rPr>
          <w:rFonts w:hint="eastAsia"/>
          <w:sz w:val="24"/>
        </w:rPr>
        <w:t>0%)</w:t>
      </w:r>
    </w:p>
    <w:p w:rsidR="00E35B3F" w:rsidRPr="00EE6B6B" w:rsidRDefault="00E074B4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三</w:t>
      </w:r>
      <w:r w:rsidR="00E35B3F" w:rsidRPr="00EE6B6B">
        <w:rPr>
          <w:rFonts w:hint="eastAsia"/>
          <w:sz w:val="24"/>
        </w:rPr>
        <w:t>、</w:t>
      </w:r>
      <w:r w:rsidR="00D55CBF" w:rsidRPr="00EE6B6B">
        <w:rPr>
          <w:sz w:val="24"/>
        </w:rPr>
        <w:t>曾參加全國或全市科展、奧林匹亞遊戲競賽、</w:t>
      </w:r>
      <w:r w:rsidR="00633C19" w:rsidRPr="00EE6B6B">
        <w:rPr>
          <w:rFonts w:hint="eastAsia"/>
          <w:sz w:val="24"/>
        </w:rPr>
        <w:t>數學</w:t>
      </w:r>
      <w:r w:rsidR="00D55CBF" w:rsidRPr="00EE6B6B">
        <w:rPr>
          <w:sz w:val="24"/>
        </w:rPr>
        <w:t>競賽</w:t>
      </w:r>
      <w:r w:rsidR="00633C19" w:rsidRPr="00EE6B6B">
        <w:rPr>
          <w:rFonts w:hint="eastAsia"/>
          <w:sz w:val="24"/>
        </w:rPr>
        <w:t>或發明展</w:t>
      </w:r>
      <w:r w:rsidR="00D55CBF" w:rsidRPr="00EE6B6B">
        <w:rPr>
          <w:sz w:val="24"/>
        </w:rPr>
        <w:t>等相關競賽，</w:t>
      </w:r>
    </w:p>
    <w:p w:rsidR="00E35B3F" w:rsidRPr="00EE6B6B" w:rsidRDefault="0036661B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>
        <w:rPr>
          <w:rFonts w:hint="eastAsia"/>
          <w:sz w:val="24"/>
        </w:rPr>
        <w:t xml:space="preserve">        </w:t>
      </w:r>
      <w:r w:rsidR="00D55CBF" w:rsidRPr="00EE6B6B">
        <w:rPr>
          <w:sz w:val="24"/>
        </w:rPr>
        <w:t>榮獲</w:t>
      </w:r>
      <w:r w:rsidR="00E35B3F" w:rsidRPr="00EE6B6B">
        <w:rPr>
          <w:rFonts w:hint="eastAsia"/>
          <w:sz w:val="24"/>
        </w:rPr>
        <w:t>佳作以上成績</w:t>
      </w:r>
      <w:r w:rsidR="00D55CBF" w:rsidRPr="00EE6B6B">
        <w:rPr>
          <w:sz w:val="24"/>
        </w:rPr>
        <w:t>者。</w:t>
      </w:r>
      <w:r w:rsidR="00D55CBF" w:rsidRPr="00EE6B6B">
        <w:rPr>
          <w:rFonts w:hint="eastAsia"/>
          <w:sz w:val="24"/>
        </w:rPr>
        <w:t>(</w:t>
      </w:r>
      <w:r w:rsidR="00D55CBF" w:rsidRPr="00EE6B6B">
        <w:rPr>
          <w:sz w:val="24"/>
        </w:rPr>
        <w:t>請</w:t>
      </w:r>
      <w:r w:rsidR="00D55CBF" w:rsidRPr="00EE6B6B">
        <w:rPr>
          <w:rFonts w:hint="eastAsia"/>
          <w:sz w:val="24"/>
        </w:rPr>
        <w:t>檢</w:t>
      </w:r>
      <w:r w:rsidR="00D55CBF" w:rsidRPr="00EE6B6B">
        <w:rPr>
          <w:sz w:val="24"/>
        </w:rPr>
        <w:t>附得獎證明影本</w:t>
      </w:r>
      <w:r w:rsidR="00D55CBF" w:rsidRPr="00EE6B6B">
        <w:rPr>
          <w:rFonts w:hint="eastAsia"/>
          <w:sz w:val="24"/>
        </w:rPr>
        <w:t>，</w:t>
      </w:r>
      <w:r w:rsidR="00D55CBF" w:rsidRPr="00EE6B6B">
        <w:rPr>
          <w:sz w:val="24"/>
        </w:rPr>
        <w:t>最高加至</w:t>
      </w:r>
      <w:r w:rsidR="00E35B3F" w:rsidRPr="00EE6B6B">
        <w:rPr>
          <w:rFonts w:hint="eastAsia"/>
          <w:sz w:val="24"/>
        </w:rPr>
        <w:t>10</w:t>
      </w:r>
      <w:r w:rsidR="00D55CBF" w:rsidRPr="00EE6B6B">
        <w:rPr>
          <w:sz w:val="24"/>
        </w:rPr>
        <w:t>分</w:t>
      </w:r>
      <w:r w:rsidR="00D55CBF" w:rsidRPr="00EE6B6B">
        <w:rPr>
          <w:rFonts w:hint="eastAsia"/>
          <w:sz w:val="24"/>
        </w:rPr>
        <w:t>，並佔總分</w:t>
      </w:r>
    </w:p>
    <w:p w:rsidR="00E35B3F" w:rsidRPr="0036661B" w:rsidRDefault="00E35B3F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      10</w:t>
      </w:r>
      <w:r w:rsidR="00D55CBF" w:rsidRPr="00EE6B6B">
        <w:rPr>
          <w:rFonts w:hint="eastAsia"/>
          <w:sz w:val="24"/>
        </w:rPr>
        <w:t>%)</w:t>
      </w:r>
      <w:r w:rsidR="00D55CBF" w:rsidRPr="00EE6B6B">
        <w:rPr>
          <w:sz w:val="24"/>
        </w:rPr>
        <w:t>。</w:t>
      </w:r>
      <w:r w:rsidR="00DB1632" w:rsidRPr="0036661B">
        <w:rPr>
          <w:rFonts w:hint="eastAsia"/>
          <w:sz w:val="24"/>
        </w:rPr>
        <w:t>計分方式如下：</w:t>
      </w:r>
    </w:p>
    <w:p w:rsidR="00633C19" w:rsidRPr="00EE6B6B" w:rsidRDefault="00E35B3F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rFonts w:hint="eastAsia"/>
          <w:sz w:val="24"/>
        </w:rPr>
      </w:pPr>
      <w:r w:rsidRPr="00EE6B6B">
        <w:rPr>
          <w:rFonts w:hint="eastAsia"/>
          <w:sz w:val="24"/>
        </w:rPr>
        <w:t xml:space="preserve">     </w:t>
      </w:r>
      <w:r w:rsidR="00E074B4" w:rsidRPr="00EE6B6B">
        <w:rPr>
          <w:rFonts w:hint="eastAsia"/>
          <w:sz w:val="24"/>
        </w:rPr>
        <w:t>1、</w:t>
      </w:r>
      <w:r w:rsidR="00633C19" w:rsidRPr="00EE6B6B">
        <w:rPr>
          <w:rFonts w:hint="eastAsia"/>
          <w:sz w:val="24"/>
        </w:rPr>
        <w:t>教育部或大專院校辦理</w:t>
      </w:r>
      <w:r w:rsidR="00D55CBF" w:rsidRPr="00EE6B6B">
        <w:rPr>
          <w:sz w:val="24"/>
        </w:rPr>
        <w:t>相關競賽：第一名5分，第二名4分，第三名3分，</w:t>
      </w:r>
    </w:p>
    <w:p w:rsidR="006E3C23" w:rsidRPr="00EE6B6B" w:rsidRDefault="00633C19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    </w:t>
      </w:r>
      <w:r w:rsidR="00D55CBF" w:rsidRPr="00EE6B6B">
        <w:rPr>
          <w:sz w:val="24"/>
        </w:rPr>
        <w:t>佳作：2分</w:t>
      </w:r>
      <w:r w:rsidRPr="00EE6B6B">
        <w:rPr>
          <w:sz w:val="24"/>
        </w:rPr>
        <w:t>。</w:t>
      </w:r>
      <w:r w:rsidRPr="00EE6B6B">
        <w:rPr>
          <w:rFonts w:hint="eastAsia"/>
          <w:sz w:val="24"/>
        </w:rPr>
        <w:t xml:space="preserve">   (比照臺南市政府教育局學生競賽獎勵辦法辦理)</w:t>
      </w:r>
    </w:p>
    <w:p w:rsidR="00D55CBF" w:rsidRPr="00EE6B6B" w:rsidRDefault="006E3C23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 </w:t>
      </w:r>
      <w:r w:rsidR="00E074B4" w:rsidRPr="00EE6B6B">
        <w:rPr>
          <w:rFonts w:hint="eastAsia"/>
          <w:sz w:val="24"/>
        </w:rPr>
        <w:t>2、</w:t>
      </w:r>
      <w:r w:rsidR="00633C19" w:rsidRPr="00EE6B6B">
        <w:rPr>
          <w:rFonts w:hint="eastAsia"/>
          <w:sz w:val="24"/>
        </w:rPr>
        <w:t>縣市政府辦理</w:t>
      </w:r>
      <w:r w:rsidR="00D55CBF" w:rsidRPr="00EE6B6B">
        <w:rPr>
          <w:sz w:val="24"/>
        </w:rPr>
        <w:t>相關競賽：第一名3分，第二名2分，第三名1分，</w:t>
      </w:r>
      <w:r w:rsidR="00633C19" w:rsidRPr="00EE6B6B">
        <w:rPr>
          <w:rFonts w:hint="eastAsia"/>
          <w:sz w:val="24"/>
        </w:rPr>
        <w:br/>
        <w:t xml:space="preserve">    </w:t>
      </w:r>
      <w:r w:rsidR="00D55CBF" w:rsidRPr="00EE6B6B">
        <w:rPr>
          <w:sz w:val="24"/>
        </w:rPr>
        <w:t>佳作：1分</w:t>
      </w:r>
      <w:r w:rsidR="00633C19" w:rsidRPr="00EE6B6B">
        <w:rPr>
          <w:sz w:val="24"/>
        </w:rPr>
        <w:t>。</w:t>
      </w:r>
      <w:r w:rsidR="00633C19" w:rsidRPr="00EE6B6B">
        <w:rPr>
          <w:rFonts w:hint="eastAsia"/>
          <w:sz w:val="24"/>
        </w:rPr>
        <w:t xml:space="preserve">  (比照臺南市政府教育局學生競賽獎勵辦法辦理)</w:t>
      </w:r>
    </w:p>
    <w:p w:rsidR="00CD65B6" w:rsidRPr="00EE6B6B" w:rsidRDefault="006E3C23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b/>
          <w:sz w:val="24"/>
        </w:rPr>
      </w:pPr>
      <w:r w:rsidRPr="00EE6B6B">
        <w:rPr>
          <w:rFonts w:hint="eastAsia"/>
          <w:b/>
          <w:sz w:val="24"/>
        </w:rPr>
        <w:t>伍</w:t>
      </w:r>
      <w:r w:rsidR="00CD65B6" w:rsidRPr="00EE6B6B">
        <w:rPr>
          <w:rFonts w:hint="eastAsia"/>
          <w:b/>
          <w:sz w:val="24"/>
        </w:rPr>
        <w:t>、報名方式與報名地點</w:t>
      </w:r>
    </w:p>
    <w:p w:rsidR="00CD65B6" w:rsidRPr="00EE6B6B" w:rsidRDefault="00CD65B6" w:rsidP="005549FA">
      <w:pPr>
        <w:snapToGrid w:val="0"/>
        <w:spacing w:line="400" w:lineRule="exact"/>
        <w:ind w:leftChars="200" w:left="1040" w:hangingChars="200" w:hanging="480"/>
        <w:rPr>
          <w:sz w:val="24"/>
        </w:rPr>
      </w:pPr>
      <w:r w:rsidRPr="00EE6B6B">
        <w:rPr>
          <w:rFonts w:hint="eastAsia"/>
          <w:sz w:val="24"/>
        </w:rPr>
        <w:t>一、</w:t>
      </w:r>
      <w:r w:rsidRPr="00EE6B6B">
        <w:rPr>
          <w:sz w:val="24"/>
        </w:rPr>
        <w:t>報名表</w:t>
      </w:r>
      <w:r w:rsidRPr="00EE6B6B">
        <w:rPr>
          <w:rFonts w:hint="eastAsia"/>
          <w:sz w:val="24"/>
        </w:rPr>
        <w:t>請逕至本校網頁(網址:</w:t>
      </w:r>
      <w:r w:rsidRPr="00EE6B6B">
        <w:rPr>
          <w:sz w:val="24"/>
        </w:rPr>
        <w:t>http://grjh.tnc.edu.tw</w:t>
      </w:r>
      <w:r w:rsidRPr="00EE6B6B">
        <w:rPr>
          <w:rFonts w:hint="eastAsia"/>
          <w:sz w:val="24"/>
        </w:rPr>
        <w:t>)/新生專區</w:t>
      </w:r>
      <w:r w:rsidRPr="00EE6B6B">
        <w:rPr>
          <w:sz w:val="24"/>
        </w:rPr>
        <w:t>下載自行列印</w:t>
      </w:r>
      <w:r w:rsidRPr="00EE6B6B">
        <w:rPr>
          <w:rFonts w:hint="eastAsia"/>
          <w:sz w:val="24"/>
        </w:rPr>
        <w:t>或至本校教務處索取。</w:t>
      </w:r>
    </w:p>
    <w:p w:rsidR="00CD65B6" w:rsidRPr="00EE6B6B" w:rsidRDefault="00CD65B6" w:rsidP="005549FA">
      <w:pPr>
        <w:snapToGrid w:val="0"/>
        <w:spacing w:line="400" w:lineRule="exact"/>
        <w:rPr>
          <w:sz w:val="24"/>
        </w:rPr>
      </w:pPr>
      <w:r w:rsidRPr="00EE6B6B">
        <w:rPr>
          <w:rFonts w:hint="eastAsia"/>
          <w:sz w:val="24"/>
        </w:rPr>
        <w:t xml:space="preserve">     二、報名地點：本校教務處</w:t>
      </w:r>
      <w:r w:rsidR="00DB1632" w:rsidRPr="00EE6B6B">
        <w:rPr>
          <w:rFonts w:hint="eastAsia"/>
          <w:sz w:val="24"/>
        </w:rPr>
        <w:t>。</w:t>
      </w:r>
    </w:p>
    <w:p w:rsidR="00633C19" w:rsidRPr="00EE6B6B" w:rsidRDefault="00CD65B6" w:rsidP="005549FA">
      <w:pPr>
        <w:snapToGrid w:val="0"/>
        <w:spacing w:line="400" w:lineRule="exact"/>
        <w:rPr>
          <w:rFonts w:hint="eastAsia"/>
          <w:sz w:val="24"/>
        </w:rPr>
      </w:pPr>
      <w:r w:rsidRPr="00EE6B6B">
        <w:rPr>
          <w:rFonts w:hint="eastAsia"/>
          <w:sz w:val="24"/>
        </w:rPr>
        <w:t xml:space="preserve">     三、報名時間：即日起至</w:t>
      </w:r>
      <w:r w:rsidRPr="0036661B">
        <w:rPr>
          <w:rFonts w:hint="eastAsia"/>
          <w:sz w:val="24"/>
        </w:rPr>
        <w:t>5/30</w:t>
      </w:r>
      <w:r w:rsidR="00DB1632" w:rsidRPr="0036661B">
        <w:rPr>
          <w:rFonts w:hint="eastAsia"/>
          <w:b/>
          <w:sz w:val="24"/>
        </w:rPr>
        <w:t>（五）</w:t>
      </w:r>
      <w:r w:rsidRPr="00EE6B6B">
        <w:rPr>
          <w:rFonts w:hint="eastAsia"/>
          <w:sz w:val="24"/>
        </w:rPr>
        <w:t>下班前</w:t>
      </w:r>
      <w:r w:rsidR="00633C19" w:rsidRPr="00EE6B6B">
        <w:rPr>
          <w:rFonts w:hint="eastAsia"/>
          <w:sz w:val="24"/>
        </w:rPr>
        <w:t>；6/12(四)中午12:00於學校網頁及</w:t>
      </w:r>
    </w:p>
    <w:p w:rsidR="00CD65B6" w:rsidRPr="00EE6B6B" w:rsidRDefault="00633C19" w:rsidP="005549FA">
      <w:pPr>
        <w:snapToGrid w:val="0"/>
        <w:spacing w:line="400" w:lineRule="exact"/>
        <w:rPr>
          <w:sz w:val="24"/>
        </w:rPr>
      </w:pPr>
      <w:r w:rsidRPr="00EE6B6B">
        <w:rPr>
          <w:rFonts w:hint="eastAsia"/>
          <w:sz w:val="24"/>
        </w:rPr>
        <w:t xml:space="preserve">         成功樓中央走廊公告實作地點</w:t>
      </w:r>
      <w:r w:rsidR="00DB1632" w:rsidRPr="00EE6B6B">
        <w:rPr>
          <w:rFonts w:hint="eastAsia"/>
          <w:sz w:val="24"/>
        </w:rPr>
        <w:t>。</w:t>
      </w:r>
    </w:p>
    <w:p w:rsidR="00CD65B6" w:rsidRPr="00EE6B6B" w:rsidRDefault="00CD65B6" w:rsidP="005549FA">
      <w:pPr>
        <w:snapToGrid w:val="0"/>
        <w:spacing w:line="400" w:lineRule="exact"/>
        <w:rPr>
          <w:sz w:val="24"/>
        </w:rPr>
      </w:pPr>
      <w:r w:rsidRPr="00EE6B6B">
        <w:rPr>
          <w:rFonts w:hint="eastAsia"/>
          <w:sz w:val="24"/>
        </w:rPr>
        <w:t xml:space="preserve">     四、報名費：</w:t>
      </w:r>
      <w:r w:rsidRPr="0036661B">
        <w:rPr>
          <w:rFonts w:hint="eastAsia"/>
          <w:sz w:val="24"/>
        </w:rPr>
        <w:t xml:space="preserve"> </w:t>
      </w:r>
      <w:r w:rsidR="00633C19" w:rsidRPr="0036661B">
        <w:rPr>
          <w:rFonts w:hint="eastAsia"/>
          <w:sz w:val="24"/>
        </w:rPr>
        <w:t>5</w:t>
      </w:r>
      <w:r w:rsidR="00E074B4" w:rsidRPr="0036661B">
        <w:rPr>
          <w:rFonts w:hint="eastAsia"/>
          <w:sz w:val="24"/>
        </w:rPr>
        <w:t>00</w:t>
      </w:r>
      <w:r w:rsidRPr="0036661B">
        <w:rPr>
          <w:rFonts w:hint="eastAsia"/>
          <w:sz w:val="24"/>
        </w:rPr>
        <w:t xml:space="preserve"> </w:t>
      </w:r>
      <w:r w:rsidRPr="00EE6B6B">
        <w:rPr>
          <w:rFonts w:hint="eastAsia"/>
          <w:sz w:val="24"/>
        </w:rPr>
        <w:t>元(含</w:t>
      </w:r>
      <w:r w:rsidR="00DB1632" w:rsidRPr="0036661B">
        <w:rPr>
          <w:rFonts w:hint="eastAsia"/>
          <w:sz w:val="24"/>
        </w:rPr>
        <w:t>試題費用</w:t>
      </w:r>
      <w:r w:rsidR="00DB1632" w:rsidRPr="00EE6B6B">
        <w:rPr>
          <w:rFonts w:hint="eastAsia"/>
          <w:sz w:val="24"/>
        </w:rPr>
        <w:t>與</w:t>
      </w:r>
      <w:r w:rsidRPr="00EE6B6B">
        <w:rPr>
          <w:rFonts w:hint="eastAsia"/>
          <w:sz w:val="24"/>
        </w:rPr>
        <w:t>實作材料費</w:t>
      </w:r>
      <w:r w:rsidR="00633C19" w:rsidRPr="00EE6B6B">
        <w:rPr>
          <w:rFonts w:hint="eastAsia"/>
          <w:sz w:val="24"/>
        </w:rPr>
        <w:t>，多退少補</w:t>
      </w:r>
      <w:r w:rsidRPr="00EE6B6B">
        <w:rPr>
          <w:rFonts w:hint="eastAsia"/>
          <w:sz w:val="24"/>
        </w:rPr>
        <w:t>)</w:t>
      </w:r>
      <w:r w:rsidR="00DB1632" w:rsidRPr="00EE6B6B">
        <w:rPr>
          <w:rFonts w:hint="eastAsia"/>
          <w:sz w:val="24"/>
        </w:rPr>
        <w:t>。</w:t>
      </w:r>
    </w:p>
    <w:p w:rsidR="00902268" w:rsidRPr="00EE6B6B" w:rsidRDefault="00902268" w:rsidP="005549FA">
      <w:pPr>
        <w:snapToGrid w:val="0"/>
        <w:spacing w:line="400" w:lineRule="exact"/>
        <w:rPr>
          <w:rFonts w:hint="eastAsia"/>
          <w:sz w:val="24"/>
        </w:rPr>
      </w:pPr>
      <w:r w:rsidRPr="00EE6B6B">
        <w:rPr>
          <w:rFonts w:hint="eastAsia"/>
          <w:sz w:val="24"/>
        </w:rPr>
        <w:t xml:space="preserve">     五、洽詢專線：3305181、2301873#121~123、125</w:t>
      </w:r>
      <w:r w:rsidR="00DB1632" w:rsidRPr="00EE6B6B">
        <w:rPr>
          <w:rFonts w:hint="eastAsia"/>
          <w:sz w:val="24"/>
        </w:rPr>
        <w:t>。</w:t>
      </w:r>
    </w:p>
    <w:p w:rsidR="00EE6B6B" w:rsidRPr="00EE6B6B" w:rsidRDefault="00EE6B6B" w:rsidP="005549FA">
      <w:pPr>
        <w:snapToGrid w:val="0"/>
        <w:spacing w:line="400" w:lineRule="exact"/>
        <w:rPr>
          <w:rFonts w:hint="eastAsia"/>
          <w:sz w:val="24"/>
        </w:rPr>
      </w:pPr>
    </w:p>
    <w:p w:rsidR="006E3C23" w:rsidRPr="0036661B" w:rsidRDefault="006E3C23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bookmarkStart w:id="6" w:name="_Toc366782140"/>
      <w:bookmarkStart w:id="7" w:name="_Toc369246573"/>
      <w:bookmarkStart w:id="8" w:name="_Toc366782138"/>
      <w:bookmarkEnd w:id="4"/>
      <w:bookmarkEnd w:id="5"/>
      <w:r w:rsidRPr="00EE6B6B">
        <w:rPr>
          <w:rFonts w:hint="eastAsia"/>
          <w:b/>
          <w:sz w:val="24"/>
        </w:rPr>
        <w:lastRenderedPageBreak/>
        <w:t>陸</w:t>
      </w:r>
      <w:r w:rsidRPr="00EE6B6B">
        <w:rPr>
          <w:b/>
          <w:sz w:val="24"/>
        </w:rPr>
        <w:t>、</w:t>
      </w:r>
      <w:bookmarkEnd w:id="6"/>
      <w:bookmarkEnd w:id="7"/>
      <w:r w:rsidRPr="00EE6B6B">
        <w:rPr>
          <w:rFonts w:hint="eastAsia"/>
          <w:b/>
          <w:sz w:val="24"/>
        </w:rPr>
        <w:t>甄選日期</w:t>
      </w:r>
      <w:r w:rsidR="00E074B4" w:rsidRPr="00EE6B6B">
        <w:rPr>
          <w:rFonts w:hint="eastAsia"/>
          <w:b/>
          <w:sz w:val="24"/>
        </w:rPr>
        <w:t>：</w:t>
      </w:r>
      <w:r w:rsidRPr="00EE6B6B">
        <w:rPr>
          <w:rFonts w:hint="eastAsia"/>
          <w:sz w:val="24"/>
        </w:rPr>
        <w:t>6月19日</w:t>
      </w:r>
      <w:r w:rsidR="00DB1632" w:rsidRPr="0036661B">
        <w:rPr>
          <w:rFonts w:hint="eastAsia"/>
          <w:sz w:val="24"/>
        </w:rPr>
        <w:t>(</w:t>
      </w:r>
      <w:r w:rsidRPr="0036661B">
        <w:rPr>
          <w:rFonts w:hint="eastAsia"/>
          <w:sz w:val="24"/>
        </w:rPr>
        <w:t>星期四</w:t>
      </w:r>
      <w:r w:rsidR="00DB1632" w:rsidRPr="0036661B">
        <w:rPr>
          <w:rFonts w:hint="eastAsia"/>
          <w:sz w:val="24"/>
        </w:rPr>
        <w:t>)</w:t>
      </w:r>
    </w:p>
    <w:p w:rsidR="006E3C23" w:rsidRPr="00EE6B6B" w:rsidRDefault="00E074B4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一、</w:t>
      </w:r>
      <w:r w:rsidR="006E3C23" w:rsidRPr="00EE6B6B">
        <w:rPr>
          <w:rFonts w:hint="eastAsia"/>
          <w:sz w:val="24"/>
        </w:rPr>
        <w:t>上午</w:t>
      </w:r>
      <w:r w:rsidR="00DB1632" w:rsidRPr="0036661B">
        <w:rPr>
          <w:rFonts w:hint="eastAsia"/>
          <w:sz w:val="24"/>
        </w:rPr>
        <w:t>9：</w:t>
      </w:r>
      <w:r w:rsidR="00633C19" w:rsidRPr="0036661B">
        <w:rPr>
          <w:rFonts w:hint="eastAsia"/>
          <w:sz w:val="24"/>
        </w:rPr>
        <w:t>15</w:t>
      </w:r>
      <w:r w:rsidR="006E3C23" w:rsidRPr="0036661B">
        <w:rPr>
          <w:rFonts w:hint="eastAsia"/>
          <w:sz w:val="24"/>
        </w:rPr>
        <w:t>入學考試:國文與數學</w:t>
      </w:r>
      <w:r w:rsidR="00DB1632" w:rsidRPr="0036661B">
        <w:rPr>
          <w:rFonts w:hint="eastAsia"/>
          <w:sz w:val="24"/>
        </w:rPr>
        <w:t>(</w:t>
      </w:r>
      <w:r w:rsidR="00633C19" w:rsidRPr="0036661B">
        <w:rPr>
          <w:rFonts w:hint="eastAsia"/>
          <w:sz w:val="24"/>
        </w:rPr>
        <w:t>全校新生統一在各班教室考試</w:t>
      </w:r>
      <w:r w:rsidR="00DB1632" w:rsidRPr="0036661B">
        <w:rPr>
          <w:rFonts w:hint="eastAsia"/>
          <w:sz w:val="24"/>
        </w:rPr>
        <w:t>)。</w:t>
      </w:r>
    </w:p>
    <w:p w:rsidR="006E3C23" w:rsidRPr="00EE6B6B" w:rsidRDefault="00E074B4" w:rsidP="00633C19">
      <w:pPr>
        <w:snapToGrid w:val="0"/>
        <w:spacing w:beforeLines="50" w:line="400" w:lineRule="exact"/>
        <w:ind w:left="480" w:hangingChars="200" w:hanging="480"/>
        <w:jc w:val="both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二、</w:t>
      </w:r>
      <w:r w:rsidR="006E3C23" w:rsidRPr="00EE6B6B">
        <w:rPr>
          <w:rFonts w:hint="eastAsia"/>
          <w:sz w:val="24"/>
        </w:rPr>
        <w:t>下午1</w:t>
      </w:r>
      <w:r w:rsidR="00633C19" w:rsidRPr="00EE6B6B">
        <w:rPr>
          <w:rFonts w:hint="eastAsia"/>
          <w:sz w:val="24"/>
        </w:rPr>
        <w:t>2</w:t>
      </w:r>
      <w:r w:rsidR="006E3C23" w:rsidRPr="00EE6B6B">
        <w:rPr>
          <w:rFonts w:hint="eastAsia"/>
          <w:sz w:val="24"/>
        </w:rPr>
        <w:t>:</w:t>
      </w:r>
      <w:r w:rsidR="00633C19" w:rsidRPr="00EE6B6B">
        <w:rPr>
          <w:rFonts w:hint="eastAsia"/>
          <w:sz w:val="24"/>
        </w:rPr>
        <w:t>4</w:t>
      </w:r>
      <w:r w:rsidR="006E3C23" w:rsidRPr="00EE6B6B">
        <w:rPr>
          <w:rFonts w:hint="eastAsia"/>
          <w:sz w:val="24"/>
        </w:rPr>
        <w:t>0</w:t>
      </w:r>
      <w:r w:rsidR="00633C19" w:rsidRPr="00EE6B6B">
        <w:rPr>
          <w:rFonts w:hint="eastAsia"/>
          <w:sz w:val="24"/>
        </w:rPr>
        <w:t>分前在指定地點完成報到，下午13:00起於指定地點進行</w:t>
      </w:r>
      <w:r w:rsidR="006E3C23" w:rsidRPr="00EE6B6B">
        <w:rPr>
          <w:rFonts w:hint="eastAsia"/>
          <w:sz w:val="24"/>
        </w:rPr>
        <w:t>分組實作</w:t>
      </w:r>
    </w:p>
    <w:p w:rsidR="00633C19" w:rsidRPr="00EE6B6B" w:rsidRDefault="006E3C23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rFonts w:hint="eastAsia"/>
          <w:sz w:val="24"/>
        </w:rPr>
      </w:pPr>
      <w:bookmarkStart w:id="9" w:name="_Toc369246574"/>
      <w:r w:rsidRPr="00EE6B6B">
        <w:rPr>
          <w:rFonts w:hint="eastAsia"/>
          <w:b/>
          <w:sz w:val="24"/>
        </w:rPr>
        <w:t>柒、</w:t>
      </w:r>
      <w:bookmarkEnd w:id="8"/>
      <w:bookmarkEnd w:id="9"/>
      <w:r w:rsidRPr="00EE6B6B">
        <w:rPr>
          <w:rFonts w:hint="eastAsia"/>
          <w:b/>
          <w:sz w:val="24"/>
        </w:rPr>
        <w:t>實施方式與時間</w:t>
      </w:r>
      <w:r w:rsidR="00CD65B6" w:rsidRPr="00EE6B6B">
        <w:rPr>
          <w:rFonts w:hint="eastAsia"/>
          <w:b/>
          <w:sz w:val="24"/>
        </w:rPr>
        <w:t>：</w:t>
      </w:r>
      <w:r w:rsidRPr="00EE6B6B">
        <w:rPr>
          <w:sz w:val="24"/>
        </w:rPr>
        <w:t>採社團形式</w:t>
      </w:r>
      <w:r w:rsidR="00DB1632" w:rsidRPr="00EE6B6B">
        <w:rPr>
          <w:sz w:val="24"/>
        </w:rPr>
        <w:t>（</w:t>
      </w:r>
      <w:r w:rsidR="00DB1632" w:rsidRPr="00EE6B6B">
        <w:rPr>
          <w:rFonts w:hint="eastAsia"/>
          <w:sz w:val="24"/>
        </w:rPr>
        <w:t>列入社團加分</w:t>
      </w:r>
      <w:r w:rsidR="00DB1632" w:rsidRPr="00EE6B6B">
        <w:rPr>
          <w:sz w:val="24"/>
        </w:rPr>
        <w:t>）</w:t>
      </w:r>
      <w:r w:rsidRPr="00EE6B6B">
        <w:rPr>
          <w:sz w:val="24"/>
        </w:rPr>
        <w:t>，分組合作學習、獨立研究方式</w:t>
      </w:r>
      <w:r w:rsidR="00DB1632" w:rsidRPr="00EE6B6B">
        <w:rPr>
          <w:sz w:val="24"/>
        </w:rPr>
        <w:t>、</w:t>
      </w:r>
    </w:p>
    <w:p w:rsidR="00CD65B6" w:rsidRPr="0036661B" w:rsidRDefault="00633C19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</w:rPr>
      </w:pPr>
      <w:r w:rsidRPr="00EE6B6B">
        <w:rPr>
          <w:rFonts w:hint="eastAsia"/>
          <w:b/>
          <w:sz w:val="24"/>
        </w:rPr>
        <w:t xml:space="preserve">                  </w:t>
      </w:r>
      <w:r w:rsidRPr="0036661B">
        <w:rPr>
          <w:rFonts w:hint="eastAsia"/>
          <w:sz w:val="24"/>
        </w:rPr>
        <w:t xml:space="preserve">  </w:t>
      </w:r>
      <w:r w:rsidR="00DB1632" w:rsidRPr="0036661B">
        <w:rPr>
          <w:rFonts w:hint="eastAsia"/>
          <w:sz w:val="24"/>
        </w:rPr>
        <w:t>統整主題</w:t>
      </w:r>
      <w:r w:rsidR="006E3C23" w:rsidRPr="0036661B">
        <w:rPr>
          <w:sz w:val="24"/>
        </w:rPr>
        <w:t>教學。</w:t>
      </w:r>
    </w:p>
    <w:p w:rsidR="00CD65B6" w:rsidRPr="00EE6B6B" w:rsidRDefault="00CD65B6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</w:rPr>
      </w:pPr>
      <w:r w:rsidRPr="00EE6B6B">
        <w:rPr>
          <w:rFonts w:hint="eastAsia"/>
          <w:b/>
          <w:sz w:val="24"/>
        </w:rPr>
        <w:t xml:space="preserve">    </w:t>
      </w:r>
      <w:r w:rsidR="006E3C23" w:rsidRPr="00EE6B6B">
        <w:rPr>
          <w:rFonts w:hint="eastAsia"/>
          <w:sz w:val="24"/>
        </w:rPr>
        <w:t>一、定期活動：</w:t>
      </w:r>
      <w:r w:rsidR="00403C9C" w:rsidRPr="00EE6B6B">
        <w:rPr>
          <w:rFonts w:hint="eastAsia"/>
          <w:sz w:val="24"/>
        </w:rPr>
        <w:t>學期中社團時段與週末</w:t>
      </w:r>
      <w:r w:rsidR="00DB1632" w:rsidRPr="0036661B">
        <w:rPr>
          <w:rFonts w:hint="eastAsia"/>
          <w:sz w:val="24"/>
        </w:rPr>
        <w:t>時段。</w:t>
      </w:r>
    </w:p>
    <w:p w:rsidR="00403C9C" w:rsidRPr="00EE6B6B" w:rsidRDefault="00403C9C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二、</w:t>
      </w:r>
      <w:r w:rsidRPr="00EE6B6B">
        <w:rPr>
          <w:sz w:val="24"/>
        </w:rPr>
        <w:t>不定期活動時間：戶外教學參觀及寒暑假期間科學性營隊。</w:t>
      </w:r>
    </w:p>
    <w:p w:rsidR="00403C9C" w:rsidRPr="00EE6B6B" w:rsidRDefault="00403C9C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</w:rPr>
      </w:pPr>
      <w:r w:rsidRPr="00EE6B6B">
        <w:rPr>
          <w:rFonts w:hint="eastAsia"/>
          <w:b/>
          <w:sz w:val="24"/>
        </w:rPr>
        <w:t>捌、課程內容：</w:t>
      </w:r>
      <w:r w:rsidR="00DB1632" w:rsidRPr="0036661B">
        <w:rPr>
          <w:rFonts w:hint="eastAsia"/>
          <w:sz w:val="24"/>
        </w:rPr>
        <w:t>跨</w:t>
      </w:r>
      <w:r w:rsidRPr="0036661B">
        <w:rPr>
          <w:sz w:val="24"/>
        </w:rPr>
        <w:t>學科</w:t>
      </w:r>
      <w:r w:rsidRPr="00EE6B6B">
        <w:rPr>
          <w:sz w:val="24"/>
        </w:rPr>
        <w:t>課程、延伸課程、潛在課程實施。</w:t>
      </w:r>
    </w:p>
    <w:p w:rsidR="00403C9C" w:rsidRPr="00EE6B6B" w:rsidRDefault="00403C9C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b/>
          <w:sz w:val="24"/>
        </w:rPr>
      </w:pPr>
      <w:r w:rsidRPr="00EE6B6B">
        <w:rPr>
          <w:rFonts w:hint="eastAsia"/>
          <w:b/>
          <w:sz w:val="24"/>
        </w:rPr>
        <w:t>玖</w:t>
      </w:r>
      <w:r w:rsidRPr="00EE6B6B">
        <w:rPr>
          <w:rFonts w:hint="eastAsia"/>
          <w:sz w:val="24"/>
        </w:rPr>
        <w:t>、</w:t>
      </w:r>
      <w:r w:rsidRPr="00EE6B6B">
        <w:rPr>
          <w:rFonts w:hint="eastAsia"/>
          <w:b/>
          <w:sz w:val="24"/>
        </w:rPr>
        <w:t>師資來源：</w:t>
      </w:r>
    </w:p>
    <w:p w:rsidR="00403C9C" w:rsidRPr="00EE6B6B" w:rsidRDefault="00403C9C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 </w:t>
      </w:r>
      <w:r w:rsidRPr="00EE6B6B">
        <w:rPr>
          <w:rFonts w:hint="eastAsia"/>
          <w:bCs/>
          <w:sz w:val="24"/>
        </w:rPr>
        <w:t>一、</w:t>
      </w:r>
      <w:r w:rsidRPr="00EE6B6B">
        <w:rPr>
          <w:sz w:val="24"/>
        </w:rPr>
        <w:t>本校數學</w:t>
      </w:r>
      <w:r w:rsidR="00DB1632" w:rsidRPr="0036661B">
        <w:rPr>
          <w:sz w:val="24"/>
        </w:rPr>
        <w:t>領域</w:t>
      </w:r>
      <w:r w:rsidRPr="0036661B">
        <w:rPr>
          <w:rFonts w:hint="eastAsia"/>
          <w:sz w:val="24"/>
        </w:rPr>
        <w:t>與</w:t>
      </w:r>
      <w:r w:rsidRPr="00EE6B6B">
        <w:rPr>
          <w:sz w:val="24"/>
        </w:rPr>
        <w:t>自然領域合格正式聘任教師。</w:t>
      </w:r>
    </w:p>
    <w:p w:rsidR="00403C9C" w:rsidRPr="00EE6B6B" w:rsidRDefault="00403C9C" w:rsidP="005549FA">
      <w:pPr>
        <w:pStyle w:val="a7"/>
        <w:spacing w:afterLines="0"/>
        <w:ind w:left="568"/>
        <w:rPr>
          <w:rFonts w:eastAsia="標楷體" w:hAnsi="標楷體"/>
          <w:sz w:val="24"/>
        </w:rPr>
      </w:pPr>
      <w:r w:rsidRPr="00EE6B6B">
        <w:rPr>
          <w:rFonts w:eastAsia="標楷體" w:hAnsi="標楷體" w:hint="eastAsia"/>
          <w:sz w:val="24"/>
        </w:rPr>
        <w:t>二、</w:t>
      </w:r>
      <w:r w:rsidRPr="00EE6B6B">
        <w:rPr>
          <w:rFonts w:eastAsia="標楷體" w:hAnsi="標楷體"/>
          <w:sz w:val="24"/>
        </w:rPr>
        <w:t>外聘鄰近大學院校專家學者</w:t>
      </w:r>
      <w:r w:rsidR="00DB1632" w:rsidRPr="00EE6B6B">
        <w:rPr>
          <w:rFonts w:eastAsia="標楷體" w:hAnsi="標楷體"/>
          <w:sz w:val="24"/>
        </w:rPr>
        <w:t>、</w:t>
      </w:r>
      <w:r w:rsidR="00DB1632" w:rsidRPr="0036661B">
        <w:rPr>
          <w:rFonts w:eastAsia="標楷體" w:hAnsi="標楷體" w:hint="eastAsia"/>
          <w:sz w:val="24"/>
        </w:rPr>
        <w:t>國內相關領域專家學者</w:t>
      </w:r>
      <w:r w:rsidRPr="0036661B">
        <w:rPr>
          <w:rFonts w:eastAsia="標楷體" w:hAnsi="標楷體"/>
          <w:sz w:val="24"/>
        </w:rPr>
        <w:t>。</w:t>
      </w:r>
    </w:p>
    <w:p w:rsidR="00403C9C" w:rsidRPr="00EE6B6B" w:rsidRDefault="0079552E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b/>
          <w:bCs/>
          <w:sz w:val="24"/>
        </w:rPr>
      </w:pPr>
      <w:r w:rsidRPr="00EE6B6B">
        <w:rPr>
          <w:rFonts w:hint="eastAsia"/>
          <w:b/>
          <w:bCs/>
          <w:sz w:val="24"/>
        </w:rPr>
        <w:t>拾、經費來源：</w:t>
      </w:r>
    </w:p>
    <w:p w:rsidR="0079552E" w:rsidRPr="00EE6B6B" w:rsidRDefault="0079552E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</w:rPr>
      </w:pPr>
      <w:r w:rsidRPr="00EE6B6B">
        <w:rPr>
          <w:rFonts w:hint="eastAsia"/>
          <w:bCs/>
          <w:sz w:val="24"/>
        </w:rPr>
        <w:t xml:space="preserve">     一、</w:t>
      </w:r>
      <w:r w:rsidRPr="00EE6B6B">
        <w:rPr>
          <w:sz w:val="24"/>
        </w:rPr>
        <w:t>擬向</w:t>
      </w:r>
      <w:r w:rsidR="00DB1632" w:rsidRPr="0036661B">
        <w:rPr>
          <w:rFonts w:hint="eastAsia"/>
          <w:sz w:val="24"/>
        </w:rPr>
        <w:t>教育部、</w:t>
      </w:r>
      <w:r w:rsidRPr="0036661B">
        <w:rPr>
          <w:sz w:val="24"/>
        </w:rPr>
        <w:t>市政府</w:t>
      </w:r>
      <w:r w:rsidR="00DB1632" w:rsidRPr="0036661B">
        <w:rPr>
          <w:rFonts w:hint="eastAsia"/>
          <w:sz w:val="24"/>
        </w:rPr>
        <w:t>教育局</w:t>
      </w:r>
      <w:r w:rsidRPr="00EE6B6B">
        <w:rPr>
          <w:sz w:val="24"/>
        </w:rPr>
        <w:t>申請補助</w:t>
      </w:r>
      <w:r w:rsidR="00DB1632" w:rsidRPr="00EE6B6B">
        <w:rPr>
          <w:sz w:val="24"/>
        </w:rPr>
        <w:t>。</w:t>
      </w:r>
    </w:p>
    <w:p w:rsidR="0079552E" w:rsidRPr="00EE6B6B" w:rsidRDefault="0079552E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sz w:val="24"/>
        </w:rPr>
      </w:pPr>
      <w:r w:rsidRPr="00EE6B6B">
        <w:rPr>
          <w:rFonts w:hint="eastAsia"/>
          <w:sz w:val="24"/>
        </w:rPr>
        <w:t xml:space="preserve">     二、</w:t>
      </w:r>
      <w:r w:rsidRPr="00EE6B6B">
        <w:rPr>
          <w:sz w:val="24"/>
        </w:rPr>
        <w:t>不足部分由參與學員</w:t>
      </w:r>
      <w:r w:rsidR="00DB1632" w:rsidRPr="0036661B">
        <w:rPr>
          <w:rFonts w:hint="eastAsia"/>
          <w:sz w:val="24"/>
        </w:rPr>
        <w:t>平</w:t>
      </w:r>
      <w:r w:rsidRPr="0036661B">
        <w:rPr>
          <w:sz w:val="24"/>
        </w:rPr>
        <w:t>均</w:t>
      </w:r>
      <w:r w:rsidR="00DB1632" w:rsidRPr="0036661B">
        <w:rPr>
          <w:rFonts w:hint="eastAsia"/>
          <w:sz w:val="24"/>
        </w:rPr>
        <w:t>分</w:t>
      </w:r>
      <w:r w:rsidRPr="0036661B">
        <w:rPr>
          <w:sz w:val="24"/>
        </w:rPr>
        <w:t>攤，</w:t>
      </w:r>
      <w:r w:rsidR="00DB1632" w:rsidRPr="0036661B">
        <w:rPr>
          <w:rFonts w:hint="eastAsia"/>
          <w:sz w:val="24"/>
        </w:rPr>
        <w:t>於</w:t>
      </w:r>
      <w:r w:rsidRPr="00EE6B6B">
        <w:rPr>
          <w:sz w:val="24"/>
        </w:rPr>
        <w:t>錄取後</w:t>
      </w:r>
      <w:r w:rsidRPr="00EE6B6B">
        <w:rPr>
          <w:rFonts w:hint="eastAsia"/>
          <w:sz w:val="24"/>
        </w:rPr>
        <w:t>另行</w:t>
      </w:r>
      <w:r w:rsidRPr="00EE6B6B">
        <w:rPr>
          <w:sz w:val="24"/>
        </w:rPr>
        <w:t>通知繳交</w:t>
      </w:r>
      <w:r w:rsidR="00DB1632" w:rsidRPr="00EE6B6B">
        <w:rPr>
          <w:sz w:val="24"/>
        </w:rPr>
        <w:t>。</w:t>
      </w:r>
    </w:p>
    <w:p w:rsidR="0079552E" w:rsidRPr="00EE6B6B" w:rsidRDefault="0079552E" w:rsidP="00633C19">
      <w:pPr>
        <w:tabs>
          <w:tab w:val="left" w:pos="600"/>
        </w:tabs>
        <w:adjustRightInd w:val="0"/>
        <w:spacing w:beforeLines="50" w:line="400" w:lineRule="exact"/>
        <w:outlineLvl w:val="0"/>
        <w:rPr>
          <w:b/>
          <w:sz w:val="24"/>
        </w:rPr>
      </w:pPr>
      <w:r w:rsidRPr="00EE6B6B">
        <w:rPr>
          <w:rFonts w:hint="eastAsia"/>
          <w:b/>
          <w:bCs/>
          <w:sz w:val="24"/>
        </w:rPr>
        <w:t>拾壹、</w:t>
      </w:r>
      <w:r w:rsidRPr="00EE6B6B">
        <w:rPr>
          <w:b/>
          <w:sz w:val="24"/>
        </w:rPr>
        <w:t>學員於學期期間若有下列情形者，學校得逕行令其下一學期轉換社團學習</w:t>
      </w:r>
    </w:p>
    <w:p w:rsidR="0079552E" w:rsidRPr="00EE6B6B" w:rsidRDefault="00860FA5" w:rsidP="005549FA">
      <w:pPr>
        <w:pStyle w:val="a7"/>
        <w:spacing w:afterLines="0" w:line="500" w:lineRule="exact"/>
        <w:ind w:left="567"/>
        <w:rPr>
          <w:rFonts w:eastAsia="標楷體" w:hAnsi="標楷體"/>
          <w:sz w:val="24"/>
        </w:rPr>
      </w:pPr>
      <w:r w:rsidRPr="00EE6B6B">
        <w:rPr>
          <w:rFonts w:eastAsia="標楷體" w:hAnsi="標楷體" w:hint="eastAsia"/>
          <w:sz w:val="24"/>
        </w:rPr>
        <w:t>一、</w:t>
      </w:r>
      <w:r w:rsidR="0079552E" w:rsidRPr="00EE6B6B">
        <w:rPr>
          <w:rFonts w:eastAsia="標楷體" w:hAnsi="標楷體"/>
          <w:sz w:val="24"/>
        </w:rPr>
        <w:t>學習態度、情緒欠佳，經</w:t>
      </w:r>
      <w:r w:rsidRPr="00EE6B6B">
        <w:rPr>
          <w:rFonts w:eastAsia="標楷體" w:hAnsi="標楷體" w:hint="eastAsia"/>
          <w:sz w:val="24"/>
        </w:rPr>
        <w:t>任</w:t>
      </w:r>
      <w:r w:rsidR="0079552E" w:rsidRPr="00EE6B6B">
        <w:rPr>
          <w:rFonts w:eastAsia="標楷體" w:hAnsi="標楷體"/>
          <w:sz w:val="24"/>
        </w:rPr>
        <w:t>課教師及社團導師提出，審核</w:t>
      </w:r>
      <w:r w:rsidRPr="00EE6B6B">
        <w:rPr>
          <w:rFonts w:eastAsia="標楷體" w:hAnsi="標楷體" w:hint="eastAsia"/>
          <w:sz w:val="24"/>
        </w:rPr>
        <w:t>評估</w:t>
      </w:r>
      <w:r w:rsidR="0079552E" w:rsidRPr="00EE6B6B">
        <w:rPr>
          <w:rFonts w:eastAsia="標楷體" w:hAnsi="標楷體"/>
          <w:sz w:val="24"/>
        </w:rPr>
        <w:t>通過者。</w:t>
      </w:r>
    </w:p>
    <w:p w:rsidR="0079552E" w:rsidRPr="00EE6B6B" w:rsidRDefault="00860FA5" w:rsidP="005549FA">
      <w:pPr>
        <w:pStyle w:val="a7"/>
        <w:spacing w:afterLines="0" w:line="500" w:lineRule="exact"/>
        <w:ind w:left="567"/>
        <w:rPr>
          <w:rFonts w:eastAsia="標楷體"/>
          <w:sz w:val="24"/>
        </w:rPr>
      </w:pPr>
      <w:r w:rsidRPr="00EE6B6B">
        <w:rPr>
          <w:rFonts w:eastAsia="標楷體" w:hAnsi="標楷體" w:hint="eastAsia"/>
          <w:sz w:val="24"/>
        </w:rPr>
        <w:t>二、</w:t>
      </w:r>
      <w:r w:rsidR="0079552E" w:rsidRPr="00EE6B6B">
        <w:rPr>
          <w:rFonts w:eastAsia="標楷體" w:hAnsi="標楷體"/>
          <w:sz w:val="24"/>
        </w:rPr>
        <w:t>學習適應不良或學習成效低落，經任課教師</w:t>
      </w:r>
      <w:r w:rsidRPr="00EE6B6B">
        <w:rPr>
          <w:rFonts w:eastAsia="標楷體" w:hAnsi="標楷體" w:hint="eastAsia"/>
          <w:sz w:val="24"/>
        </w:rPr>
        <w:t>及</w:t>
      </w:r>
      <w:r w:rsidR="0079552E" w:rsidRPr="00EE6B6B">
        <w:rPr>
          <w:rFonts w:eastAsia="標楷體" w:hAnsi="標楷體"/>
          <w:sz w:val="24"/>
        </w:rPr>
        <w:t>社團導師</w:t>
      </w:r>
      <w:r w:rsidRPr="00EE6B6B">
        <w:rPr>
          <w:rFonts w:eastAsia="標楷體" w:hAnsi="標楷體" w:hint="eastAsia"/>
          <w:sz w:val="24"/>
        </w:rPr>
        <w:t>提出</w:t>
      </w:r>
      <w:r w:rsidR="00E074B4" w:rsidRPr="00EE6B6B">
        <w:rPr>
          <w:rFonts w:eastAsia="標楷體" w:hAnsi="標楷體" w:hint="eastAsia"/>
          <w:sz w:val="24"/>
        </w:rPr>
        <w:t>經評估確認</w:t>
      </w:r>
      <w:r w:rsidR="0079552E" w:rsidRPr="00EE6B6B">
        <w:rPr>
          <w:rFonts w:eastAsia="標楷體" w:hAnsi="標楷體"/>
          <w:sz w:val="24"/>
        </w:rPr>
        <w:t>者。</w:t>
      </w:r>
    </w:p>
    <w:p w:rsidR="0079552E" w:rsidRPr="00EE6B6B" w:rsidRDefault="00E074B4" w:rsidP="005549FA">
      <w:pPr>
        <w:pStyle w:val="a7"/>
        <w:spacing w:afterLines="0" w:line="500" w:lineRule="exact"/>
        <w:ind w:left="567"/>
        <w:rPr>
          <w:rFonts w:eastAsia="標楷體" w:hAnsi="標楷體" w:hint="eastAsia"/>
          <w:sz w:val="24"/>
        </w:rPr>
      </w:pPr>
      <w:r w:rsidRPr="00EE6B6B">
        <w:rPr>
          <w:rFonts w:eastAsia="標楷體" w:hAnsi="標楷體" w:hint="eastAsia"/>
          <w:sz w:val="24"/>
        </w:rPr>
        <w:t>三、</w:t>
      </w:r>
      <w:r w:rsidR="0079552E" w:rsidRPr="00EE6B6B">
        <w:rPr>
          <w:rFonts w:eastAsia="標楷體" w:hAnsi="標楷體"/>
          <w:sz w:val="24"/>
        </w:rPr>
        <w:t>無故遲到或缺席次數達上課次數五分之一，且通知家長後並無法改善者。</w:t>
      </w:r>
    </w:p>
    <w:p w:rsidR="00EE6B6B" w:rsidRPr="00EE6B6B" w:rsidRDefault="00EE6B6B" w:rsidP="005549FA">
      <w:pPr>
        <w:pStyle w:val="a7"/>
        <w:spacing w:afterLines="0" w:line="500" w:lineRule="exact"/>
        <w:ind w:left="567"/>
        <w:rPr>
          <w:rFonts w:eastAsia="標楷體" w:hAnsi="標楷體" w:hint="eastAsia"/>
          <w:sz w:val="24"/>
        </w:rPr>
      </w:pPr>
    </w:p>
    <w:p w:rsidR="00582140" w:rsidRPr="00EE6B6B" w:rsidRDefault="00582140" w:rsidP="00633C19">
      <w:pPr>
        <w:tabs>
          <w:tab w:val="left" w:pos="600"/>
        </w:tabs>
        <w:adjustRightInd w:val="0"/>
        <w:spacing w:beforeLines="50" w:line="300" w:lineRule="exact"/>
        <w:outlineLvl w:val="0"/>
        <w:rPr>
          <w:bCs/>
          <w:sz w:val="24"/>
        </w:rPr>
      </w:pPr>
      <w:r w:rsidRPr="00EE6B6B">
        <w:rPr>
          <w:rFonts w:hint="eastAsia"/>
          <w:bCs/>
          <w:sz w:val="24"/>
        </w:rPr>
        <w:t>------------------------------</w:t>
      </w:r>
      <w:r w:rsidR="00902268" w:rsidRPr="00EE6B6B">
        <w:rPr>
          <w:rFonts w:hint="eastAsia"/>
          <w:bCs/>
          <w:sz w:val="24"/>
        </w:rPr>
        <w:t>請沿虛線撕下-------------------------------</w:t>
      </w:r>
    </w:p>
    <w:p w:rsidR="00CC4873" w:rsidRPr="00EE6B6B" w:rsidRDefault="00CD65B6">
      <w:pPr>
        <w:rPr>
          <w:sz w:val="32"/>
          <w:szCs w:val="32"/>
        </w:rPr>
      </w:pPr>
      <w:r w:rsidRPr="00EE6B6B">
        <w:rPr>
          <w:rFonts w:hint="eastAsia"/>
        </w:rPr>
        <w:t xml:space="preserve">                           </w:t>
      </w:r>
      <w:r w:rsidRPr="00EE6B6B">
        <w:rPr>
          <w:rFonts w:hint="eastAsia"/>
          <w:sz w:val="32"/>
          <w:szCs w:val="32"/>
        </w:rPr>
        <w:t>報名表</w:t>
      </w:r>
    </w:p>
    <w:tbl>
      <w:tblPr>
        <w:tblW w:w="8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2355"/>
        <w:gridCol w:w="1519"/>
        <w:gridCol w:w="2898"/>
      </w:tblGrid>
      <w:tr w:rsidR="00CD65B6" w:rsidRPr="00EE6B6B" w:rsidTr="00640113">
        <w:trPr>
          <w:trHeight w:val="512"/>
          <w:jc w:val="center"/>
        </w:trPr>
        <w:tc>
          <w:tcPr>
            <w:tcW w:w="1355" w:type="dxa"/>
            <w:vAlign w:val="center"/>
          </w:tcPr>
          <w:p w:rsidR="00CD65B6" w:rsidRPr="00EE6B6B" w:rsidRDefault="00CD65B6" w:rsidP="00640113">
            <w:pPr>
              <w:jc w:val="center"/>
              <w:rPr>
                <w:szCs w:val="28"/>
              </w:rPr>
            </w:pPr>
            <w:r w:rsidRPr="00EE6B6B">
              <w:rPr>
                <w:szCs w:val="28"/>
              </w:rPr>
              <w:t>姓  名</w:t>
            </w:r>
          </w:p>
        </w:tc>
        <w:tc>
          <w:tcPr>
            <w:tcW w:w="2355" w:type="dxa"/>
          </w:tcPr>
          <w:p w:rsidR="00CD65B6" w:rsidRPr="00EE6B6B" w:rsidRDefault="00CD65B6" w:rsidP="00640113">
            <w:pPr>
              <w:rPr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D65B6" w:rsidRPr="00EE6B6B" w:rsidRDefault="00CD65B6" w:rsidP="00640113">
            <w:pPr>
              <w:jc w:val="center"/>
              <w:rPr>
                <w:szCs w:val="28"/>
              </w:rPr>
            </w:pPr>
            <w:r w:rsidRPr="00EE6B6B">
              <w:rPr>
                <w:szCs w:val="28"/>
              </w:rPr>
              <w:t>性別</w:t>
            </w:r>
          </w:p>
        </w:tc>
        <w:tc>
          <w:tcPr>
            <w:tcW w:w="2898" w:type="dxa"/>
            <w:vAlign w:val="center"/>
          </w:tcPr>
          <w:p w:rsidR="00CD65B6" w:rsidRPr="00EE6B6B" w:rsidRDefault="00CD65B6" w:rsidP="00640113">
            <w:pPr>
              <w:jc w:val="both"/>
              <w:rPr>
                <w:szCs w:val="28"/>
              </w:rPr>
            </w:pPr>
            <w:r w:rsidRPr="00EE6B6B">
              <w:rPr>
                <w:szCs w:val="28"/>
              </w:rPr>
              <w:t>□</w:t>
            </w:r>
            <w:r w:rsidRPr="00EE6B6B">
              <w:rPr>
                <w:rFonts w:hint="eastAsia"/>
                <w:szCs w:val="28"/>
              </w:rPr>
              <w:t xml:space="preserve"> 男   □女</w:t>
            </w:r>
          </w:p>
        </w:tc>
      </w:tr>
      <w:tr w:rsidR="00CD65B6" w:rsidRPr="00EE6B6B" w:rsidTr="00640113">
        <w:trPr>
          <w:trHeight w:val="512"/>
          <w:jc w:val="center"/>
        </w:trPr>
        <w:tc>
          <w:tcPr>
            <w:tcW w:w="1355" w:type="dxa"/>
            <w:vAlign w:val="center"/>
          </w:tcPr>
          <w:p w:rsidR="00CD65B6" w:rsidRPr="00EE6B6B" w:rsidRDefault="00CD65B6" w:rsidP="00640113">
            <w:pPr>
              <w:jc w:val="center"/>
              <w:rPr>
                <w:szCs w:val="28"/>
              </w:rPr>
            </w:pPr>
            <w:r w:rsidRPr="00EE6B6B">
              <w:rPr>
                <w:rFonts w:hint="eastAsia"/>
                <w:szCs w:val="28"/>
              </w:rPr>
              <w:t>畢業國小</w:t>
            </w:r>
          </w:p>
        </w:tc>
        <w:tc>
          <w:tcPr>
            <w:tcW w:w="2355" w:type="dxa"/>
          </w:tcPr>
          <w:p w:rsidR="00CD65B6" w:rsidRPr="00EE6B6B" w:rsidRDefault="00CD65B6" w:rsidP="00640113">
            <w:pPr>
              <w:rPr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D65B6" w:rsidRPr="00EE6B6B" w:rsidRDefault="00CD65B6" w:rsidP="00640113">
            <w:pPr>
              <w:jc w:val="center"/>
              <w:rPr>
                <w:szCs w:val="28"/>
              </w:rPr>
            </w:pPr>
            <w:r w:rsidRPr="00EE6B6B">
              <w:rPr>
                <w:rFonts w:hint="eastAsia"/>
                <w:szCs w:val="28"/>
              </w:rPr>
              <w:t>家長簽名</w:t>
            </w:r>
          </w:p>
        </w:tc>
        <w:tc>
          <w:tcPr>
            <w:tcW w:w="2898" w:type="dxa"/>
            <w:vAlign w:val="center"/>
          </w:tcPr>
          <w:p w:rsidR="00CD65B6" w:rsidRPr="00EE6B6B" w:rsidRDefault="00CD65B6" w:rsidP="00640113">
            <w:pPr>
              <w:jc w:val="both"/>
              <w:rPr>
                <w:szCs w:val="28"/>
              </w:rPr>
            </w:pPr>
          </w:p>
        </w:tc>
      </w:tr>
      <w:tr w:rsidR="00CD65B6" w:rsidRPr="00EE6B6B" w:rsidTr="00640113">
        <w:trPr>
          <w:trHeight w:val="512"/>
          <w:jc w:val="center"/>
        </w:trPr>
        <w:tc>
          <w:tcPr>
            <w:tcW w:w="1355" w:type="dxa"/>
            <w:vAlign w:val="center"/>
          </w:tcPr>
          <w:p w:rsidR="00CD65B6" w:rsidRPr="00EE6B6B" w:rsidRDefault="00CD65B6" w:rsidP="00640113">
            <w:pPr>
              <w:jc w:val="center"/>
              <w:rPr>
                <w:szCs w:val="28"/>
              </w:rPr>
            </w:pPr>
            <w:r w:rsidRPr="00EE6B6B">
              <w:rPr>
                <w:szCs w:val="28"/>
              </w:rPr>
              <w:t>聯絡電話</w:t>
            </w:r>
          </w:p>
        </w:tc>
        <w:tc>
          <w:tcPr>
            <w:tcW w:w="2355" w:type="dxa"/>
          </w:tcPr>
          <w:p w:rsidR="00CD65B6" w:rsidRPr="00EE6B6B" w:rsidRDefault="00CD65B6" w:rsidP="00640113">
            <w:pPr>
              <w:rPr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D65B6" w:rsidRPr="00EE6B6B" w:rsidRDefault="00CD65B6" w:rsidP="00640113">
            <w:pPr>
              <w:jc w:val="center"/>
              <w:rPr>
                <w:szCs w:val="28"/>
              </w:rPr>
            </w:pPr>
            <w:r w:rsidRPr="00EE6B6B">
              <w:rPr>
                <w:szCs w:val="28"/>
              </w:rPr>
              <w:t>聯絡手機</w:t>
            </w:r>
          </w:p>
        </w:tc>
        <w:tc>
          <w:tcPr>
            <w:tcW w:w="2898" w:type="dxa"/>
            <w:vAlign w:val="center"/>
          </w:tcPr>
          <w:p w:rsidR="00CD65B6" w:rsidRPr="00EE6B6B" w:rsidRDefault="00CD65B6" w:rsidP="00640113">
            <w:pPr>
              <w:jc w:val="both"/>
              <w:rPr>
                <w:szCs w:val="28"/>
              </w:rPr>
            </w:pPr>
          </w:p>
        </w:tc>
      </w:tr>
      <w:tr w:rsidR="00582140" w:rsidRPr="00EE6B6B" w:rsidTr="00640113">
        <w:trPr>
          <w:trHeight w:val="512"/>
          <w:jc w:val="center"/>
        </w:trPr>
        <w:tc>
          <w:tcPr>
            <w:tcW w:w="1355" w:type="dxa"/>
            <w:vAlign w:val="center"/>
          </w:tcPr>
          <w:p w:rsidR="00582140" w:rsidRPr="00EE6B6B" w:rsidRDefault="00582140" w:rsidP="00640113">
            <w:pPr>
              <w:jc w:val="center"/>
              <w:rPr>
                <w:szCs w:val="28"/>
              </w:rPr>
            </w:pPr>
            <w:r w:rsidRPr="00EE6B6B">
              <w:rPr>
                <w:rFonts w:hint="eastAsia"/>
                <w:szCs w:val="28"/>
              </w:rPr>
              <w:t>專長</w:t>
            </w:r>
          </w:p>
        </w:tc>
        <w:tc>
          <w:tcPr>
            <w:tcW w:w="2355" w:type="dxa"/>
          </w:tcPr>
          <w:p w:rsidR="00582140" w:rsidRPr="00EE6B6B" w:rsidRDefault="00582140" w:rsidP="00640113">
            <w:pPr>
              <w:rPr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582140" w:rsidRPr="00EE6B6B" w:rsidRDefault="00582140" w:rsidP="00640113">
            <w:pPr>
              <w:jc w:val="center"/>
              <w:rPr>
                <w:szCs w:val="28"/>
              </w:rPr>
            </w:pPr>
            <w:r w:rsidRPr="00EE6B6B">
              <w:rPr>
                <w:rFonts w:hint="eastAsia"/>
                <w:szCs w:val="28"/>
              </w:rPr>
              <w:t>興趣</w:t>
            </w:r>
          </w:p>
        </w:tc>
        <w:tc>
          <w:tcPr>
            <w:tcW w:w="2898" w:type="dxa"/>
            <w:vAlign w:val="center"/>
          </w:tcPr>
          <w:p w:rsidR="00582140" w:rsidRPr="00EE6B6B" w:rsidRDefault="00582140" w:rsidP="00640113">
            <w:pPr>
              <w:jc w:val="both"/>
              <w:rPr>
                <w:szCs w:val="28"/>
              </w:rPr>
            </w:pPr>
          </w:p>
        </w:tc>
      </w:tr>
    </w:tbl>
    <w:p w:rsidR="00CD65B6" w:rsidRPr="00EE6B6B" w:rsidRDefault="00CD65B6" w:rsidP="00EE6B6B"/>
    <w:sectPr w:rsidR="00CD65B6" w:rsidRPr="00EE6B6B" w:rsidSect="00EE6B6B">
      <w:pgSz w:w="11906" w:h="16838"/>
      <w:pgMar w:top="709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73" w:rsidRDefault="00AF2773" w:rsidP="00D55CBF">
      <w:r>
        <w:separator/>
      </w:r>
    </w:p>
  </w:endnote>
  <w:endnote w:type="continuationSeparator" w:id="1">
    <w:p w:rsidR="00AF2773" w:rsidRDefault="00AF2773" w:rsidP="00D5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73" w:rsidRDefault="00AF2773" w:rsidP="00D55CBF">
      <w:r>
        <w:separator/>
      </w:r>
    </w:p>
  </w:footnote>
  <w:footnote w:type="continuationSeparator" w:id="1">
    <w:p w:rsidR="00AF2773" w:rsidRDefault="00AF2773" w:rsidP="00D55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710A"/>
    <w:multiLevelType w:val="hybridMultilevel"/>
    <w:tmpl w:val="BE40418E"/>
    <w:lvl w:ilvl="0" w:tplc="DC46E204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1" w:tplc="37CAB540">
      <w:start w:val="1"/>
      <w:numFmt w:val="taiwaneseCountingThousand"/>
      <w:lvlText w:val="（%2）"/>
      <w:lvlJc w:val="left"/>
      <w:pPr>
        <w:tabs>
          <w:tab w:val="num" w:pos="1288"/>
        </w:tabs>
        <w:ind w:left="1288" w:hanging="720"/>
      </w:pPr>
      <w:rPr>
        <w:rFonts w:hint="eastAsia"/>
        <w:lang w:val="en-US"/>
      </w:rPr>
    </w:lvl>
    <w:lvl w:ilvl="2" w:tplc="B23AE3F4">
      <w:start w:val="1"/>
      <w:numFmt w:val="decimal"/>
      <w:lvlText w:val="%3、"/>
      <w:lvlJc w:val="left"/>
      <w:pPr>
        <w:tabs>
          <w:tab w:val="num" w:pos="1778"/>
        </w:tabs>
        <w:ind w:left="1778" w:hanging="360"/>
      </w:pPr>
      <w:rPr>
        <w:rFonts w:hint="eastAsia"/>
        <w:lang w:val="en-US"/>
      </w:rPr>
    </w:lvl>
    <w:lvl w:ilvl="3" w:tplc="E26E2A0A">
      <w:start w:val="1"/>
      <w:numFmt w:val="decimal"/>
      <w:lvlText w:val="（%4）"/>
      <w:lvlJc w:val="left"/>
      <w:pPr>
        <w:tabs>
          <w:tab w:val="num" w:pos="2720"/>
        </w:tabs>
        <w:ind w:left="2720" w:hanging="72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5B6"/>
    <w:rsid w:val="0023041F"/>
    <w:rsid w:val="00245B97"/>
    <w:rsid w:val="0036661B"/>
    <w:rsid w:val="00403C9C"/>
    <w:rsid w:val="00414E37"/>
    <w:rsid w:val="004267FD"/>
    <w:rsid w:val="004D279E"/>
    <w:rsid w:val="005549FA"/>
    <w:rsid w:val="00582140"/>
    <w:rsid w:val="00633C19"/>
    <w:rsid w:val="006E3C23"/>
    <w:rsid w:val="00705288"/>
    <w:rsid w:val="007443BF"/>
    <w:rsid w:val="0079552E"/>
    <w:rsid w:val="007A227C"/>
    <w:rsid w:val="00822A91"/>
    <w:rsid w:val="00826800"/>
    <w:rsid w:val="00860FA5"/>
    <w:rsid w:val="00902268"/>
    <w:rsid w:val="009B7AE9"/>
    <w:rsid w:val="00AF2773"/>
    <w:rsid w:val="00CC4873"/>
    <w:rsid w:val="00CD65B6"/>
    <w:rsid w:val="00D55CBF"/>
    <w:rsid w:val="00DB1632"/>
    <w:rsid w:val="00E074B4"/>
    <w:rsid w:val="00E35B3F"/>
    <w:rsid w:val="00EE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B6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5CBF"/>
    <w:rPr>
      <w:rFonts w:ascii="標楷體" w:eastAsia="標楷體" w:hAnsi="標楷體" w:cs="Times New Roman"/>
      <w:snapToGrid w:val="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5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5CBF"/>
    <w:rPr>
      <w:rFonts w:ascii="標楷體" w:eastAsia="標楷體" w:hAnsi="標楷體" w:cs="Times New Roman"/>
      <w:snapToGrid w:val="0"/>
      <w:kern w:val="0"/>
      <w:sz w:val="20"/>
      <w:szCs w:val="20"/>
    </w:rPr>
  </w:style>
  <w:style w:type="paragraph" w:styleId="a7">
    <w:name w:val="Body Text"/>
    <w:basedOn w:val="a"/>
    <w:link w:val="a8"/>
    <w:rsid w:val="00D55CBF"/>
    <w:pPr>
      <w:spacing w:afterLines="50" w:line="400" w:lineRule="exact"/>
      <w:jc w:val="both"/>
    </w:pPr>
    <w:rPr>
      <w:rFonts w:ascii="Times New Roman" w:eastAsia="華康中黑體" w:hAnsi="Times New Roman"/>
      <w:snapToGrid/>
      <w:kern w:val="2"/>
    </w:rPr>
  </w:style>
  <w:style w:type="character" w:customStyle="1" w:styleId="a8">
    <w:name w:val="本文 字元"/>
    <w:basedOn w:val="a0"/>
    <w:link w:val="a7"/>
    <w:rsid w:val="00D55CBF"/>
    <w:rPr>
      <w:rFonts w:ascii="Times New Roman" w:eastAsia="華康中黑體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633C1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1AE1-E23B-46BC-A641-3698481E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grjh-edu_101_07_a</cp:lastModifiedBy>
  <cp:revision>5</cp:revision>
  <cp:lastPrinted>2014-03-28T07:20:00Z</cp:lastPrinted>
  <dcterms:created xsi:type="dcterms:W3CDTF">2014-03-28T00:12:00Z</dcterms:created>
  <dcterms:modified xsi:type="dcterms:W3CDTF">2014-03-28T07:38:00Z</dcterms:modified>
</cp:coreProperties>
</file>