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46" w:rsidRDefault="00735046" w:rsidP="002745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1pt;margin-top:783pt;width:87.05pt;height:25.2pt;z-index:251658752;mso-wrap-style:none" filled="f" stroked="f">
            <v:textbox style="mso-fit-shape-to-text:t">
              <w:txbxContent>
                <w:p w:rsidR="00735046" w:rsidRPr="00071C4D" w:rsidRDefault="00735046" w:rsidP="00C7226C">
                  <w:pPr>
                    <w:jc w:val="right"/>
                    <w:rPr>
                      <w:rFonts w:ascii="標楷體" w:eastAsia="標楷體" w:hAnsi="標楷體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6"/>
                      <w:attr w:name="IsLunarDate" w:val="False"/>
                      <w:attr w:name="IsROCDate" w:val="False"/>
                    </w:smartTagPr>
                    <w:r w:rsidRPr="00071C4D"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201</w:t>
                    </w:r>
                    <w:r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6</w:t>
                    </w:r>
                    <w:r w:rsidRPr="00071C4D"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/0</w:t>
                    </w:r>
                    <w:r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9</w:t>
                    </w:r>
                    <w:r w:rsidRPr="00071C4D"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0</w:t>
                    </w:r>
                    <w:r w:rsidRPr="00071C4D">
                      <w:rPr>
                        <w:rStyle w:val="Strong"/>
                        <w:rFonts w:ascii="標楷體" w:eastAsia="標楷體" w:hAnsi="標楷體" w:cs="Arial"/>
                        <w:bCs/>
                        <w:color w:val="000000"/>
                        <w:sz w:val="20"/>
                        <w:szCs w:val="20"/>
                      </w:rPr>
                      <w:t>6</w:t>
                    </w:r>
                  </w:smartTag>
                  <w:r w:rsidRPr="00071C4D">
                    <w:rPr>
                      <w:rStyle w:val="Strong"/>
                      <w:rFonts w:ascii="標楷體" w:eastAsia="標楷體" w:hAnsi="標楷體" w:cs="Arial" w:hint="eastAsia"/>
                      <w:bCs/>
                      <w:color w:val="000000"/>
                      <w:sz w:val="20"/>
                      <w:szCs w:val="20"/>
                    </w:rPr>
                    <w:t>製表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7pt;margin-top:756pt;width:549pt;height:37.2pt;z-index:251657728" filled="f" stroked="f">
            <v:textbox style="mso-next-textbox:#_x0000_s1027;mso-fit-shape-to-text:t">
              <w:txbxContent>
                <w:p w:rsidR="00735046" w:rsidRPr="003749DD" w:rsidRDefault="00735046" w:rsidP="004969CB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both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</w:rPr>
                  </w:pP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</w:rPr>
                    <w:t>同分比序順序依序比較之：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</w:rPr>
                    <w:t>(1)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</w:rPr>
                    <w:t>總積分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</w:rPr>
                    <w:t xml:space="preserve"> (2)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</w:rPr>
                    <w:t>志願序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</w:rPr>
                    <w:t xml:space="preserve"> (3)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</w:rPr>
                    <w:t>國中教育會考總積分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>(4)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多元學習表現總積分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(5)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體適能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(6)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社團參與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(7)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寫作測驗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(8)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獎勵紀錄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(9)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服務學習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(10)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競賽成績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(11)</w:t>
                  </w:r>
                  <w:r w:rsidRPr="003749DD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>幹部任期</w:t>
                  </w:r>
                  <w:r w:rsidRPr="003749DD"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(12)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-36pt;margin-top:-18pt;width:558pt;height:45pt;z-index:251656704" filled="f" stroked="f">
            <v:textbox style="mso-next-textbox:#_x0000_s1028">
              <w:txbxContent>
                <w:p w:rsidR="00735046" w:rsidRDefault="00735046" w:rsidP="00CB526A">
                  <w:pPr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</w:pP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  <w:t>106</w:t>
                  </w:r>
                  <w:r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  <w:t>年</w:t>
                  </w:r>
                  <w:r w:rsidRPr="002509C4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 w:val="28"/>
                      <w:szCs w:val="28"/>
                      <w:lang w:val="zh-TW"/>
                    </w:rPr>
                    <w:t>臺南區免試入學超額比序項目積分對照表</w:t>
                  </w:r>
                </w:p>
                <w:p w:rsidR="00735046" w:rsidRPr="004B271F" w:rsidRDefault="00735046" w:rsidP="00CB526A">
                  <w:pPr>
                    <w:autoSpaceDE w:val="0"/>
                    <w:autoSpaceDN w:val="0"/>
                    <w:adjustRightInd w:val="0"/>
                    <w:spacing w:line="340" w:lineRule="exact"/>
                    <w:jc w:val="center"/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</w:rPr>
                  </w:pPr>
                  <w:r w:rsidRPr="004B271F"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 xml:space="preserve"> (</w:t>
                  </w:r>
                  <w:r w:rsidRPr="004B271F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適用於</w:t>
                  </w:r>
                  <w:r w:rsidRPr="004B271F"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>5</w:t>
                  </w:r>
                  <w:r w:rsidRPr="004B271F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學年度國三生</w:t>
                  </w:r>
                  <w:r w:rsidRPr="004B271F"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>,</w:t>
                  </w:r>
                  <w:r w:rsidRPr="004B271F">
                    <w:rPr>
                      <w:rFonts w:ascii="標楷體" w:eastAsia="標楷體" w:hAnsi="標楷體" w:cs="標楷體" w:hint="eastAsia"/>
                      <w:bCs/>
                      <w:color w:val="000000"/>
                      <w:kern w:val="0"/>
                      <w:szCs w:val="28"/>
                      <w:lang w:val="zh-TW"/>
                    </w:rPr>
                    <w:t>國一國二僅供參考</w:t>
                  </w:r>
                  <w:r w:rsidRPr="004B271F">
                    <w:rPr>
                      <w:rFonts w:ascii="標楷體" w:eastAsia="標楷體" w:hAnsi="標楷體" w:cs="標楷體"/>
                      <w:bCs/>
                      <w:color w:val="000000"/>
                      <w:kern w:val="0"/>
                      <w:szCs w:val="28"/>
                      <w:lang w:val="zh-TW"/>
                    </w:rPr>
                    <w:t>)</w:t>
                  </w:r>
                </w:p>
                <w:p w:rsidR="00735046" w:rsidRDefault="00735046" w:rsidP="00CF6318"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82"/>
        <w:tblW w:w="11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900"/>
        <w:gridCol w:w="1080"/>
        <w:gridCol w:w="217"/>
        <w:gridCol w:w="503"/>
        <w:gridCol w:w="360"/>
        <w:gridCol w:w="434"/>
        <w:gridCol w:w="106"/>
        <w:gridCol w:w="540"/>
        <w:gridCol w:w="360"/>
        <w:gridCol w:w="292"/>
        <w:gridCol w:w="428"/>
        <w:gridCol w:w="1080"/>
        <w:gridCol w:w="720"/>
        <w:gridCol w:w="3600"/>
      </w:tblGrid>
      <w:tr w:rsidR="00735046" w:rsidRPr="00A81F51" w:rsidTr="0027451F">
        <w:trPr>
          <w:trHeight w:val="1"/>
          <w:tblHeader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2762A6" w:rsidRDefault="00735046" w:rsidP="0027451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2762A6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比序</w:t>
            </w:r>
            <w:r w:rsidRPr="002762A6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4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2762A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積分換算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2762A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2762A6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最高分數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2762A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2762A6">
              <w:rPr>
                <w:rFonts w:ascii="標楷體" w:eastAsia="標楷體" w:hAnsi="標楷體" w:cs="標楷體" w:hint="eastAsia"/>
                <w:color w:val="000000"/>
                <w:kern w:val="0"/>
                <w:lang w:val="zh-TW"/>
              </w:rPr>
              <w:t>備註</w:t>
            </w:r>
          </w:p>
        </w:tc>
      </w:tr>
      <w:tr w:rsidR="00735046" w:rsidRPr="00A81F51" w:rsidTr="0027451F">
        <w:trPr>
          <w:trHeight w:val="252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1.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志願序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志願序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lang w:val="zh-TW"/>
              </w:rPr>
              <w:t>積分</w:t>
            </w:r>
            <w:r w:rsidRPr="00C06FE8">
              <w:rPr>
                <w:rFonts w:ascii="標楷體" w:eastAsia="標楷體" w:hAnsi="標楷體" w:cs="標楷體"/>
                <w:kern w:val="0"/>
                <w:lang w:val="zh-TW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06FE8">
              <w:rPr>
                <w:rFonts w:ascii="標楷體" w:eastAsia="標楷體" w:hAnsi="標楷體" w:cs="標楷體"/>
                <w:kern w:val="0"/>
                <w:sz w:val="22"/>
                <w:lang w:val="zh-TW"/>
              </w:rPr>
              <w:t>10</w:t>
            </w:r>
            <w:r w:rsidRPr="00C06FE8">
              <w:rPr>
                <w:rFonts w:ascii="標楷體" w:eastAsia="標楷體" w:hAnsi="標楷體" w:cs="標楷體" w:hint="eastAsia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spacing w:line="300" w:lineRule="exac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06FE8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學生參考國中學生生涯輔導紀錄手冊之生涯發展規劃書選填志願。</w:t>
            </w:r>
          </w:p>
          <w:p w:rsidR="00735046" w:rsidRPr="00C06FE8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1668B5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  <w:u w:val="single"/>
                <w:lang w:val="zh-TW"/>
              </w:rPr>
              <w:t>每一志願序至多可選填</w:t>
            </w:r>
            <w:r w:rsidRPr="001668B5"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  <w:u w:val="single"/>
                <w:lang w:val="zh-TW"/>
              </w:rPr>
              <w:t>3</w:t>
            </w:r>
            <w:r w:rsidRPr="001668B5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  <w:u w:val="single"/>
                <w:lang w:val="zh-TW"/>
              </w:rPr>
              <w:t>校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為一群組，其志願序積分相同。</w:t>
            </w:r>
          </w:p>
          <w:p w:rsidR="00735046" w:rsidRPr="00C06FE8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同一志願序如有多科別，選填時視為同一志願序，其志願序積分相同。</w:t>
            </w:r>
          </w:p>
          <w:p w:rsidR="00735046" w:rsidRPr="00C06FE8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同一所學校第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次選填，視為不同志願序。</w:t>
            </w:r>
          </w:p>
          <w:p w:rsidR="00735046" w:rsidRPr="00C06FE8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第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6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志願序後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含第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6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志願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志願選填以單科為單位，以</w:t>
            </w:r>
            <w:r w:rsidRPr="00C06FE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5</w:t>
            </w:r>
            <w:r w:rsidRPr="00C06FE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分計。</w:t>
            </w:r>
          </w:p>
        </w:tc>
      </w:tr>
      <w:tr w:rsidR="00735046" w:rsidRPr="00A81F51" w:rsidTr="0027451F">
        <w:trPr>
          <w:trHeight w:val="2736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D216F3" w:rsidRDefault="00735046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1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10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D216F3" w:rsidRDefault="00735046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2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9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D216F3" w:rsidRDefault="00735046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3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8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35046" w:rsidRPr="00D216F3" w:rsidRDefault="00735046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4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7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D216F3" w:rsidRDefault="00735046" w:rsidP="002745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2"/>
                <w:lang w:val="zh-TW"/>
              </w:rPr>
            </w:pP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第</w:t>
            </w:r>
            <w:r w:rsidRPr="00D216F3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5</w:t>
            </w:r>
            <w:r w:rsidRPr="00D216F3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志願序學校</w:t>
            </w:r>
            <w:r w:rsidRPr="00FB639B">
              <w:rPr>
                <w:rFonts w:ascii="標楷體" w:eastAsia="標楷體" w:hAnsi="標楷體"/>
                <w:kern w:val="0"/>
                <w:sz w:val="22"/>
                <w:szCs w:val="22"/>
                <w:u w:val="single"/>
                <w:lang w:val="zh-TW"/>
              </w:rPr>
              <w:t>6</w:t>
            </w:r>
            <w:r w:rsidRPr="00FB639B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val="zh-TW"/>
              </w:rPr>
              <w:t>分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C06FE8" w:rsidRDefault="00735046" w:rsidP="0027451F">
            <w:pPr>
              <w:spacing w:line="300" w:lineRule="exact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735046" w:rsidRPr="00A81F51" w:rsidTr="0027451F">
        <w:trPr>
          <w:trHeight w:val="812"/>
        </w:trPr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2.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多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元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學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習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表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現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競賽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成績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8752DF">
              <w:rPr>
                <w:rFonts w:ascii="標楷體" w:eastAsia="標楷體" w:hAnsi="標楷體" w:hint="eastAsia"/>
                <w:bCs/>
                <w:color w:val="0000FF"/>
                <w:kern w:val="0"/>
                <w:sz w:val="22"/>
                <w:szCs w:val="22"/>
                <w:shd w:val="pct15" w:color="auto" w:fill="FFFFFF"/>
                <w:lang w:val="zh-TW"/>
              </w:rPr>
              <w:t>滿分</w:t>
            </w:r>
            <w:r w:rsidRPr="008752DF">
              <w:rPr>
                <w:rFonts w:ascii="標楷體" w:eastAsia="標楷體" w:hAnsi="標楷體"/>
                <w:bCs/>
                <w:color w:val="0000FF"/>
                <w:kern w:val="0"/>
                <w:sz w:val="22"/>
                <w:szCs w:val="22"/>
                <w:shd w:val="pct15" w:color="auto" w:fill="FFFFFF"/>
                <w:lang w:val="zh-TW"/>
              </w:rPr>
              <w:t>10</w:t>
            </w:r>
            <w:r w:rsidRPr="008752DF">
              <w:rPr>
                <w:rFonts w:ascii="標楷體" w:eastAsia="標楷體" w:hAnsi="標楷體" w:hint="eastAsia"/>
                <w:bCs/>
                <w:color w:val="0000FF"/>
                <w:kern w:val="0"/>
                <w:sz w:val="22"/>
                <w:szCs w:val="22"/>
                <w:shd w:val="pct15" w:color="auto" w:fill="FFFFFF"/>
                <w:lang w:val="zh-TW"/>
              </w:rPr>
              <w:t>分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79470A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國際第一名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10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79470A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國際第二名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9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1668B5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國際第三名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8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1668B5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國際第四至八名</w:t>
            </w: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7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最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計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50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3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限國中階段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七上至九上五學期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獲得之成績始採計。</w:t>
            </w:r>
          </w:p>
          <w:p w:rsidR="00735046" w:rsidRPr="00A81F51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競賽項目：科學展覽、各學科能力競賽、語文類競賽、藝能類競賽、運動類競賽。</w:t>
            </w:r>
          </w:p>
          <w:p w:rsidR="00735046" w:rsidRPr="00A81F51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同一性質或同一項目之競賽，僅擇優計分一次。</w:t>
            </w:r>
          </w:p>
          <w:p w:rsidR="00735046" w:rsidRPr="00A81F51" w:rsidRDefault="00735046" w:rsidP="0027451F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805ADC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shd w:val="pct15" w:color="auto" w:fill="FFFFFF"/>
              </w:rPr>
              <w:t>本項最高</w:t>
            </w:r>
            <w:r w:rsidRPr="008752DF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10</w:t>
            </w:r>
            <w:r w:rsidRPr="008752DF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。</w:t>
            </w:r>
          </w:p>
        </w:tc>
      </w:tr>
      <w:tr w:rsidR="00735046" w:rsidRPr="00A81F51" w:rsidTr="0027451F">
        <w:trPr>
          <w:trHeight w:val="802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79470A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全國第一名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7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79470A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全國第二名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6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79470A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全國第三名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5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1668B5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全國第四至八名</w:t>
            </w: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4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735046" w:rsidRPr="00A81F51" w:rsidTr="0027451F">
        <w:trPr>
          <w:trHeight w:val="808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79470A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縣市第一名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4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79470A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47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縣市第二名</w:t>
            </w:r>
          </w:p>
          <w:p w:rsidR="00735046" w:rsidRPr="008752DF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</w:pPr>
            <w:r w:rsidRPr="008752DF">
              <w:rPr>
                <w:rFonts w:ascii="標楷體" w:eastAsia="標楷體" w:hAnsi="標楷體"/>
                <w:color w:val="0000FF"/>
                <w:sz w:val="20"/>
                <w:szCs w:val="20"/>
                <w:shd w:val="pct15" w:color="auto" w:fill="FFFFFF"/>
              </w:rPr>
              <w:t>3</w:t>
            </w:r>
            <w:r w:rsidRPr="008752DF">
              <w:rPr>
                <w:rFonts w:ascii="標楷體" w:eastAsia="標楷體" w:hAnsi="標楷體" w:hint="eastAsia"/>
                <w:color w:val="0000FF"/>
                <w:sz w:val="20"/>
                <w:szCs w:val="20"/>
                <w:shd w:val="pct15" w:color="auto" w:fill="FFFFFF"/>
              </w:rPr>
              <w:t>分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0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縣市第三名</w:t>
            </w:r>
          </w:p>
          <w:p w:rsidR="00735046" w:rsidRPr="00250F5B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0F5B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50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250F5B" w:rsidRDefault="00735046" w:rsidP="0027451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0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縣市第四至八名</w:t>
            </w:r>
            <w:r w:rsidRPr="00250F5B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50F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735046" w:rsidRPr="00A81F51" w:rsidTr="0027451F">
        <w:trPr>
          <w:trHeight w:val="1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獎勵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紀錄</w:t>
            </w:r>
          </w:p>
          <w:p w:rsidR="0073504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(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滿分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5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分</w:t>
            </w: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pStyle w:val="a"/>
              <w:spacing w:before="0" w:beforeAutospacing="0" w:after="0" w:line="300" w:lineRule="exact"/>
              <w:ind w:leftChars="6" w:left="1004" w:hangingChars="450" w:hanging="990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A81F51"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</w:rPr>
              <w:t>一</w:t>
            </w:r>
            <w:r w:rsidRPr="00A81F51">
              <w:rPr>
                <w:rFonts w:ascii="標楷體" w:eastAsia="標楷體" w:hAnsi="標楷體" w:cs="Times New Roman"/>
                <w:color w:val="000000"/>
                <w:kern w:val="2"/>
                <w:sz w:val="22"/>
                <w:szCs w:val="22"/>
              </w:rPr>
              <w:t>)</w:t>
            </w:r>
            <w:r w:rsidRPr="00A81F5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</w:rPr>
              <w:t>獎勵：</w:t>
            </w:r>
            <w:r w:rsidRPr="00BE505A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  <w:shd w:val="pct15" w:color="auto" w:fill="FFFFFF"/>
              </w:rPr>
              <w:t>大功每次加</w:t>
            </w:r>
            <w:r w:rsidRPr="008752DF">
              <w:rPr>
                <w:rFonts w:ascii="標楷體" w:eastAsia="標楷體" w:hAnsi="標楷體" w:cs="Times New Roman"/>
                <w:color w:val="0000FF"/>
                <w:kern w:val="2"/>
                <w:sz w:val="22"/>
                <w:szCs w:val="22"/>
                <w:shd w:val="pct15" w:color="auto" w:fill="FFFFFF"/>
              </w:rPr>
              <w:t>4.5</w:t>
            </w:r>
            <w:r w:rsidRPr="008752DF">
              <w:rPr>
                <w:rFonts w:ascii="標楷體" w:eastAsia="標楷體" w:hAnsi="標楷體" w:cs="Times New Roman" w:hint="eastAsia"/>
                <w:color w:val="0000FF"/>
                <w:kern w:val="2"/>
                <w:sz w:val="22"/>
                <w:szCs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  <w:shd w:val="pct15" w:color="auto" w:fill="FFFFFF"/>
              </w:rPr>
              <w:t>，小功每次加</w:t>
            </w:r>
            <w:r w:rsidRPr="008752DF">
              <w:rPr>
                <w:rFonts w:ascii="標楷體" w:eastAsia="標楷體" w:hAnsi="標楷體" w:cs="Times New Roman"/>
                <w:color w:val="0000FF"/>
                <w:kern w:val="2"/>
                <w:sz w:val="22"/>
                <w:szCs w:val="22"/>
                <w:shd w:val="pct15" w:color="auto" w:fill="FFFFFF"/>
              </w:rPr>
              <w:t>1.5</w:t>
            </w:r>
            <w:r w:rsidRPr="008752DF">
              <w:rPr>
                <w:rFonts w:ascii="標楷體" w:eastAsia="標楷體" w:hAnsi="標楷體" w:cs="Times New Roman" w:hint="eastAsia"/>
                <w:color w:val="0000FF"/>
                <w:kern w:val="2"/>
                <w:sz w:val="22"/>
                <w:szCs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  <w:shd w:val="pct15" w:color="auto" w:fill="FFFFFF"/>
              </w:rPr>
              <w:t>，嘉獎每次加</w:t>
            </w:r>
            <w:r w:rsidRPr="008752DF">
              <w:rPr>
                <w:rFonts w:ascii="標楷體" w:eastAsia="標楷體" w:hAnsi="標楷體" w:cs="Times New Roman"/>
                <w:color w:val="0000FF"/>
                <w:kern w:val="2"/>
                <w:sz w:val="22"/>
                <w:szCs w:val="22"/>
                <w:u w:val="single"/>
                <w:shd w:val="pct15" w:color="auto" w:fill="FFFFFF"/>
              </w:rPr>
              <w:t>0.5</w:t>
            </w:r>
            <w:r w:rsidRPr="008752DF">
              <w:rPr>
                <w:rFonts w:ascii="標楷體" w:eastAsia="標楷體" w:hAnsi="標楷體" w:cs="Times New Roman" w:hint="eastAsia"/>
                <w:color w:val="0000FF"/>
                <w:kern w:val="2"/>
                <w:sz w:val="22"/>
                <w:szCs w:val="22"/>
                <w:u w:val="single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  <w:szCs w:val="22"/>
              </w:rPr>
              <w:t>。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ind w:left="1052" w:hangingChars="478" w:hanging="1052"/>
              <w:rPr>
                <w:rFonts w:ascii="標楷體" w:eastAsia="標楷體" w:hAnsi="標楷體"/>
                <w:color w:val="000000"/>
                <w:sz w:val="22"/>
              </w:rPr>
            </w:pPr>
            <w:r w:rsidRPr="00A81F51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二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懲罰：</w:t>
            </w:r>
            <w:r w:rsidRPr="00BE505A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大過每次扣</w:t>
            </w:r>
            <w:r w:rsidRPr="008752DF">
              <w:rPr>
                <w:rFonts w:ascii="標楷體" w:eastAsia="標楷體" w:hAnsi="標楷體"/>
                <w:color w:val="0000FF"/>
                <w:sz w:val="22"/>
                <w:shd w:val="pct15" w:color="auto" w:fill="FFFFFF"/>
              </w:rPr>
              <w:t>4.5</w:t>
            </w:r>
            <w:r w:rsidRPr="008752DF">
              <w:rPr>
                <w:rFonts w:ascii="標楷體" w:eastAsia="標楷體" w:hAnsi="標楷體" w:hint="eastAsia"/>
                <w:color w:val="0000FF"/>
                <w:sz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，小過每次扣</w:t>
            </w:r>
            <w:r w:rsidRPr="008752DF">
              <w:rPr>
                <w:rFonts w:ascii="標楷體" w:eastAsia="標楷體" w:hAnsi="標楷體"/>
                <w:color w:val="0000FF"/>
                <w:sz w:val="22"/>
                <w:shd w:val="pct15" w:color="auto" w:fill="FFFFFF"/>
              </w:rPr>
              <w:t>1.5</w:t>
            </w:r>
            <w:r w:rsidRPr="008752DF">
              <w:rPr>
                <w:rFonts w:ascii="標楷體" w:eastAsia="標楷體" w:hAnsi="標楷體" w:hint="eastAsia"/>
                <w:color w:val="0000FF"/>
                <w:sz w:val="22"/>
                <w:shd w:val="pct15" w:color="auto" w:fill="FFFFFF"/>
              </w:rPr>
              <w:t>分</w:t>
            </w:r>
            <w:r w:rsidRPr="00BE505A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，警告每次扣</w:t>
            </w:r>
            <w:r w:rsidRPr="008752DF">
              <w:rPr>
                <w:rFonts w:ascii="標楷體" w:eastAsia="標楷體" w:hAnsi="標楷體"/>
                <w:color w:val="0000FF"/>
                <w:sz w:val="22"/>
                <w:shd w:val="pct15" w:color="auto" w:fill="FFFFFF"/>
              </w:rPr>
              <w:t>0.5</w:t>
            </w:r>
            <w:r w:rsidRPr="008752DF">
              <w:rPr>
                <w:rFonts w:ascii="標楷體" w:eastAsia="標楷體" w:hAnsi="標楷體" w:hint="eastAsia"/>
                <w:color w:val="0000FF"/>
                <w:sz w:val="22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ind w:left="330" w:hangingChars="150" w:hanging="33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國中階段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自七上開學日起，至九下開學前一日止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 xml:space="preserve">) 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功過相抵後，無懲處紀錄者給予基本分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3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分，相抵後仍有懲處紀錄者給予</w:t>
            </w:r>
            <w:r w:rsidRPr="00A81F51">
              <w:rPr>
                <w:rFonts w:ascii="標楷體" w:eastAsia="標楷體" w:hAnsi="標楷體"/>
                <w:color w:val="000000"/>
                <w:sz w:val="22"/>
              </w:rPr>
              <w:t>0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分。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功過相抵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bdr w:val="single" w:sz="4" w:space="0" w:color="auto"/>
              </w:rPr>
              <w:t>後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需有</w:t>
            </w:r>
            <w:r w:rsidRPr="00805ADC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  <w:shd w:val="pct15" w:color="auto" w:fill="FFFFFF"/>
              </w:rPr>
              <w:t>24</w:t>
            </w:r>
            <w:r w:rsidRPr="00805AD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  <w:shd w:val="pct15" w:color="auto" w:fill="FFFFFF"/>
              </w:rPr>
              <w:t>支嘉獎即</w:t>
            </w:r>
            <w:r w:rsidRPr="008752DF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shd w:val="pct15" w:color="auto" w:fill="FFFFFF"/>
              </w:rPr>
              <w:t>滿</w:t>
            </w:r>
            <w:r w:rsidRPr="008752DF">
              <w:rPr>
                <w:rFonts w:ascii="標楷體" w:eastAsia="標楷體" w:hAnsi="標楷體" w:cs="新細明體"/>
                <w:color w:val="0000FF"/>
                <w:kern w:val="0"/>
                <w:sz w:val="22"/>
                <w:u w:val="single"/>
                <w:shd w:val="pct15" w:color="auto" w:fill="FFFFFF"/>
              </w:rPr>
              <w:t>15</w:t>
            </w:r>
            <w:r w:rsidRPr="008752DF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u w:val="single"/>
                <w:shd w:val="pct15" w:color="auto" w:fill="FFFFFF"/>
              </w:rPr>
              <w:t>分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※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舉例說明：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(1)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功過相抵後餘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支嘉獎，其分數為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3(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無獎懲者的基本分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)+0.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5*2=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(2)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功過相抵後餘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支警告，其分數為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</w:t>
            </w:r>
          </w:p>
        </w:tc>
      </w:tr>
      <w:tr w:rsidR="00735046" w:rsidRPr="00A81F51" w:rsidTr="00B21737">
        <w:trPr>
          <w:trHeight w:val="880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Default="00735046" w:rsidP="002745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</w:pPr>
            <w:r w:rsidRPr="00A81F51">
              <w:rPr>
                <w:rFonts w:ascii="標楷體" w:eastAsia="標楷體" w:hAnsi="標楷體" w:hint="eastAsia"/>
                <w:bCs/>
                <w:color w:val="000000"/>
                <w:spacing w:val="-14"/>
                <w:kern w:val="0"/>
                <w:sz w:val="20"/>
                <w:szCs w:val="18"/>
                <w:lang w:val="zh-TW"/>
              </w:rPr>
              <w:t>服務學習</w:t>
            </w:r>
            <w:r w:rsidRPr="00A81F51"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(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滿分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kern w:val="0"/>
                <w:sz w:val="20"/>
                <w:szCs w:val="20"/>
                <w:lang w:val="zh-TW"/>
              </w:rPr>
            </w:pPr>
            <w:r w:rsidRPr="00A81F51"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15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分</w:t>
            </w:r>
            <w:r w:rsidRPr="00A81F51">
              <w:rPr>
                <w:rFonts w:ascii="標楷體" w:eastAsia="標楷體" w:hAnsi="標楷體"/>
                <w:bCs/>
                <w:color w:val="000000"/>
                <w:spacing w:val="-14"/>
                <w:kern w:val="0"/>
                <w:sz w:val="20"/>
                <w:szCs w:val="16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071C4D" w:rsidRDefault="00735046" w:rsidP="0027451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每小時</w:t>
            </w:r>
            <w:r w:rsidRPr="008752DF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0.3</w:t>
            </w:r>
            <w:r w:rsidRPr="008752DF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u w:val="single"/>
                <w:shd w:val="pct15" w:color="auto" w:fill="FFFFFF"/>
              </w:rPr>
              <w:t>分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，總時數以</w:t>
            </w:r>
            <w:r w:rsidRPr="008752DF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shd w:val="pct15" w:color="auto" w:fill="FFFFFF"/>
              </w:rPr>
              <w:t>50</w:t>
            </w:r>
            <w:r w:rsidRPr="008752DF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shd w:val="pct15" w:color="auto" w:fill="FFFFFF"/>
              </w:rPr>
              <w:t>小時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為上限。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071C4D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滿</w:t>
            </w:r>
            <w:r w:rsidRPr="00805ADC">
              <w:rPr>
                <w:rFonts w:ascii="標楷體" w:eastAsia="標楷體" w:hAnsi="標楷體" w:cs="新細明體"/>
                <w:color w:val="0000FF"/>
                <w:kern w:val="0"/>
                <w:u w:val="single"/>
                <w:shd w:val="pct15" w:color="auto" w:fill="FFFFFF"/>
                <w:lang w:val="zh-TW"/>
              </w:rPr>
              <w:t>50</w:t>
            </w:r>
            <w:r w:rsidRPr="00805ADC">
              <w:rPr>
                <w:rFonts w:ascii="標楷體" w:eastAsia="標楷體" w:hAnsi="標楷體" w:cs="新細明體" w:hint="eastAsia"/>
                <w:color w:val="0000FF"/>
                <w:kern w:val="0"/>
                <w:u w:val="single"/>
                <w:shd w:val="pct15" w:color="auto" w:fill="FFFFFF"/>
                <w:lang w:val="zh-TW"/>
              </w:rPr>
              <w:t>小時</w:t>
            </w:r>
            <w:r w:rsidRPr="00805ADC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  <w:lang w:val="zh-TW"/>
              </w:rPr>
              <w:t>為</w:t>
            </w:r>
            <w:r w:rsidRPr="00805ADC">
              <w:rPr>
                <w:rFonts w:ascii="標楷體" w:eastAsia="標楷體" w:hAnsi="標楷體" w:cs="新細明體"/>
                <w:color w:val="000000"/>
                <w:kern w:val="0"/>
                <w:u w:val="single"/>
                <w:lang w:val="zh-TW"/>
              </w:rPr>
              <w:t>15</w:t>
            </w:r>
            <w:r w:rsidRPr="00805ADC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  <w:lang w:val="zh-TW"/>
              </w:rPr>
              <w:t>分</w:t>
            </w:r>
          </w:p>
        </w:tc>
      </w:tr>
      <w:tr w:rsidR="00735046" w:rsidRPr="00A81F51" w:rsidTr="0027451F">
        <w:trPr>
          <w:trHeight w:val="824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社團參與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5A6B44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滿分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10</w:t>
            </w:r>
            <w:r w:rsidRPr="005A6B44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分</w:t>
            </w:r>
            <w:r w:rsidRPr="005A6B44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071C4D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每學期滿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16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節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)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以上採計</w:t>
            </w:r>
            <w:r w:rsidRPr="00071C4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071C4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val="zh-TW"/>
              </w:rPr>
              <w:t>每學期都參與學校社團，滿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>5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val="zh-TW"/>
              </w:rPr>
              <w:t>學期為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>10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</w:tr>
      <w:tr w:rsidR="00735046" w:rsidRPr="00A81F51" w:rsidTr="00874809">
        <w:trPr>
          <w:trHeight w:val="1579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體適能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(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滿分</w:t>
            </w: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10</w:t>
            </w:r>
            <w:r w:rsidRPr="00A81F51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2"/>
                <w:lang w:val="zh-TW"/>
              </w:rPr>
              <w:t>分</w:t>
            </w:r>
            <w:r w:rsidRPr="00A81F51"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  <w:t>)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Default="00735046" w:rsidP="0027451F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r w:rsidRPr="00A81F51">
              <w:rPr>
                <w:rFonts w:ascii="標楷體" w:eastAsia="標楷體" w:hAnsi="標楷體"/>
                <w:bCs/>
                <w:color w:val="000000"/>
                <w:kern w:val="0"/>
                <w:sz w:val="22"/>
                <w:szCs w:val="22"/>
              </w:rPr>
              <w:t xml:space="preserve">) 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同一次檢測四項均無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或僅一項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)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達門檻得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4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分；任</w:t>
            </w:r>
          </w:p>
          <w:p w:rsidR="00735046" w:rsidRPr="00A81F51" w:rsidRDefault="00735046" w:rsidP="0027451F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    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二項達門檻得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6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分。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ind w:left="330" w:hangingChars="150" w:hanging="33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二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) 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同一次檢測任二項成績達百分等級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50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8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分；任二項成績達百分等級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75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9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分；任二項成績達百分等級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85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以上得</w:t>
            </w:r>
            <w:r w:rsidRPr="00A81F51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10</w:t>
            </w:r>
            <w:r w:rsidRPr="00A81F5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077244" w:rsidRDefault="00735046" w:rsidP="0027451F">
            <w:pPr>
              <w:pStyle w:val="Default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81F51">
              <w:rPr>
                <w:rFonts w:ascii="標楷體" w:eastAsia="標楷體" w:hAnsi="標楷體" w:hint="eastAsia"/>
                <w:sz w:val="22"/>
                <w:szCs w:val="22"/>
              </w:rPr>
              <w:t>仰臥起坐、坐姿體前彎、立定跳遠、心肺耐力跑</w:t>
            </w:r>
            <w:r w:rsidRPr="00A81F5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81F51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公尺"/>
              </w:smartTagPr>
              <w:r w:rsidRPr="00A81F51">
                <w:rPr>
                  <w:rFonts w:ascii="標楷體" w:eastAsia="標楷體" w:hAnsi="標楷體"/>
                  <w:sz w:val="22"/>
                  <w:szCs w:val="22"/>
                </w:rPr>
                <w:t>1600</w:t>
              </w:r>
              <w:r w:rsidRPr="00A81F51">
                <w:rPr>
                  <w:rFonts w:ascii="標楷體" w:eastAsia="標楷體" w:hAnsi="標楷體" w:hint="eastAsia"/>
                  <w:sz w:val="22"/>
                  <w:szCs w:val="22"/>
                </w:rPr>
                <w:t>公尺</w:t>
              </w:r>
            </w:smartTag>
            <w:r w:rsidRPr="00A81F51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A81F51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A81F51">
                <w:rPr>
                  <w:rFonts w:ascii="標楷體" w:eastAsia="標楷體" w:hAnsi="標楷體"/>
                  <w:sz w:val="22"/>
                  <w:szCs w:val="22"/>
                </w:rPr>
                <w:t>800</w:t>
              </w:r>
              <w:r w:rsidRPr="00A81F51">
                <w:rPr>
                  <w:rFonts w:ascii="標楷體" w:eastAsia="標楷體" w:hAnsi="標楷體" w:hint="eastAsia"/>
                  <w:sz w:val="22"/>
                  <w:szCs w:val="22"/>
                </w:rPr>
                <w:t>公尺</w:t>
              </w:r>
            </w:smartTag>
            <w:r w:rsidRPr="00A81F5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735046" w:rsidRPr="00A81F51" w:rsidTr="00B21737">
        <w:trPr>
          <w:trHeight w:val="926"/>
        </w:trPr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0620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DF7922" w:rsidRDefault="00735046" w:rsidP="00DF7922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獎勵紀錄至體適能等四項均以原始分數計分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。</w:t>
            </w:r>
          </w:p>
          <w:p w:rsidR="00735046" w:rsidRPr="00DF7922" w:rsidRDefault="00735046" w:rsidP="00DF7922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80" w:lineRule="exact"/>
              <w:ind w:left="220" w:hanging="22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多元學習表現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分數（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競賽成績、獎勵紀錄、服務學習、社團參與、體適能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）採計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期間</w:t>
            </w:r>
            <w:r w:rsidRPr="00A81F51">
              <w:rPr>
                <w:rFonts w:ascii="標楷體" w:eastAsia="標楷體" w:hAnsi="標楷體" w:hint="eastAsia"/>
                <w:color w:val="000000"/>
                <w:sz w:val="22"/>
              </w:rPr>
              <w:t>自七上開學日起，至九下開學前一日止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shd w:val="pct15" w:color="auto" w:fill="FFFFFF"/>
                <w:lang w:val="zh-TW"/>
              </w:rPr>
              <w:t>總分</w:t>
            </w:r>
            <w:r w:rsidRPr="002E08F8">
              <w:rPr>
                <w:rFonts w:ascii="標楷體" w:eastAsia="標楷體" w:hAnsi="標楷體"/>
                <w:color w:val="0000FF"/>
                <w:kern w:val="0"/>
                <w:sz w:val="22"/>
                <w:szCs w:val="22"/>
                <w:u w:val="single"/>
                <w:shd w:val="pct15" w:color="auto" w:fill="FFFFFF"/>
                <w:lang w:val="zh-TW"/>
              </w:rPr>
              <w:t>60</w:t>
            </w:r>
            <w:r w:rsidRPr="002E08F8">
              <w:rPr>
                <w:rFonts w:ascii="標楷體" w:eastAsia="標楷體" w:hAnsi="標楷體" w:hint="eastAsia"/>
                <w:color w:val="0000FF"/>
                <w:kern w:val="0"/>
                <w:sz w:val="22"/>
                <w:szCs w:val="22"/>
                <w:u w:val="single"/>
                <w:shd w:val="pct15" w:color="auto" w:fill="FFFFFF"/>
                <w:lang w:val="zh-TW"/>
              </w:rPr>
              <w:t>分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lang w:val="zh-TW"/>
              </w:rPr>
              <w:t>最高採計</w:t>
            </w:r>
            <w:r w:rsidRPr="00DF7922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u w:val="single"/>
                <w:lang w:val="zh-TW"/>
              </w:rPr>
              <w:t>50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u w:val="single"/>
                <w:lang w:val="zh-TW"/>
              </w:rPr>
              <w:t>分</w:t>
            </w:r>
            <w:r w:rsidRPr="00DF792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val="zh-TW"/>
              </w:rPr>
              <w:t>。</w:t>
            </w:r>
          </w:p>
        </w:tc>
      </w:tr>
      <w:tr w:rsidR="00735046" w:rsidRPr="00A81F51" w:rsidTr="00B21737">
        <w:trPr>
          <w:trHeight w:val="470"/>
        </w:trPr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3.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就近入學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符合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7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不符</w:t>
            </w:r>
            <w:r w:rsidRPr="00A81F5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</w:t>
            </w:r>
            <w:r w:rsidRPr="00A81F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10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735046" w:rsidRPr="00A81F51" w:rsidTr="00321599">
        <w:trPr>
          <w:trHeight w:val="1"/>
        </w:trPr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4.</w:t>
            </w:r>
            <w:r w:rsidRPr="00A81F51">
              <w:rPr>
                <w:rFonts w:ascii="標楷體" w:eastAsia="標楷體" w:hAnsi="標楷體" w:hint="eastAsia"/>
                <w:bCs/>
                <w:color w:val="000000"/>
                <w:sz w:val="22"/>
              </w:rPr>
              <w:t>國中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教育會考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精熟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每科</w:t>
            </w: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6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基礎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每科</w:t>
            </w: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4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待加強</w:t>
            </w:r>
          </w:p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每科</w:t>
            </w: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2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  <w:r w:rsidRPr="00A81F51"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/>
              </w:rPr>
              <w:t>30</w:t>
            </w:r>
            <w:r w:rsidRPr="00A81F5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735046" w:rsidRPr="00A81F51" w:rsidTr="00B21737">
        <w:trPr>
          <w:trHeight w:val="428"/>
        </w:trPr>
        <w:tc>
          <w:tcPr>
            <w:tcW w:w="66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2762A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val="zh-TW"/>
              </w:rPr>
            </w:pPr>
            <w:r w:rsidRPr="002762A6">
              <w:rPr>
                <w:rFonts w:ascii="標楷體" w:eastAsia="標楷體" w:hAnsi="標楷體" w:hint="eastAsia"/>
                <w:b/>
                <w:color w:val="000000"/>
                <w:kern w:val="0"/>
                <w:lang w:val="zh-TW"/>
              </w:rPr>
              <w:t>參考總分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2762A6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lang w:val="zh-TW"/>
              </w:rPr>
            </w:pPr>
            <w:r w:rsidRPr="002762A6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lang w:val="zh-TW"/>
              </w:rPr>
              <w:t>100</w:t>
            </w:r>
            <w:r w:rsidRPr="002762A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lang w:val="zh-TW"/>
              </w:rPr>
              <w:t>分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5046" w:rsidRPr="00A81F51" w:rsidRDefault="00735046" w:rsidP="002745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735046" w:rsidRPr="003749DD" w:rsidRDefault="00735046" w:rsidP="00874809">
      <w:pPr>
        <w:rPr>
          <w:rFonts w:ascii="標楷體" w:eastAsia="標楷體" w:hAnsi="標楷體"/>
        </w:rPr>
      </w:pPr>
      <w:r w:rsidRPr="003749DD">
        <w:rPr>
          <w:rFonts w:ascii="標楷體" w:eastAsia="標楷體" w:hAnsi="標楷體" w:hint="eastAsia"/>
        </w:rPr>
        <w:t>※</w:t>
      </w:r>
      <w:r w:rsidRPr="00702A22">
        <w:rPr>
          <w:rFonts w:ascii="標楷體" w:eastAsia="標楷體" w:hAnsi="標楷體" w:hint="eastAsia"/>
          <w:shd w:val="pct15" w:color="auto" w:fill="FFFFFF"/>
        </w:rPr>
        <w:t>刪除</w:t>
      </w:r>
      <w:r w:rsidRPr="008752DF">
        <w:rPr>
          <w:rFonts w:ascii="標楷體" w:eastAsia="標楷體" w:hAnsi="標楷體" w:hint="eastAsia"/>
          <w:color w:val="0000FF"/>
          <w:shd w:val="pct15" w:color="auto" w:fill="FFFFFF"/>
        </w:rPr>
        <w:t>幹部任期</w:t>
      </w:r>
      <w:r w:rsidRPr="00702A22">
        <w:rPr>
          <w:rFonts w:ascii="標楷體" w:eastAsia="標楷體" w:hAnsi="標楷體" w:hint="eastAsia"/>
          <w:shd w:val="pct15" w:color="auto" w:fill="FFFFFF"/>
        </w:rPr>
        <w:t>項目</w:t>
      </w:r>
    </w:p>
    <w:sectPr w:rsidR="00735046" w:rsidRPr="003749DD" w:rsidSect="00E60467">
      <w:footerReference w:type="even" r:id="rId7"/>
      <w:footerReference w:type="default" r:id="rId8"/>
      <w:pgSz w:w="11906" w:h="16838"/>
      <w:pgMar w:top="567" w:right="1134" w:bottom="18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46" w:rsidRDefault="00735046" w:rsidP="00952AB0">
      <w:r>
        <w:separator/>
      </w:r>
    </w:p>
  </w:endnote>
  <w:endnote w:type="continuationSeparator" w:id="0">
    <w:p w:rsidR="00735046" w:rsidRDefault="00735046" w:rsidP="0095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46" w:rsidRDefault="00735046" w:rsidP="00E60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46" w:rsidRDefault="007350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46" w:rsidRDefault="00735046" w:rsidP="00E604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5046" w:rsidRDefault="00735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46" w:rsidRDefault="00735046" w:rsidP="00952AB0">
      <w:r>
        <w:separator/>
      </w:r>
    </w:p>
  </w:footnote>
  <w:footnote w:type="continuationSeparator" w:id="0">
    <w:p w:rsidR="00735046" w:rsidRDefault="00735046" w:rsidP="0095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16F"/>
    <w:multiLevelType w:val="hybridMultilevel"/>
    <w:tmpl w:val="F76CAC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CC55E23"/>
    <w:multiLevelType w:val="hybridMultilevel"/>
    <w:tmpl w:val="A05A390E"/>
    <w:lvl w:ilvl="0" w:tplc="8C2AA3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92CCF46">
      <w:start w:val="1"/>
      <w:numFmt w:val="taiwaneseCountingThousand"/>
      <w:lvlText w:val="【%2】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F0"/>
    <w:rsid w:val="00036D94"/>
    <w:rsid w:val="00071C4D"/>
    <w:rsid w:val="00077244"/>
    <w:rsid w:val="000B60F7"/>
    <w:rsid w:val="000C3925"/>
    <w:rsid w:val="000E66FD"/>
    <w:rsid w:val="0011770A"/>
    <w:rsid w:val="001204E1"/>
    <w:rsid w:val="00125529"/>
    <w:rsid w:val="001341FB"/>
    <w:rsid w:val="001668B5"/>
    <w:rsid w:val="001757D2"/>
    <w:rsid w:val="00181F76"/>
    <w:rsid w:val="0019390D"/>
    <w:rsid w:val="00196C56"/>
    <w:rsid w:val="001A3099"/>
    <w:rsid w:val="001C4647"/>
    <w:rsid w:val="00215029"/>
    <w:rsid w:val="00216780"/>
    <w:rsid w:val="00226AA2"/>
    <w:rsid w:val="002509C4"/>
    <w:rsid w:val="00250F5B"/>
    <w:rsid w:val="0027451F"/>
    <w:rsid w:val="002762A6"/>
    <w:rsid w:val="00286F3D"/>
    <w:rsid w:val="0029733C"/>
    <w:rsid w:val="002B73CC"/>
    <w:rsid w:val="002D177A"/>
    <w:rsid w:val="002E08F8"/>
    <w:rsid w:val="00321599"/>
    <w:rsid w:val="00325F83"/>
    <w:rsid w:val="0034248E"/>
    <w:rsid w:val="003749DD"/>
    <w:rsid w:val="003D30AD"/>
    <w:rsid w:val="004047BC"/>
    <w:rsid w:val="0041094C"/>
    <w:rsid w:val="004632BA"/>
    <w:rsid w:val="004969CB"/>
    <w:rsid w:val="004B18E0"/>
    <w:rsid w:val="004B271F"/>
    <w:rsid w:val="004C6BA5"/>
    <w:rsid w:val="004E5207"/>
    <w:rsid w:val="0055672B"/>
    <w:rsid w:val="00564121"/>
    <w:rsid w:val="005757C9"/>
    <w:rsid w:val="005847FF"/>
    <w:rsid w:val="005A6B44"/>
    <w:rsid w:val="005B4FCB"/>
    <w:rsid w:val="00613782"/>
    <w:rsid w:val="00613AC3"/>
    <w:rsid w:val="0062016A"/>
    <w:rsid w:val="00650AF0"/>
    <w:rsid w:val="0069126C"/>
    <w:rsid w:val="00702A22"/>
    <w:rsid w:val="00714781"/>
    <w:rsid w:val="0071728B"/>
    <w:rsid w:val="00733E85"/>
    <w:rsid w:val="00735046"/>
    <w:rsid w:val="0079470A"/>
    <w:rsid w:val="007A3B80"/>
    <w:rsid w:val="007D4C4C"/>
    <w:rsid w:val="007E3A09"/>
    <w:rsid w:val="007F5C9D"/>
    <w:rsid w:val="00805ADC"/>
    <w:rsid w:val="00812291"/>
    <w:rsid w:val="00832C1D"/>
    <w:rsid w:val="00874809"/>
    <w:rsid w:val="008752DF"/>
    <w:rsid w:val="008970FF"/>
    <w:rsid w:val="008B6D68"/>
    <w:rsid w:val="0091721E"/>
    <w:rsid w:val="00952AB0"/>
    <w:rsid w:val="009B6465"/>
    <w:rsid w:val="00A50F78"/>
    <w:rsid w:val="00A81F51"/>
    <w:rsid w:val="00A906C8"/>
    <w:rsid w:val="00B004B6"/>
    <w:rsid w:val="00B21737"/>
    <w:rsid w:val="00B30FF0"/>
    <w:rsid w:val="00B81229"/>
    <w:rsid w:val="00BE505A"/>
    <w:rsid w:val="00C06FE8"/>
    <w:rsid w:val="00C7226C"/>
    <w:rsid w:val="00CB526A"/>
    <w:rsid w:val="00CB5D76"/>
    <w:rsid w:val="00CF6318"/>
    <w:rsid w:val="00D216F3"/>
    <w:rsid w:val="00D711DE"/>
    <w:rsid w:val="00D9416F"/>
    <w:rsid w:val="00DB37C9"/>
    <w:rsid w:val="00DF7922"/>
    <w:rsid w:val="00E572C4"/>
    <w:rsid w:val="00E60467"/>
    <w:rsid w:val="00E84E83"/>
    <w:rsid w:val="00E85A27"/>
    <w:rsid w:val="00F02694"/>
    <w:rsid w:val="00F43580"/>
    <w:rsid w:val="00F512F4"/>
    <w:rsid w:val="00F679C2"/>
    <w:rsid w:val="00FB639B"/>
    <w:rsid w:val="00FE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F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0AF0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50AF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12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2291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8122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812291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122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291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F6318"/>
    <w:rPr>
      <w:rFonts w:cs="Times New Roman"/>
      <w:color w:val="C25700"/>
      <w:sz w:val="29"/>
      <w:szCs w:val="29"/>
      <w:u w:val="none"/>
      <w:effect w:val="none"/>
    </w:rPr>
  </w:style>
  <w:style w:type="paragraph" w:customStyle="1" w:styleId="a">
    <w:name w:val="a"/>
    <w:basedOn w:val="Normal"/>
    <w:uiPriority w:val="99"/>
    <w:rsid w:val="00CF6318"/>
    <w:pPr>
      <w:widowControl/>
      <w:spacing w:before="100" w:beforeAutospacing="1" w:after="120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F02694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DF792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182</Words>
  <Characters>1038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比序項目</dc:title>
  <dc:subject/>
  <dc:creator>Your User Name</dc:creator>
  <cp:keywords/>
  <dc:description/>
  <cp:lastModifiedBy>user</cp:lastModifiedBy>
  <cp:revision>34</cp:revision>
  <cp:lastPrinted>2016-09-06T03:31:00Z</cp:lastPrinted>
  <dcterms:created xsi:type="dcterms:W3CDTF">2016-09-06T02:32:00Z</dcterms:created>
  <dcterms:modified xsi:type="dcterms:W3CDTF">2016-09-07T05:07:00Z</dcterms:modified>
</cp:coreProperties>
</file>