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CA" w:rsidRPr="00267AFB" w:rsidRDefault="00764BCA" w:rsidP="00267AFB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附件二：</w:t>
      </w:r>
      <w:bookmarkStart w:id="0" w:name="_GoBack"/>
      <w:bookmarkEnd w:id="0"/>
      <w:r w:rsidRPr="003277C8">
        <w:rPr>
          <w:rFonts w:ascii="標楷體" w:eastAsia="標楷體" w:hAnsi="標楷體" w:hint="eastAsia"/>
          <w:b/>
        </w:rPr>
        <w:t>經濟部工業局食品</w:t>
      </w:r>
      <w:r w:rsidRPr="003277C8">
        <w:rPr>
          <w:rFonts w:ascii="標楷體" w:eastAsia="標楷體" w:hAnsi="標楷體"/>
          <w:b/>
        </w:rPr>
        <w:t>GMP</w:t>
      </w:r>
      <w:r w:rsidRPr="003277C8">
        <w:rPr>
          <w:rFonts w:ascii="標楷體" w:eastAsia="標楷體" w:hAnsi="標楷體" w:hint="eastAsia"/>
          <w:b/>
        </w:rPr>
        <w:t>油品合格產品清單</w:t>
      </w:r>
    </w:p>
    <w:tbl>
      <w:tblPr>
        <w:tblW w:w="7245" w:type="dxa"/>
        <w:jc w:val="center"/>
        <w:tblInd w:w="13" w:type="dxa"/>
        <w:tblCellMar>
          <w:left w:w="28" w:type="dxa"/>
          <w:right w:w="28" w:type="dxa"/>
        </w:tblCellMar>
        <w:tblLook w:val="00A0"/>
      </w:tblPr>
      <w:tblGrid>
        <w:gridCol w:w="761"/>
        <w:gridCol w:w="2231"/>
        <w:gridCol w:w="4253"/>
      </w:tblGrid>
      <w:tr w:rsidR="00764BCA" w:rsidRPr="007251F0" w:rsidTr="009D11B0">
        <w:trPr>
          <w:trHeight w:val="660"/>
          <w:tblHeader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認證工廠名稱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產品名稱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泰山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泰山沙拉油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(PE)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泰山沙拉油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鐵皮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泰山沙拉油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寶特瓶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b/>
                <w:bCs/>
                <w:i/>
                <w:iCs/>
                <w:color w:val="FF0000"/>
                <w:kern w:val="0"/>
                <w:szCs w:val="24"/>
              </w:rPr>
              <w:t>泰山蔬菜油</w:t>
            </w:r>
            <w:r w:rsidRPr="0045221D"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  <w:t>*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泰山料理油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泰山金酥耐炸油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OMEGA-3</w:t>
            </w: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不飽和健康調合油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黃金優選大豆沙拉油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l"/>
              </w:smartTagPr>
              <w:r w:rsidRPr="0045221D">
                <w:rPr>
                  <w:rFonts w:ascii="Times New Roman" w:eastAsia="標楷體" w:hAnsi="Times New Roman"/>
                  <w:color w:val="000000"/>
                  <w:kern w:val="0"/>
                  <w:szCs w:val="24"/>
                </w:rPr>
                <w:t>3L</w:t>
              </w:r>
            </w:smartTag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黃金優選大豆沙拉油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l"/>
              </w:smartTagPr>
              <w:r w:rsidRPr="0045221D">
                <w:rPr>
                  <w:rFonts w:ascii="Times New Roman" w:eastAsia="標楷體" w:hAnsi="Times New Roman"/>
                  <w:color w:val="000000"/>
                  <w:kern w:val="0"/>
                  <w:szCs w:val="24"/>
                </w:rPr>
                <w:t>18L</w:t>
              </w:r>
            </w:smartTag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b/>
                <w:bCs/>
                <w:i/>
                <w:iCs/>
                <w:color w:val="FF0000"/>
                <w:kern w:val="0"/>
                <w:szCs w:val="24"/>
              </w:rPr>
              <w:t>泰山芥花油</w:t>
            </w:r>
            <w:r w:rsidRPr="0045221D"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  <w:t>*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南僑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王牌液態油炸專用油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清清牌椰子油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維佳超特級奶油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黃包裝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維佳超特級奶油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綠包裝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玉峰牌高級雪白乳化油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南僑酥油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好友牌高級瑪琪琳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固型烤盤油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頂味牌固型油炸專用油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王牌酥片瑪琪琳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南僑特製植物性酥油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南僑特製酥油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王牌純植物性酥片瑪琪琳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南僑王牌蛋糕專用奶油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頂級烘焙專用油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F02720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南僑維佳特選奶油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維佳無水奶油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南僑日式片狀甜奶油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維佳片狀丹麥專用奶油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維佳特濃奶油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維佳液態蛋糕奶油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台糖小港廠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台糖大豆沙拉油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台糖烤酥油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b/>
                <w:bCs/>
                <w:i/>
                <w:iCs/>
                <w:color w:val="FF0000"/>
                <w:kern w:val="0"/>
                <w:szCs w:val="24"/>
              </w:rPr>
              <w:t>台糖大豆沙拉油</w:t>
            </w:r>
            <w:r w:rsidRPr="0045221D"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  <w:t>*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台糖烤酥油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台糖紅花籽油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b/>
                <w:bCs/>
                <w:i/>
                <w:iCs/>
                <w:color w:val="FF0000"/>
                <w:kern w:val="0"/>
                <w:szCs w:val="24"/>
              </w:rPr>
              <w:t>台糖芥花油</w:t>
            </w:r>
            <w:r w:rsidRPr="0045221D"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  <w:t>*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台糖芥花油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統一永康廠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b/>
                <w:bCs/>
                <w:i/>
                <w:iCs/>
                <w:color w:val="FF0000"/>
                <w:kern w:val="0"/>
                <w:szCs w:val="24"/>
              </w:rPr>
              <w:t>統一大豆沙拉油</w:t>
            </w:r>
            <w:r w:rsidRPr="0045221D"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  <w:t>*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大統益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美食家大豆沙拉油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b/>
                <w:bCs/>
                <w:i/>
                <w:iCs/>
                <w:color w:val="FF0000"/>
                <w:kern w:val="0"/>
                <w:szCs w:val="24"/>
              </w:rPr>
              <w:t>美食家芥花油</w:t>
            </w:r>
            <w:r w:rsidRPr="0045221D"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  <w:t>*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大成大豆沙拉油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b/>
                <w:bCs/>
                <w:i/>
                <w:iCs/>
                <w:color w:val="FF0000"/>
                <w:kern w:val="0"/>
                <w:szCs w:val="24"/>
              </w:rPr>
              <w:t>大成大豆沙拉油</w:t>
            </w:r>
            <w:r w:rsidRPr="0045221D"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  <w:t>*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金牌大豆沙拉油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美食家油炸專用油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b/>
                <w:bCs/>
                <w:i/>
                <w:iCs/>
                <w:color w:val="FF0000"/>
                <w:kern w:val="0"/>
                <w:szCs w:val="24"/>
              </w:rPr>
              <w:t>美食家好炸油</w:t>
            </w:r>
            <w:r w:rsidRPr="0045221D"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  <w:t>*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大成油炸專用油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美食家烘焙專用油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b/>
                <w:bCs/>
                <w:i/>
                <w:iCs/>
                <w:color w:val="FF0000"/>
                <w:kern w:val="0"/>
                <w:szCs w:val="24"/>
              </w:rPr>
              <w:t>美食家大豆沙拉油</w:t>
            </w:r>
            <w:r w:rsidRPr="0045221D"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  <w:t>*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美食家芥花油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生力大豆沙拉油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b/>
                <w:bCs/>
                <w:i/>
                <w:iCs/>
                <w:color w:val="FF0000"/>
                <w:kern w:val="0"/>
                <w:szCs w:val="24"/>
              </w:rPr>
              <w:t>金牌大豆沙拉油</w:t>
            </w:r>
            <w:r w:rsidRPr="0045221D"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  <w:t>*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b/>
                <w:bCs/>
                <w:i/>
                <w:iCs/>
                <w:color w:val="FF0000"/>
                <w:kern w:val="0"/>
                <w:szCs w:val="24"/>
              </w:rPr>
              <w:t>統一清爽家芥花油</w:t>
            </w:r>
            <w:r w:rsidRPr="0045221D"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  <w:t>*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b/>
                <w:bCs/>
                <w:i/>
                <w:iCs/>
                <w:color w:val="FF0000"/>
                <w:kern w:val="0"/>
                <w:szCs w:val="24"/>
              </w:rPr>
              <w:t>統一清爽家葵花油</w:t>
            </w:r>
            <w:r w:rsidRPr="0045221D"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  <w:t>*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統一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OMEGA </w:t>
            </w: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不飽和健康調合油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福壽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b/>
                <w:bCs/>
                <w:i/>
                <w:iCs/>
                <w:color w:val="FF0000"/>
                <w:kern w:val="0"/>
                <w:szCs w:val="24"/>
              </w:rPr>
              <w:t>特級芝麻油</w:t>
            </w:r>
            <w:r w:rsidRPr="0045221D"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  <w:t>*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b/>
                <w:bCs/>
                <w:i/>
                <w:iCs/>
                <w:color w:val="FF0000"/>
                <w:kern w:val="0"/>
                <w:szCs w:val="24"/>
              </w:rPr>
              <w:t>芝麻油</w:t>
            </w:r>
            <w:r w:rsidRPr="0045221D"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  <w:t>*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胡麻油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香油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(PE)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香油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玻璃瓶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花生風味調合油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福壽大豆沙拉油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(PE)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福壽大豆沙拉油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鐵罐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福壽大豆沙拉油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寶特瓶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福壽特級耐炸油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豐年豐和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豐年玉米胚芽油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統清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45221D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富士雪白乳化油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雪峰雪白乳化油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桶裝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雪峰雪白乳化油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紙箱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統一酥油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特級酥油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統一植物酥油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聖品瑪珈琳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皇品瑪珈琳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油炸油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佳格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b/>
                <w:bCs/>
                <w:i/>
                <w:iCs/>
                <w:color w:val="FF0000"/>
                <w:kern w:val="0"/>
                <w:szCs w:val="24"/>
              </w:rPr>
              <w:t>得意的一天葵花油</w:t>
            </w:r>
            <w:r w:rsidRPr="0045221D"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  <w:t>*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得意的一天低油煙蔬菜油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b/>
                <w:bCs/>
                <w:i/>
                <w:iCs/>
                <w:color w:val="FF0000"/>
                <w:kern w:val="0"/>
                <w:szCs w:val="24"/>
              </w:rPr>
              <w:t>得意的一天不飽和葵花油</w:t>
            </w:r>
            <w:r w:rsidRPr="0045221D">
              <w:rPr>
                <w:rFonts w:ascii="Times New Roman" w:eastAsia="標楷體" w:hAnsi="Times New Roman"/>
                <w:b/>
                <w:bCs/>
                <w:i/>
                <w:iCs/>
                <w:color w:val="FF0000"/>
                <w:kern w:val="0"/>
                <w:szCs w:val="24"/>
              </w:rPr>
              <w:t>*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大豆沙拉油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強冠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全統雪白乳化油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9D11B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全統酥油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9D11B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全統酥油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純植物油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9D11B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全統極品耐炸油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9D11B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全統清芳油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9D11B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全統烤酥油</w:t>
            </w:r>
          </w:p>
        </w:tc>
      </w:tr>
      <w:tr w:rsidR="00764BCA" w:rsidRPr="007251F0" w:rsidTr="009D11B0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9D11B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CA" w:rsidRPr="0045221D" w:rsidRDefault="00764BCA" w:rsidP="00267AF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大冠耐炸油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45221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純植物性</w:t>
            </w:r>
            <w:r w:rsidRPr="0045221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</w:tr>
    </w:tbl>
    <w:p w:rsidR="00764BCA" w:rsidRPr="00880F2D" w:rsidRDefault="00764BCA" w:rsidP="003277C8">
      <w:pPr>
        <w:ind w:firstLineChars="200" w:firstLine="480"/>
        <w:rPr>
          <w:rFonts w:ascii="標楷體" w:eastAsia="標楷體" w:hAnsi="標楷體"/>
        </w:rPr>
      </w:pPr>
      <w:r w:rsidRPr="00880F2D">
        <w:rPr>
          <w:rFonts w:ascii="標楷體" w:eastAsia="標楷體" w:hAnsi="標楷體" w:hint="eastAsia"/>
        </w:rPr>
        <w:t>註</w:t>
      </w:r>
      <w:r w:rsidRPr="00880F2D">
        <w:rPr>
          <w:rFonts w:ascii="標楷體" w:eastAsia="標楷體" w:hAnsi="標楷體"/>
        </w:rPr>
        <w:t>:</w:t>
      </w:r>
      <w:r w:rsidRPr="00880F2D">
        <w:rPr>
          <w:rFonts w:ascii="標楷體" w:eastAsia="標楷體" w:hAnsi="標楷體" w:hint="eastAsia"/>
        </w:rPr>
        <w:t>認證產品</w:t>
      </w:r>
      <w:r w:rsidRPr="00880F2D">
        <w:rPr>
          <w:rFonts w:ascii="標楷體" w:eastAsia="標楷體" w:hAnsi="標楷體"/>
        </w:rPr>
        <w:t>*</w:t>
      </w:r>
      <w:r w:rsidRPr="00880F2D">
        <w:rPr>
          <w:rFonts w:ascii="標楷體" w:eastAsia="標楷體" w:hAnsi="標楷體" w:hint="eastAsia"/>
        </w:rPr>
        <w:t>字粗斜體者表示為首批宣稱</w:t>
      </w:r>
      <w:r w:rsidRPr="00880F2D">
        <w:rPr>
          <w:rFonts w:ascii="標楷體" w:eastAsia="標楷體" w:hAnsi="標楷體"/>
        </w:rPr>
        <w:t>100%</w:t>
      </w:r>
      <w:r w:rsidRPr="00880F2D">
        <w:rPr>
          <w:rFonts w:ascii="標楷體" w:eastAsia="標楷體" w:hAnsi="標楷體" w:hint="eastAsia"/>
        </w:rPr>
        <w:t>之油脂產品</w:t>
      </w:r>
    </w:p>
    <w:sectPr w:rsidR="00764BCA" w:rsidRPr="00880F2D" w:rsidSect="001F57C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BCA" w:rsidRDefault="00764BCA" w:rsidP="00845D72">
      <w:r>
        <w:separator/>
      </w:r>
    </w:p>
  </w:endnote>
  <w:endnote w:type="continuationSeparator" w:id="0">
    <w:p w:rsidR="00764BCA" w:rsidRDefault="00764BCA" w:rsidP="00845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CA" w:rsidRDefault="00764BCA">
    <w:pPr>
      <w:pStyle w:val="Footer"/>
      <w:jc w:val="center"/>
    </w:pPr>
    <w:fldSimple w:instr="PAGE   \* MERGEFORMAT">
      <w:r w:rsidRPr="009D11B0">
        <w:rPr>
          <w:noProof/>
          <w:lang w:val="zh-TW"/>
        </w:rPr>
        <w:t>1</w:t>
      </w:r>
    </w:fldSimple>
  </w:p>
  <w:p w:rsidR="00764BCA" w:rsidRDefault="00764B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BCA" w:rsidRDefault="00764BCA" w:rsidP="00845D72">
      <w:r>
        <w:separator/>
      </w:r>
    </w:p>
  </w:footnote>
  <w:footnote w:type="continuationSeparator" w:id="0">
    <w:p w:rsidR="00764BCA" w:rsidRDefault="00764BCA" w:rsidP="00845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82"/>
    <w:rsid w:val="001F57C7"/>
    <w:rsid w:val="00267AFB"/>
    <w:rsid w:val="00277AC3"/>
    <w:rsid w:val="003277C8"/>
    <w:rsid w:val="00414BFD"/>
    <w:rsid w:val="0043452C"/>
    <w:rsid w:val="0045221D"/>
    <w:rsid w:val="00665FCD"/>
    <w:rsid w:val="007251F0"/>
    <w:rsid w:val="00744474"/>
    <w:rsid w:val="00764BCA"/>
    <w:rsid w:val="00796B55"/>
    <w:rsid w:val="007A01E7"/>
    <w:rsid w:val="00811FD9"/>
    <w:rsid w:val="00845D72"/>
    <w:rsid w:val="00880F2D"/>
    <w:rsid w:val="008A1382"/>
    <w:rsid w:val="009C47ED"/>
    <w:rsid w:val="009D11B0"/>
    <w:rsid w:val="009E0CAB"/>
    <w:rsid w:val="00AE2D7C"/>
    <w:rsid w:val="00AF57C0"/>
    <w:rsid w:val="00C84EE0"/>
    <w:rsid w:val="00CB442B"/>
    <w:rsid w:val="00CF158F"/>
    <w:rsid w:val="00CF334F"/>
    <w:rsid w:val="00D373C9"/>
    <w:rsid w:val="00F02720"/>
    <w:rsid w:val="00F8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C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87E5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7E5B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45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5D7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45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5D7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190</Words>
  <Characters>1089</Characters>
  <Application>Microsoft Office Outlook</Application>
  <DocSecurity>0</DocSecurity>
  <Lines>0</Lines>
  <Paragraphs>0</Paragraphs>
  <ScaleCrop>false</ScaleCrop>
  <Company>經濟部工業局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附件二：經濟部工業局食品GMP油品合格產品清單</dc:title>
  <dc:subject/>
  <dc:creator>sychiou2</dc:creator>
  <cp:keywords/>
  <dc:description/>
  <cp:lastModifiedBy>user</cp:lastModifiedBy>
  <cp:revision>2</cp:revision>
  <cp:lastPrinted>2013-11-11T05:50:00Z</cp:lastPrinted>
  <dcterms:created xsi:type="dcterms:W3CDTF">2013-11-11T05:52:00Z</dcterms:created>
  <dcterms:modified xsi:type="dcterms:W3CDTF">2013-11-11T05:52:00Z</dcterms:modified>
</cp:coreProperties>
</file>