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84E" w:rsidRDefault="00087C41">
      <w:pPr>
        <w:widowControl/>
        <w:snapToGrid w:val="0"/>
        <w:spacing w:line="360" w:lineRule="auto"/>
        <w:jc w:val="center"/>
        <w:rPr>
          <w:rFonts w:ascii="Times New Roman" w:eastAsia="標楷體" w:hAnsi="Times New Roman"/>
          <w:b/>
          <w:sz w:val="32"/>
          <w:szCs w:val="36"/>
        </w:rPr>
      </w:pPr>
      <w:bookmarkStart w:id="0" w:name="_GoBack"/>
      <w:bookmarkEnd w:id="0"/>
      <w:r>
        <w:rPr>
          <w:rFonts w:ascii="Times New Roman" w:eastAsia="標楷體" w:hAnsi="Times New Roman"/>
          <w:b/>
          <w:sz w:val="32"/>
          <w:szCs w:val="36"/>
        </w:rPr>
        <w:t>臺南市國民小學新課綱</w:t>
      </w:r>
      <w:r>
        <w:rPr>
          <w:rFonts w:ascii="Times New Roman" w:eastAsia="標楷體" w:hAnsi="Times New Roman"/>
          <w:b/>
          <w:sz w:val="32"/>
          <w:szCs w:val="36"/>
        </w:rPr>
        <w:t>--</w:t>
      </w:r>
      <w:r>
        <w:rPr>
          <w:rFonts w:ascii="Times New Roman" w:eastAsia="標楷體" w:hAnsi="Times New Roman"/>
          <w:b/>
          <w:sz w:val="32"/>
          <w:szCs w:val="36"/>
        </w:rPr>
        <w:t>數學領域課程綱要實作工作坊計畫</w:t>
      </w:r>
    </w:p>
    <w:p w:rsidR="005C184E" w:rsidRDefault="00087C41">
      <w:pPr>
        <w:snapToGrid w:val="0"/>
        <w:spacing w:line="400" w:lineRule="exact"/>
        <w:rPr>
          <w:rFonts w:ascii="Times New Roman" w:eastAsia="標楷體" w:hAnsi="Times New Roman"/>
          <w:b/>
          <w:color w:val="000000"/>
        </w:rPr>
      </w:pPr>
      <w:r>
        <w:rPr>
          <w:rFonts w:ascii="Times New Roman" w:eastAsia="標楷體" w:hAnsi="Times New Roman"/>
          <w:b/>
          <w:color w:val="000000"/>
        </w:rPr>
        <w:t>壹、依據</w:t>
      </w:r>
    </w:p>
    <w:p w:rsidR="005C184E" w:rsidRDefault="00087C41">
      <w:pPr>
        <w:snapToGrid w:val="0"/>
        <w:spacing w:line="400" w:lineRule="exact"/>
        <w:ind w:left="1133" w:hanging="708"/>
        <w:rPr>
          <w:rFonts w:ascii="Times New Roman" w:eastAsia="標楷體" w:hAnsi="Times New Roman"/>
          <w:color w:val="000000"/>
        </w:rPr>
      </w:pPr>
      <w:r>
        <w:rPr>
          <w:rFonts w:ascii="Times New Roman" w:eastAsia="標楷體" w:hAnsi="Times New Roman"/>
          <w:color w:val="000000"/>
        </w:rPr>
        <w:t>(</w:t>
      </w:r>
      <w:r>
        <w:rPr>
          <w:rFonts w:ascii="Times New Roman" w:eastAsia="標楷體" w:hAnsi="Times New Roman"/>
          <w:color w:val="000000"/>
        </w:rPr>
        <w:t>一</w:t>
      </w:r>
      <w:r>
        <w:rPr>
          <w:rFonts w:ascii="Times New Roman" w:eastAsia="標楷體" w:hAnsi="Times New Roman"/>
          <w:color w:val="000000"/>
        </w:rPr>
        <w:t xml:space="preserve">) </w:t>
      </w:r>
      <w:r>
        <w:rPr>
          <w:rFonts w:ascii="Times New Roman" w:eastAsia="標楷體" w:hAnsi="Times New Roman"/>
          <w:color w:val="000000"/>
        </w:rPr>
        <w:t>十二年國民基本教育課程綱要總綱。</w:t>
      </w:r>
    </w:p>
    <w:p w:rsidR="005C184E" w:rsidRDefault="00087C41">
      <w:pPr>
        <w:snapToGrid w:val="0"/>
        <w:spacing w:line="400" w:lineRule="exact"/>
        <w:ind w:left="1133" w:hanging="708"/>
      </w:pPr>
      <w:r>
        <w:rPr>
          <w:rFonts w:ascii="Times New Roman" w:eastAsia="標楷體" w:hAnsi="Times New Roman"/>
          <w:color w:val="000000"/>
        </w:rPr>
        <w:t>(</w:t>
      </w:r>
      <w:r>
        <w:rPr>
          <w:rFonts w:ascii="Times New Roman" w:eastAsia="標楷體" w:hAnsi="Times New Roman"/>
          <w:color w:val="000000"/>
        </w:rPr>
        <w:t>二</w:t>
      </w:r>
      <w:r>
        <w:rPr>
          <w:rFonts w:ascii="Times New Roman" w:eastAsia="標楷體" w:hAnsi="Times New Roman"/>
          <w:color w:val="000000"/>
        </w:rPr>
        <w:t xml:space="preserve">) </w:t>
      </w:r>
      <w:r>
        <w:rPr>
          <w:rFonts w:ascii="Times New Roman" w:eastAsia="標楷體" w:hAnsi="Times New Roman"/>
          <w:color w:val="000000"/>
        </w:rPr>
        <w:t>臺南市</w:t>
      </w:r>
      <w:r>
        <w:rPr>
          <w:rFonts w:ascii="Times New Roman" w:eastAsia="標楷體" w:hAnsi="Times New Roman"/>
          <w:color w:val="000000"/>
        </w:rPr>
        <w:t>107</w:t>
      </w:r>
      <w:r>
        <w:rPr>
          <w:rFonts w:ascii="Times New Roman" w:eastAsia="標楷體" w:hAnsi="Times New Roman"/>
          <w:color w:val="000000"/>
        </w:rPr>
        <w:t>學年度辦理十二年國民基本教育精進</w:t>
      </w:r>
      <w:r>
        <w:rPr>
          <w:rFonts w:ascii="Times New Roman" w:eastAsia="標楷體" w:hAnsi="Times New Roman"/>
        </w:rPr>
        <w:t>國民中學及國民小學</w:t>
      </w:r>
      <w:r>
        <w:rPr>
          <w:rFonts w:ascii="Times New Roman" w:eastAsia="標楷體" w:hAnsi="Times New Roman"/>
          <w:color w:val="000000"/>
        </w:rPr>
        <w:t>教學品質計畫。</w:t>
      </w:r>
    </w:p>
    <w:p w:rsidR="005C184E" w:rsidRDefault="00087C41">
      <w:pPr>
        <w:snapToGrid w:val="0"/>
        <w:spacing w:before="180"/>
        <w:rPr>
          <w:rFonts w:ascii="Times New Roman" w:eastAsia="標楷體" w:hAnsi="Times New Roman"/>
          <w:b/>
          <w:sz w:val="28"/>
          <w:szCs w:val="28"/>
        </w:rPr>
      </w:pPr>
      <w:r>
        <w:rPr>
          <w:rFonts w:ascii="Times New Roman" w:eastAsia="標楷體" w:hAnsi="Times New Roman"/>
          <w:b/>
          <w:sz w:val="28"/>
          <w:szCs w:val="28"/>
        </w:rPr>
        <w:t>貳、計畫目的</w:t>
      </w:r>
    </w:p>
    <w:p w:rsidR="005C184E" w:rsidRDefault="00087C41">
      <w:pPr>
        <w:spacing w:line="360" w:lineRule="auto"/>
        <w:ind w:left="425" w:firstLine="480"/>
      </w:pPr>
      <w:r>
        <w:rPr>
          <w:rFonts w:ascii="Times New Roman" w:eastAsia="標楷體" w:hAnsi="Times New Roman"/>
        </w:rPr>
        <w:t>為協助本市國小教師理解數學領域課程綱要（以下簡稱領綱</w:t>
      </w:r>
      <w:r>
        <w:rPr>
          <w:rFonts w:ascii="Times New Roman" w:eastAsia="標楷體" w:hAnsi="Times New Roman"/>
        </w:rPr>
        <w:t>)</w:t>
      </w:r>
      <w:r>
        <w:rPr>
          <w:rFonts w:ascii="Times New Roman" w:eastAsia="標楷體" w:hAnsi="Times New Roman"/>
        </w:rPr>
        <w:t>意涵、領綱核心素養如何進行轉化並實踐在教學現場，擬</w:t>
      </w:r>
      <w:r>
        <w:rPr>
          <w:rFonts w:ascii="Times New Roman" w:eastAsia="標楷體" w:hAnsi="Times New Roman"/>
        </w:rPr>
        <w:t>透過以領綱為目標的核心素養導向教學設計，讓老師能回到以學生為主體的教學，強調知識、能力與態度的整合，並透由情境脈絡的設計讓學生能在學習歷程中建構學習的方法與策略，將習得的知識能真實應用在生活中的複雜問題解決</w:t>
      </w:r>
      <w:r>
        <w:rPr>
          <w:rFonts w:ascii="標楷體" w:eastAsia="標楷體" w:hAnsi="標楷體"/>
        </w:rPr>
        <w:t>，</w:t>
      </w:r>
      <w:r>
        <w:rPr>
          <w:rFonts w:ascii="Times New Roman" w:eastAsia="標楷體" w:hAnsi="Times New Roman"/>
        </w:rPr>
        <w:t>以期讓學生能適應現在生活並能面對未來世界的挑戰。為利新課綱領綱的推動與落實，利用週三下午教師進修時間進行研習，讓老師在心無旁騖的狀況下專心投入專業成長。</w:t>
      </w:r>
    </w:p>
    <w:p w:rsidR="005C184E" w:rsidRDefault="00087C41">
      <w:pPr>
        <w:pStyle w:val="a3"/>
        <w:numPr>
          <w:ilvl w:val="0"/>
          <w:numId w:val="1"/>
        </w:numPr>
        <w:spacing w:line="360" w:lineRule="auto"/>
        <w:rPr>
          <w:rFonts w:ascii="Times New Roman" w:eastAsia="標楷體" w:hAnsi="Times New Roman"/>
        </w:rPr>
      </w:pPr>
      <w:r>
        <w:rPr>
          <w:rFonts w:ascii="Times New Roman" w:eastAsia="標楷體" w:hAnsi="Times New Roman"/>
        </w:rPr>
        <w:t>提升臺南市教師對十二年國民基本教育數學領域領綱精神與內涵的認識與理解。</w:t>
      </w:r>
    </w:p>
    <w:p w:rsidR="005C184E" w:rsidRDefault="00087C41">
      <w:pPr>
        <w:pStyle w:val="a3"/>
        <w:numPr>
          <w:ilvl w:val="0"/>
          <w:numId w:val="1"/>
        </w:numPr>
        <w:spacing w:line="360" w:lineRule="auto"/>
        <w:rPr>
          <w:rFonts w:ascii="Times New Roman" w:eastAsia="標楷體" w:hAnsi="Times New Roman"/>
        </w:rPr>
      </w:pPr>
      <w:r>
        <w:rPr>
          <w:rFonts w:ascii="Times New Roman" w:eastAsia="標楷體" w:hAnsi="Times New Roman"/>
        </w:rPr>
        <w:t>透由實作工作坊協助臺南市引導老師形塑共學文化，產出領域素養導向之教學設計與實施</w:t>
      </w:r>
      <w:r>
        <w:rPr>
          <w:rFonts w:ascii="Times New Roman" w:eastAsia="標楷體" w:hAnsi="Times New Roman"/>
        </w:rPr>
        <w:t>相關案例，擴增課程與教學之知能。</w:t>
      </w:r>
    </w:p>
    <w:p w:rsidR="005C184E" w:rsidRDefault="005C184E">
      <w:pPr>
        <w:spacing w:line="360" w:lineRule="auto"/>
        <w:ind w:left="480" w:hanging="480"/>
        <w:rPr>
          <w:rFonts w:ascii="Times New Roman" w:eastAsia="標楷體" w:hAnsi="Times New Roman"/>
        </w:rPr>
      </w:pPr>
    </w:p>
    <w:p w:rsidR="005C184E" w:rsidRDefault="00087C41">
      <w:pPr>
        <w:snapToGrid w:val="0"/>
        <w:spacing w:line="360" w:lineRule="auto"/>
      </w:pPr>
      <w:r>
        <w:rPr>
          <w:rFonts w:ascii="Times New Roman" w:eastAsia="標楷體" w:hAnsi="Times New Roman"/>
          <w:b/>
          <w:sz w:val="28"/>
          <w:szCs w:val="28"/>
        </w:rPr>
        <w:t>參、辦理單位</w:t>
      </w:r>
    </w:p>
    <w:p w:rsidR="005C184E" w:rsidRDefault="00087C41">
      <w:pPr>
        <w:snapToGrid w:val="0"/>
        <w:spacing w:line="360" w:lineRule="auto"/>
        <w:ind w:firstLine="600"/>
        <w:rPr>
          <w:rFonts w:ascii="Times New Roman" w:eastAsia="標楷體" w:hAnsi="Times New Roman"/>
        </w:rPr>
      </w:pPr>
      <w:r>
        <w:rPr>
          <w:rFonts w:ascii="Times New Roman" w:eastAsia="標楷體" w:hAnsi="Times New Roman"/>
        </w:rPr>
        <w:t>一、主辦單位：臺南市政府教育局。</w:t>
      </w:r>
    </w:p>
    <w:p w:rsidR="005C184E" w:rsidRDefault="00087C41">
      <w:pPr>
        <w:snapToGrid w:val="0"/>
        <w:spacing w:line="360" w:lineRule="auto"/>
        <w:ind w:left="480" w:firstLine="120"/>
      </w:pPr>
      <w:r>
        <w:rPr>
          <w:rFonts w:ascii="Times New Roman" w:eastAsia="標楷體" w:hAnsi="Times New Roman"/>
        </w:rPr>
        <w:t>二、承</w:t>
      </w:r>
      <w:r>
        <w:rPr>
          <w:rFonts w:ascii="Times New Roman" w:eastAsia="標楷體" w:hAnsi="Times New Roman"/>
          <w:szCs w:val="28"/>
        </w:rPr>
        <w:t>辦單位：善化國小</w:t>
      </w:r>
    </w:p>
    <w:p w:rsidR="005C184E" w:rsidRDefault="005C184E">
      <w:pPr>
        <w:snapToGrid w:val="0"/>
        <w:spacing w:line="360" w:lineRule="auto"/>
        <w:ind w:left="566" w:hanging="566"/>
        <w:rPr>
          <w:rFonts w:ascii="Times New Roman" w:eastAsia="標楷體" w:hAnsi="Times New Roman"/>
          <w:szCs w:val="28"/>
        </w:rPr>
      </w:pPr>
    </w:p>
    <w:p w:rsidR="005C184E" w:rsidRDefault="00087C41">
      <w:pPr>
        <w:snapToGrid w:val="0"/>
        <w:spacing w:line="360" w:lineRule="auto"/>
      </w:pPr>
      <w:r>
        <w:rPr>
          <w:rFonts w:ascii="Times New Roman" w:eastAsia="標楷體" w:hAnsi="Times New Roman"/>
          <w:b/>
          <w:sz w:val="28"/>
          <w:szCs w:val="28"/>
        </w:rPr>
        <w:t>肆、研習地點</w:t>
      </w:r>
      <w:r>
        <w:rPr>
          <w:rFonts w:ascii="標楷體" w:eastAsia="標楷體" w:hAnsi="標楷體"/>
          <w:b/>
          <w:sz w:val="28"/>
          <w:szCs w:val="28"/>
        </w:rPr>
        <w:t>：</w:t>
      </w:r>
      <w:r>
        <w:rPr>
          <w:rFonts w:ascii="Times New Roman" w:eastAsia="標楷體" w:hAnsi="Times New Roman"/>
          <w:b/>
          <w:sz w:val="28"/>
          <w:szCs w:val="28"/>
        </w:rPr>
        <w:t>公誠國小教師研習中心</w:t>
      </w:r>
    </w:p>
    <w:p w:rsidR="005C184E" w:rsidRDefault="00087C41">
      <w:pPr>
        <w:snapToGrid w:val="0"/>
        <w:spacing w:line="360" w:lineRule="auto"/>
      </w:pPr>
      <w:r>
        <w:rPr>
          <w:rFonts w:ascii="Times New Roman" w:eastAsia="標楷體" w:hAnsi="Times New Roman"/>
          <w:b/>
          <w:sz w:val="28"/>
          <w:szCs w:val="28"/>
        </w:rPr>
        <w:t>伍、參與對象：請各校薦派數學領域召集人或初任教師擇一場報名參加</w:t>
      </w:r>
      <w:r>
        <w:rPr>
          <w:rFonts w:ascii="標楷體" w:eastAsia="標楷體" w:hAnsi="標楷體"/>
          <w:b/>
          <w:color w:val="000000"/>
          <w:sz w:val="27"/>
          <w:szCs w:val="27"/>
        </w:rPr>
        <w:t>，</w:t>
      </w:r>
      <w:r>
        <w:rPr>
          <w:rFonts w:ascii="標楷體" w:eastAsia="標楷體" w:hAnsi="標楷體"/>
          <w:b/>
          <w:color w:val="000000"/>
          <w:sz w:val="27"/>
          <w:szCs w:val="27"/>
        </w:rPr>
        <w:t>12</w:t>
      </w:r>
      <w:r>
        <w:rPr>
          <w:rFonts w:ascii="標楷體" w:eastAsia="標楷體" w:hAnsi="標楷體"/>
          <w:b/>
          <w:color w:val="000000"/>
          <w:sz w:val="27"/>
          <w:szCs w:val="27"/>
        </w:rPr>
        <w:t>班以上學校另再增派</w:t>
      </w:r>
      <w:r>
        <w:rPr>
          <w:rFonts w:ascii="標楷體" w:eastAsia="標楷體" w:hAnsi="標楷體"/>
          <w:b/>
          <w:color w:val="000000"/>
          <w:sz w:val="27"/>
          <w:szCs w:val="27"/>
        </w:rPr>
        <w:t>1</w:t>
      </w:r>
      <w:r>
        <w:rPr>
          <w:rFonts w:ascii="標楷體" w:eastAsia="標楷體" w:hAnsi="標楷體"/>
          <w:b/>
          <w:color w:val="000000"/>
          <w:sz w:val="27"/>
          <w:szCs w:val="27"/>
        </w:rPr>
        <w:t>人報名研習。</w:t>
      </w:r>
    </w:p>
    <w:p w:rsidR="005C184E" w:rsidRDefault="00087C41">
      <w:pPr>
        <w:pStyle w:val="a3"/>
        <w:numPr>
          <w:ilvl w:val="0"/>
          <w:numId w:val="2"/>
        </w:numPr>
        <w:snapToGrid w:val="0"/>
        <w:spacing w:line="360" w:lineRule="auto"/>
      </w:pPr>
      <w:r>
        <w:rPr>
          <w:rFonts w:ascii="Times New Roman" w:eastAsia="標楷體" w:hAnsi="Times New Roman"/>
        </w:rPr>
        <w:t>第一場</w:t>
      </w:r>
      <w:r>
        <w:rPr>
          <w:rFonts w:ascii="Times New Roman" w:eastAsia="標楷體" w:hAnsi="Times New Roman"/>
        </w:rPr>
        <w:t>4/10-4/11</w:t>
      </w:r>
      <w:r>
        <w:rPr>
          <w:rFonts w:ascii="Times New Roman" w:eastAsia="標楷體" w:hAnsi="Times New Roman"/>
        </w:rPr>
        <w:t>：</w:t>
      </w:r>
      <w:r>
        <w:rPr>
          <w:rFonts w:ascii="標楷體" w:eastAsia="標楷體" w:hAnsi="標楷體"/>
        </w:rPr>
        <w:t>研習代碼</w:t>
      </w:r>
      <w:r>
        <w:rPr>
          <w:rFonts w:ascii="標楷體" w:eastAsia="標楷體" w:hAnsi="標楷體"/>
        </w:rPr>
        <w:t>224133</w:t>
      </w:r>
      <w:r>
        <w:rPr>
          <w:rFonts w:ascii="標楷體" w:eastAsia="標楷體" w:hAnsi="標楷體"/>
        </w:rPr>
        <w:t>。</w:t>
      </w:r>
    </w:p>
    <w:p w:rsidR="005C184E" w:rsidRDefault="00087C41">
      <w:pPr>
        <w:pStyle w:val="a3"/>
        <w:numPr>
          <w:ilvl w:val="0"/>
          <w:numId w:val="2"/>
        </w:numPr>
        <w:snapToGrid w:val="0"/>
        <w:spacing w:line="360" w:lineRule="auto"/>
      </w:pPr>
      <w:r>
        <w:rPr>
          <w:rFonts w:ascii="標楷體" w:eastAsia="標楷體" w:hAnsi="標楷體"/>
        </w:rPr>
        <w:t>第二場</w:t>
      </w:r>
      <w:r>
        <w:rPr>
          <w:rFonts w:ascii="Times New Roman" w:eastAsia="標楷體" w:hAnsi="Times New Roman"/>
        </w:rPr>
        <w:t>6/05-6/11</w:t>
      </w:r>
      <w:r>
        <w:rPr>
          <w:rFonts w:ascii="標楷體" w:eastAsia="標楷體" w:hAnsi="標楷體"/>
        </w:rPr>
        <w:t>：研習代碼</w:t>
      </w:r>
      <w:r>
        <w:rPr>
          <w:rFonts w:ascii="標楷體" w:eastAsia="標楷體" w:hAnsi="標楷體"/>
        </w:rPr>
        <w:t>224135</w:t>
      </w:r>
      <w:r>
        <w:rPr>
          <w:rFonts w:ascii="標楷體" w:eastAsia="標楷體" w:hAnsi="標楷體"/>
        </w:rPr>
        <w:t>。</w:t>
      </w:r>
    </w:p>
    <w:p w:rsidR="005C184E" w:rsidRDefault="00087C41">
      <w:pPr>
        <w:pStyle w:val="a3"/>
        <w:numPr>
          <w:ilvl w:val="0"/>
          <w:numId w:val="2"/>
        </w:numPr>
        <w:snapToGrid w:val="0"/>
        <w:spacing w:line="360" w:lineRule="auto"/>
        <w:rPr>
          <w:rFonts w:ascii="標楷體" w:eastAsia="標楷體" w:hAnsi="標楷體"/>
        </w:rPr>
      </w:pPr>
      <w:r>
        <w:rPr>
          <w:rFonts w:ascii="標楷體" w:eastAsia="標楷體" w:hAnsi="標楷體"/>
        </w:rPr>
        <w:t>為形塑同儕共學文化，鼓勵同學校教師報名相同梯次。</w:t>
      </w:r>
    </w:p>
    <w:p w:rsidR="005C184E" w:rsidRDefault="00087C41">
      <w:pPr>
        <w:spacing w:line="360" w:lineRule="auto"/>
        <w:ind w:left="841" w:hanging="841"/>
      </w:pPr>
      <w:r>
        <w:rPr>
          <w:rFonts w:ascii="Times New Roman" w:eastAsia="標楷體" w:hAnsi="Times New Roman"/>
          <w:b/>
          <w:sz w:val="28"/>
        </w:rPr>
        <w:lastRenderedPageBreak/>
        <w:t>陸、課程內容</w:t>
      </w:r>
    </w:p>
    <w:tbl>
      <w:tblPr>
        <w:tblW w:w="8707" w:type="dxa"/>
        <w:jc w:val="center"/>
        <w:tblCellMar>
          <w:left w:w="10" w:type="dxa"/>
          <w:right w:w="10" w:type="dxa"/>
        </w:tblCellMar>
        <w:tblLook w:val="0000" w:firstRow="0" w:lastRow="0" w:firstColumn="0" w:lastColumn="0" w:noHBand="0" w:noVBand="0"/>
      </w:tblPr>
      <w:tblGrid>
        <w:gridCol w:w="1403"/>
        <w:gridCol w:w="1501"/>
        <w:gridCol w:w="5803"/>
      </w:tblGrid>
      <w:tr w:rsidR="005C184E">
        <w:tblPrEx>
          <w:tblCellMar>
            <w:top w:w="0" w:type="dxa"/>
            <w:bottom w:w="0" w:type="dxa"/>
          </w:tblCellMar>
        </w:tblPrEx>
        <w:trPr>
          <w:cantSplit/>
          <w:trHeight w:val="674"/>
          <w:jc w:val="center"/>
        </w:trPr>
        <w:tc>
          <w:tcPr>
            <w:tcW w:w="1403"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5C184E" w:rsidRDefault="00087C41">
            <w:pPr>
              <w:jc w:val="center"/>
              <w:rPr>
                <w:rFonts w:ascii="Times New Roman" w:eastAsia="標楷體" w:hAnsi="Times New Roman"/>
              </w:rPr>
            </w:pPr>
            <w:r>
              <w:rPr>
                <w:rFonts w:ascii="Times New Roman" w:eastAsia="標楷體" w:hAnsi="Times New Roman"/>
              </w:rPr>
              <w:t>日期</w:t>
            </w:r>
          </w:p>
        </w:tc>
        <w:tc>
          <w:tcPr>
            <w:tcW w:w="150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5C184E" w:rsidRDefault="00087C41">
            <w:pPr>
              <w:jc w:val="center"/>
              <w:rPr>
                <w:rFonts w:ascii="Times New Roman" w:eastAsia="標楷體" w:hAnsi="Times New Roman"/>
              </w:rPr>
            </w:pPr>
            <w:r>
              <w:rPr>
                <w:rFonts w:ascii="Times New Roman" w:eastAsia="標楷體" w:hAnsi="Times New Roman"/>
              </w:rPr>
              <w:t>時間</w:t>
            </w:r>
          </w:p>
        </w:tc>
        <w:tc>
          <w:tcPr>
            <w:tcW w:w="5803"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5C184E" w:rsidRDefault="00087C41">
            <w:pPr>
              <w:jc w:val="center"/>
              <w:rPr>
                <w:rFonts w:ascii="Times New Roman" w:eastAsia="標楷體" w:hAnsi="Times New Roman"/>
              </w:rPr>
            </w:pPr>
            <w:r>
              <w:rPr>
                <w:rFonts w:ascii="Times New Roman" w:eastAsia="標楷體" w:hAnsi="Times New Roman"/>
              </w:rPr>
              <w:t>課程名稱及內涵</w:t>
            </w:r>
          </w:p>
        </w:tc>
      </w:tr>
      <w:tr w:rsidR="005C184E">
        <w:tblPrEx>
          <w:tblCellMar>
            <w:top w:w="0" w:type="dxa"/>
            <w:bottom w:w="0" w:type="dxa"/>
          </w:tblCellMar>
        </w:tblPrEx>
        <w:trPr>
          <w:cantSplit/>
          <w:trHeight w:val="703"/>
          <w:jc w:val="center"/>
        </w:trPr>
        <w:tc>
          <w:tcPr>
            <w:tcW w:w="14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jc w:val="center"/>
              <w:rPr>
                <w:rFonts w:ascii="標楷體" w:eastAsia="標楷體" w:hAnsi="標楷體"/>
              </w:rPr>
            </w:pPr>
            <w:r>
              <w:rPr>
                <w:rFonts w:ascii="標楷體" w:eastAsia="標楷體" w:hAnsi="標楷體"/>
              </w:rPr>
              <w:t>第一場</w:t>
            </w:r>
          </w:p>
          <w:p w:rsidR="005C184E" w:rsidRDefault="00087C41">
            <w:pPr>
              <w:jc w:val="center"/>
              <w:rPr>
                <w:rFonts w:ascii="標楷體" w:eastAsia="標楷體" w:hAnsi="標楷體"/>
              </w:rPr>
            </w:pPr>
            <w:r>
              <w:rPr>
                <w:rFonts w:ascii="標楷體" w:eastAsia="標楷體" w:hAnsi="標楷體"/>
              </w:rPr>
              <w:t>108.04.10</w:t>
            </w:r>
          </w:p>
          <w:p w:rsidR="005C184E" w:rsidRDefault="005C184E">
            <w:pPr>
              <w:jc w:val="center"/>
              <w:rPr>
                <w:rFonts w:ascii="標楷體" w:eastAsia="標楷體" w:hAnsi="標楷體"/>
              </w:rPr>
            </w:pPr>
          </w:p>
          <w:p w:rsidR="005C184E" w:rsidRDefault="00087C41">
            <w:pPr>
              <w:jc w:val="center"/>
              <w:rPr>
                <w:rFonts w:ascii="標楷體" w:eastAsia="標楷體" w:hAnsi="標楷體"/>
              </w:rPr>
            </w:pPr>
            <w:r>
              <w:rPr>
                <w:rFonts w:ascii="標楷體" w:eastAsia="標楷體" w:hAnsi="標楷體"/>
              </w:rPr>
              <w:t>第二場</w:t>
            </w:r>
          </w:p>
          <w:p w:rsidR="005C184E" w:rsidRDefault="00087C41">
            <w:pPr>
              <w:jc w:val="center"/>
              <w:rPr>
                <w:rFonts w:ascii="標楷體" w:eastAsia="標楷體" w:hAnsi="標楷體"/>
              </w:rPr>
            </w:pPr>
            <w:r>
              <w:rPr>
                <w:rFonts w:ascii="標楷體" w:eastAsia="標楷體" w:hAnsi="標楷體"/>
              </w:rPr>
              <w:t>108.06.05</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jc w:val="center"/>
              <w:rPr>
                <w:rFonts w:ascii="Times New Roman" w:eastAsia="標楷體" w:hAnsi="Times New Roman"/>
              </w:rPr>
            </w:pPr>
            <w:r>
              <w:rPr>
                <w:rFonts w:ascii="Times New Roman" w:eastAsia="標楷體" w:hAnsi="Times New Roman"/>
              </w:rPr>
              <w:t>13:20-13:30</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jc w:val="center"/>
              <w:rPr>
                <w:rFonts w:ascii="Times New Roman" w:eastAsia="標楷體" w:hAnsi="Times New Roman"/>
              </w:rPr>
            </w:pPr>
            <w:r>
              <w:rPr>
                <w:rFonts w:ascii="Times New Roman" w:eastAsia="標楷體" w:hAnsi="Times New Roman"/>
              </w:rPr>
              <w:t>報到</w:t>
            </w:r>
          </w:p>
        </w:tc>
      </w:tr>
      <w:tr w:rsidR="005C184E">
        <w:tblPrEx>
          <w:tblCellMar>
            <w:top w:w="0" w:type="dxa"/>
            <w:bottom w:w="0" w:type="dxa"/>
          </w:tblCellMar>
        </w:tblPrEx>
        <w:trPr>
          <w:cantSplit/>
          <w:trHeight w:val="698"/>
          <w:jc w:val="center"/>
        </w:trPr>
        <w:tc>
          <w:tcPr>
            <w:tcW w:w="1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5C184E">
            <w:pPr>
              <w:jc w:val="center"/>
              <w:rPr>
                <w:rFonts w:ascii="Times New Roman" w:eastAsia="標楷體" w:hAnsi="Times New Roman"/>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jc w:val="center"/>
              <w:rPr>
                <w:rFonts w:ascii="Times New Roman" w:eastAsia="標楷體" w:hAnsi="Times New Roman"/>
              </w:rPr>
            </w:pPr>
            <w:r>
              <w:rPr>
                <w:rFonts w:ascii="Times New Roman" w:eastAsia="標楷體" w:hAnsi="Times New Roman"/>
              </w:rPr>
              <w:t>13:30-14:20</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jc w:val="center"/>
            </w:pPr>
            <w:r>
              <w:rPr>
                <w:rFonts w:ascii="Times New Roman" w:eastAsia="標楷體" w:hAnsi="Times New Roman"/>
                <w:bCs/>
                <w:sz w:val="26"/>
                <w:szCs w:val="26"/>
              </w:rPr>
              <w:t>領域綱要之特色與重要內涵解析</w:t>
            </w:r>
          </w:p>
        </w:tc>
      </w:tr>
      <w:tr w:rsidR="005C184E">
        <w:tblPrEx>
          <w:tblCellMar>
            <w:top w:w="0" w:type="dxa"/>
            <w:bottom w:w="0" w:type="dxa"/>
          </w:tblCellMar>
        </w:tblPrEx>
        <w:trPr>
          <w:cantSplit/>
          <w:trHeight w:val="698"/>
          <w:jc w:val="center"/>
        </w:trPr>
        <w:tc>
          <w:tcPr>
            <w:tcW w:w="1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5C184E">
            <w:pPr>
              <w:jc w:val="center"/>
              <w:rPr>
                <w:rFonts w:ascii="Times New Roman" w:eastAsia="標楷體" w:hAnsi="Times New Roman"/>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jc w:val="center"/>
              <w:rPr>
                <w:rFonts w:ascii="Times New Roman" w:eastAsia="標楷體" w:hAnsi="Times New Roman"/>
              </w:rPr>
            </w:pPr>
            <w:r>
              <w:rPr>
                <w:rFonts w:ascii="Times New Roman" w:eastAsia="標楷體" w:hAnsi="Times New Roman"/>
              </w:rPr>
              <w:t>14:20-14:25</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jc w:val="center"/>
              <w:rPr>
                <w:rFonts w:ascii="Times New Roman" w:eastAsia="標楷體" w:hAnsi="Times New Roman"/>
                <w:bCs/>
                <w:sz w:val="26"/>
                <w:szCs w:val="26"/>
              </w:rPr>
            </w:pPr>
            <w:r>
              <w:rPr>
                <w:rFonts w:ascii="Times New Roman" w:eastAsia="標楷體" w:hAnsi="Times New Roman"/>
                <w:bCs/>
                <w:sz w:val="26"/>
                <w:szCs w:val="26"/>
              </w:rPr>
              <w:t>意見交流與討論</w:t>
            </w:r>
          </w:p>
        </w:tc>
      </w:tr>
      <w:tr w:rsidR="005C184E">
        <w:tblPrEx>
          <w:tblCellMar>
            <w:top w:w="0" w:type="dxa"/>
            <w:bottom w:w="0" w:type="dxa"/>
          </w:tblCellMar>
        </w:tblPrEx>
        <w:trPr>
          <w:cantSplit/>
          <w:trHeight w:val="695"/>
          <w:jc w:val="center"/>
        </w:trPr>
        <w:tc>
          <w:tcPr>
            <w:tcW w:w="1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5C184E">
            <w:pPr>
              <w:jc w:val="center"/>
              <w:rPr>
                <w:rFonts w:ascii="Times New Roman" w:eastAsia="標楷體" w:hAnsi="Times New Roman"/>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jc w:val="center"/>
              <w:rPr>
                <w:rFonts w:ascii="Times New Roman" w:eastAsia="標楷體" w:hAnsi="Times New Roman"/>
              </w:rPr>
            </w:pPr>
            <w:r>
              <w:rPr>
                <w:rFonts w:ascii="Times New Roman" w:eastAsia="標楷體" w:hAnsi="Times New Roman"/>
              </w:rPr>
              <w:t>14:25-15:15</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snapToGrid w:val="0"/>
              <w:jc w:val="both"/>
            </w:pPr>
            <w:r>
              <w:rPr>
                <w:rFonts w:ascii="Times New Roman" w:eastAsia="標楷體" w:hAnsi="Times New Roman"/>
                <w:bCs/>
                <w:sz w:val="26"/>
                <w:szCs w:val="26"/>
              </w:rPr>
              <w:t>領綱實施要點</w:t>
            </w:r>
            <w:r>
              <w:rPr>
                <w:rFonts w:ascii="標楷體" w:eastAsia="標楷體" w:hAnsi="標楷體"/>
                <w:bCs/>
                <w:sz w:val="26"/>
                <w:szCs w:val="26"/>
              </w:rPr>
              <w:t>、</w:t>
            </w:r>
            <w:r>
              <w:rPr>
                <w:rFonts w:ascii="Times New Roman" w:eastAsia="標楷體" w:hAnsi="Times New Roman"/>
                <w:bCs/>
                <w:sz w:val="26"/>
                <w:szCs w:val="26"/>
              </w:rPr>
              <w:t>議題融入及素養導向教學原則</w:t>
            </w:r>
          </w:p>
        </w:tc>
      </w:tr>
      <w:tr w:rsidR="005C184E">
        <w:tblPrEx>
          <w:tblCellMar>
            <w:top w:w="0" w:type="dxa"/>
            <w:bottom w:w="0" w:type="dxa"/>
          </w:tblCellMar>
        </w:tblPrEx>
        <w:trPr>
          <w:cantSplit/>
          <w:trHeight w:val="695"/>
          <w:jc w:val="center"/>
        </w:trPr>
        <w:tc>
          <w:tcPr>
            <w:tcW w:w="1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5C184E">
            <w:pPr>
              <w:jc w:val="center"/>
              <w:rPr>
                <w:rFonts w:ascii="Times New Roman" w:eastAsia="標楷體" w:hAnsi="Times New Roman"/>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jc w:val="center"/>
              <w:rPr>
                <w:rFonts w:ascii="Times New Roman" w:eastAsia="標楷體" w:hAnsi="Times New Roman"/>
              </w:rPr>
            </w:pPr>
            <w:r>
              <w:rPr>
                <w:rFonts w:ascii="Times New Roman" w:eastAsia="標楷體" w:hAnsi="Times New Roman"/>
              </w:rPr>
              <w:t>15:15-15:20</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snapToGrid w:val="0"/>
              <w:jc w:val="center"/>
              <w:rPr>
                <w:rFonts w:ascii="Times New Roman" w:eastAsia="標楷體" w:hAnsi="Times New Roman"/>
                <w:bCs/>
                <w:sz w:val="26"/>
                <w:szCs w:val="26"/>
              </w:rPr>
            </w:pPr>
            <w:r>
              <w:rPr>
                <w:rFonts w:ascii="Times New Roman" w:eastAsia="標楷體" w:hAnsi="Times New Roman"/>
                <w:bCs/>
                <w:sz w:val="26"/>
                <w:szCs w:val="26"/>
              </w:rPr>
              <w:t>意見交流與討論</w:t>
            </w:r>
          </w:p>
        </w:tc>
      </w:tr>
      <w:tr w:rsidR="005C184E">
        <w:tblPrEx>
          <w:tblCellMar>
            <w:top w:w="0" w:type="dxa"/>
            <w:bottom w:w="0" w:type="dxa"/>
          </w:tblCellMar>
        </w:tblPrEx>
        <w:trPr>
          <w:cantSplit/>
          <w:trHeight w:val="282"/>
          <w:jc w:val="center"/>
        </w:trPr>
        <w:tc>
          <w:tcPr>
            <w:tcW w:w="1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5C184E">
            <w:pPr>
              <w:jc w:val="center"/>
              <w:rPr>
                <w:rFonts w:ascii="Times New Roman" w:eastAsia="標楷體" w:hAnsi="Times New Roman"/>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jc w:val="center"/>
              <w:rPr>
                <w:rFonts w:ascii="Times New Roman" w:eastAsia="標楷體" w:hAnsi="Times New Roman"/>
              </w:rPr>
            </w:pPr>
            <w:r>
              <w:rPr>
                <w:rFonts w:ascii="Times New Roman" w:eastAsia="標楷體" w:hAnsi="Times New Roman"/>
              </w:rPr>
              <w:t>15:20-16:10</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snapToGrid w:val="0"/>
              <w:jc w:val="both"/>
              <w:rPr>
                <w:rFonts w:ascii="Times New Roman" w:eastAsia="標楷體" w:hAnsi="Times New Roman"/>
                <w:bCs/>
                <w:sz w:val="26"/>
                <w:szCs w:val="26"/>
              </w:rPr>
            </w:pPr>
            <w:r>
              <w:rPr>
                <w:rFonts w:ascii="Times New Roman" w:eastAsia="標楷體" w:hAnsi="Times New Roman"/>
                <w:bCs/>
                <w:sz w:val="26"/>
                <w:szCs w:val="26"/>
              </w:rPr>
              <w:t>以數學奠基模組進行素養導向教學設計實作</w:t>
            </w:r>
            <w:r>
              <w:rPr>
                <w:rFonts w:ascii="Times New Roman" w:eastAsia="標楷體" w:hAnsi="Times New Roman"/>
                <w:bCs/>
                <w:sz w:val="26"/>
                <w:szCs w:val="26"/>
              </w:rPr>
              <w:t>(</w:t>
            </w:r>
            <w:r>
              <w:rPr>
                <w:rFonts w:ascii="Times New Roman" w:eastAsia="標楷體" w:hAnsi="Times New Roman"/>
                <w:bCs/>
                <w:sz w:val="26"/>
                <w:szCs w:val="26"/>
              </w:rPr>
              <w:t>一</w:t>
            </w:r>
            <w:r>
              <w:rPr>
                <w:rFonts w:ascii="Times New Roman" w:eastAsia="標楷體" w:hAnsi="Times New Roman"/>
                <w:bCs/>
                <w:sz w:val="26"/>
                <w:szCs w:val="26"/>
              </w:rPr>
              <w:t>)</w:t>
            </w:r>
          </w:p>
        </w:tc>
      </w:tr>
      <w:tr w:rsidR="005C184E">
        <w:tblPrEx>
          <w:tblCellMar>
            <w:top w:w="0" w:type="dxa"/>
            <w:bottom w:w="0" w:type="dxa"/>
          </w:tblCellMar>
        </w:tblPrEx>
        <w:trPr>
          <w:cantSplit/>
          <w:trHeight w:val="693"/>
          <w:jc w:val="center"/>
        </w:trPr>
        <w:tc>
          <w:tcPr>
            <w:tcW w:w="1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5C184E">
            <w:pPr>
              <w:jc w:val="center"/>
              <w:rPr>
                <w:rFonts w:ascii="Times New Roman" w:eastAsia="標楷體" w:hAnsi="Times New Roman"/>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jc w:val="center"/>
              <w:rPr>
                <w:rFonts w:ascii="Times New Roman" w:eastAsia="標楷體" w:hAnsi="Times New Roman"/>
              </w:rPr>
            </w:pPr>
            <w:r>
              <w:rPr>
                <w:rFonts w:ascii="Times New Roman" w:eastAsia="標楷體" w:hAnsi="Times New Roman"/>
              </w:rPr>
              <w:t>16:10-16:30</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snapToGrid w:val="0"/>
              <w:jc w:val="center"/>
              <w:rPr>
                <w:rFonts w:ascii="Times New Roman" w:eastAsia="標楷體" w:hAnsi="Times New Roman"/>
                <w:bCs/>
                <w:sz w:val="26"/>
                <w:szCs w:val="26"/>
              </w:rPr>
            </w:pPr>
            <w:r>
              <w:rPr>
                <w:rFonts w:ascii="Times New Roman" w:eastAsia="標楷體" w:hAnsi="Times New Roman"/>
                <w:bCs/>
                <w:sz w:val="26"/>
                <w:szCs w:val="26"/>
              </w:rPr>
              <w:t>意見交流與討論</w:t>
            </w:r>
            <w:r>
              <w:rPr>
                <w:rFonts w:ascii="Times New Roman" w:eastAsia="標楷體" w:hAnsi="Times New Roman"/>
                <w:bCs/>
                <w:sz w:val="26"/>
                <w:szCs w:val="26"/>
              </w:rPr>
              <w:t>/</w:t>
            </w:r>
            <w:r>
              <w:rPr>
                <w:rFonts w:ascii="Times New Roman" w:eastAsia="標楷體" w:hAnsi="Times New Roman"/>
                <w:bCs/>
                <w:sz w:val="26"/>
                <w:szCs w:val="26"/>
              </w:rPr>
              <w:t>綜合座談</w:t>
            </w:r>
          </w:p>
        </w:tc>
      </w:tr>
      <w:tr w:rsidR="005C184E">
        <w:tblPrEx>
          <w:tblCellMar>
            <w:top w:w="0" w:type="dxa"/>
            <w:bottom w:w="0" w:type="dxa"/>
          </w:tblCellMar>
        </w:tblPrEx>
        <w:trPr>
          <w:cantSplit/>
          <w:trHeight w:val="703"/>
          <w:jc w:val="center"/>
        </w:trPr>
        <w:tc>
          <w:tcPr>
            <w:tcW w:w="14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jc w:val="center"/>
              <w:rPr>
                <w:rFonts w:ascii="Times New Roman" w:eastAsia="標楷體" w:hAnsi="Times New Roman"/>
              </w:rPr>
            </w:pPr>
            <w:r>
              <w:rPr>
                <w:rFonts w:ascii="Times New Roman" w:eastAsia="標楷體" w:hAnsi="Times New Roman"/>
              </w:rPr>
              <w:t>第一場</w:t>
            </w:r>
          </w:p>
          <w:p w:rsidR="005C184E" w:rsidRDefault="00087C41">
            <w:pPr>
              <w:jc w:val="center"/>
              <w:rPr>
                <w:rFonts w:ascii="Times New Roman" w:eastAsia="標楷體" w:hAnsi="Times New Roman"/>
              </w:rPr>
            </w:pPr>
            <w:r>
              <w:rPr>
                <w:rFonts w:ascii="Times New Roman" w:eastAsia="標楷體" w:hAnsi="Times New Roman"/>
              </w:rPr>
              <w:t>108.04.11</w:t>
            </w:r>
          </w:p>
          <w:p w:rsidR="005C184E" w:rsidRDefault="005C184E">
            <w:pPr>
              <w:jc w:val="center"/>
              <w:rPr>
                <w:rFonts w:ascii="Times New Roman" w:eastAsia="標楷體" w:hAnsi="Times New Roman"/>
              </w:rPr>
            </w:pPr>
          </w:p>
          <w:p w:rsidR="005C184E" w:rsidRDefault="00087C41">
            <w:pPr>
              <w:jc w:val="center"/>
              <w:rPr>
                <w:rFonts w:ascii="Times New Roman" w:eastAsia="標楷體" w:hAnsi="Times New Roman"/>
              </w:rPr>
            </w:pPr>
            <w:r>
              <w:rPr>
                <w:rFonts w:ascii="Times New Roman" w:eastAsia="標楷體" w:hAnsi="Times New Roman"/>
              </w:rPr>
              <w:t>第二場</w:t>
            </w:r>
          </w:p>
          <w:p w:rsidR="005C184E" w:rsidRDefault="00087C41">
            <w:pPr>
              <w:jc w:val="center"/>
              <w:rPr>
                <w:rFonts w:ascii="Times New Roman" w:eastAsia="標楷體" w:hAnsi="Times New Roman"/>
              </w:rPr>
            </w:pPr>
            <w:r>
              <w:rPr>
                <w:rFonts w:ascii="Times New Roman" w:eastAsia="標楷體" w:hAnsi="Times New Roman"/>
              </w:rPr>
              <w:t>108.06.06</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jc w:val="center"/>
              <w:rPr>
                <w:rFonts w:ascii="Times New Roman" w:eastAsia="標楷體" w:hAnsi="Times New Roman"/>
              </w:rPr>
            </w:pPr>
            <w:r>
              <w:rPr>
                <w:rFonts w:ascii="Times New Roman" w:eastAsia="標楷體" w:hAnsi="Times New Roman"/>
              </w:rPr>
              <w:t>13:20-13:30</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jc w:val="center"/>
              <w:rPr>
                <w:rFonts w:ascii="Times New Roman" w:eastAsia="標楷體" w:hAnsi="Times New Roman"/>
              </w:rPr>
            </w:pPr>
            <w:r>
              <w:rPr>
                <w:rFonts w:ascii="Times New Roman" w:eastAsia="標楷體" w:hAnsi="Times New Roman"/>
              </w:rPr>
              <w:t>報到</w:t>
            </w:r>
          </w:p>
        </w:tc>
      </w:tr>
      <w:tr w:rsidR="005C184E">
        <w:tblPrEx>
          <w:tblCellMar>
            <w:top w:w="0" w:type="dxa"/>
            <w:bottom w:w="0" w:type="dxa"/>
          </w:tblCellMar>
        </w:tblPrEx>
        <w:trPr>
          <w:cantSplit/>
          <w:trHeight w:val="682"/>
          <w:jc w:val="center"/>
        </w:trPr>
        <w:tc>
          <w:tcPr>
            <w:tcW w:w="1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5C184E">
            <w:pPr>
              <w:jc w:val="center"/>
              <w:rPr>
                <w:rFonts w:ascii="Times New Roman" w:eastAsia="標楷體" w:hAnsi="Times New Roman"/>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jc w:val="center"/>
              <w:rPr>
                <w:rFonts w:ascii="Times New Roman" w:eastAsia="標楷體" w:hAnsi="Times New Roman"/>
              </w:rPr>
            </w:pPr>
            <w:r>
              <w:rPr>
                <w:rFonts w:ascii="Times New Roman" w:eastAsia="標楷體" w:hAnsi="Times New Roman"/>
              </w:rPr>
              <w:t>13:30-14:20</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jc w:val="both"/>
            </w:pPr>
            <w:r>
              <w:rPr>
                <w:rFonts w:ascii="Times New Roman" w:eastAsia="標楷體" w:hAnsi="Times New Roman"/>
                <w:bCs/>
                <w:sz w:val="26"/>
                <w:szCs w:val="26"/>
              </w:rPr>
              <w:t>以數學奠基模組進行</w:t>
            </w:r>
            <w:r>
              <w:rPr>
                <w:rFonts w:ascii="Times New Roman" w:eastAsia="標楷體" w:hAnsi="Times New Roman"/>
                <w:bCs/>
                <w:sz w:val="26"/>
                <w:szCs w:val="26"/>
              </w:rPr>
              <w:t>素養導向教學設計實作</w:t>
            </w:r>
            <w:r>
              <w:rPr>
                <w:rFonts w:ascii="Times New Roman" w:eastAsia="標楷體" w:hAnsi="Times New Roman"/>
                <w:bCs/>
                <w:sz w:val="26"/>
                <w:szCs w:val="26"/>
              </w:rPr>
              <w:t>(</w:t>
            </w:r>
            <w:r>
              <w:rPr>
                <w:rFonts w:ascii="Times New Roman" w:eastAsia="標楷體" w:hAnsi="Times New Roman"/>
                <w:bCs/>
                <w:sz w:val="26"/>
                <w:szCs w:val="26"/>
              </w:rPr>
              <w:t>二</w:t>
            </w:r>
            <w:r>
              <w:rPr>
                <w:rFonts w:ascii="Times New Roman" w:eastAsia="標楷體" w:hAnsi="Times New Roman"/>
                <w:bCs/>
                <w:sz w:val="26"/>
                <w:szCs w:val="26"/>
              </w:rPr>
              <w:t>)</w:t>
            </w:r>
          </w:p>
        </w:tc>
      </w:tr>
      <w:tr w:rsidR="005C184E">
        <w:tblPrEx>
          <w:tblCellMar>
            <w:top w:w="0" w:type="dxa"/>
            <w:bottom w:w="0" w:type="dxa"/>
          </w:tblCellMar>
        </w:tblPrEx>
        <w:trPr>
          <w:cantSplit/>
          <w:trHeight w:val="682"/>
          <w:jc w:val="center"/>
        </w:trPr>
        <w:tc>
          <w:tcPr>
            <w:tcW w:w="1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5C184E">
            <w:pPr>
              <w:jc w:val="center"/>
              <w:rPr>
                <w:rFonts w:ascii="Times New Roman" w:eastAsia="標楷體" w:hAnsi="Times New Roman"/>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jc w:val="center"/>
              <w:rPr>
                <w:rFonts w:ascii="Times New Roman" w:eastAsia="標楷體" w:hAnsi="Times New Roman"/>
              </w:rPr>
            </w:pPr>
            <w:r>
              <w:rPr>
                <w:rFonts w:ascii="Times New Roman" w:eastAsia="標楷體" w:hAnsi="Times New Roman"/>
              </w:rPr>
              <w:t>14:20-14:25</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jc w:val="center"/>
              <w:rPr>
                <w:rFonts w:ascii="Times New Roman" w:eastAsia="標楷體" w:hAnsi="Times New Roman"/>
                <w:bCs/>
                <w:sz w:val="26"/>
                <w:szCs w:val="26"/>
              </w:rPr>
            </w:pPr>
            <w:r>
              <w:rPr>
                <w:rFonts w:ascii="Times New Roman" w:eastAsia="標楷體" w:hAnsi="Times New Roman"/>
                <w:bCs/>
                <w:sz w:val="26"/>
                <w:szCs w:val="26"/>
              </w:rPr>
              <w:t>意見交流與討論</w:t>
            </w:r>
          </w:p>
        </w:tc>
      </w:tr>
      <w:tr w:rsidR="005C184E">
        <w:tblPrEx>
          <w:tblCellMar>
            <w:top w:w="0" w:type="dxa"/>
            <w:bottom w:w="0" w:type="dxa"/>
          </w:tblCellMar>
        </w:tblPrEx>
        <w:trPr>
          <w:cantSplit/>
          <w:trHeight w:val="706"/>
          <w:jc w:val="center"/>
        </w:trPr>
        <w:tc>
          <w:tcPr>
            <w:tcW w:w="1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5C184E">
            <w:pPr>
              <w:jc w:val="center"/>
              <w:rPr>
                <w:rFonts w:ascii="Times New Roman" w:eastAsia="標楷體" w:hAnsi="Times New Roman"/>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jc w:val="center"/>
              <w:rPr>
                <w:rFonts w:ascii="Times New Roman" w:eastAsia="標楷體" w:hAnsi="Times New Roman"/>
              </w:rPr>
            </w:pPr>
            <w:r>
              <w:rPr>
                <w:rFonts w:ascii="Times New Roman" w:eastAsia="標楷體" w:hAnsi="Times New Roman"/>
              </w:rPr>
              <w:t>14:25-15:15</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jc w:val="both"/>
            </w:pPr>
            <w:r>
              <w:rPr>
                <w:rFonts w:ascii="Times New Roman" w:eastAsia="標楷體" w:hAnsi="Times New Roman"/>
                <w:bCs/>
                <w:sz w:val="26"/>
                <w:szCs w:val="26"/>
              </w:rPr>
              <w:t>以數學奠基模組進行素養導向教學設計實作</w:t>
            </w:r>
            <w:r>
              <w:rPr>
                <w:rFonts w:ascii="Times New Roman" w:eastAsia="標楷體" w:hAnsi="Times New Roman"/>
                <w:bCs/>
                <w:sz w:val="26"/>
                <w:szCs w:val="26"/>
              </w:rPr>
              <w:t>(</w:t>
            </w:r>
            <w:r>
              <w:rPr>
                <w:rFonts w:ascii="Times New Roman" w:eastAsia="標楷體" w:hAnsi="Times New Roman"/>
                <w:bCs/>
                <w:sz w:val="26"/>
                <w:szCs w:val="26"/>
              </w:rPr>
              <w:t>三</w:t>
            </w:r>
            <w:r>
              <w:rPr>
                <w:rFonts w:ascii="Times New Roman" w:eastAsia="標楷體" w:hAnsi="Times New Roman"/>
                <w:bCs/>
                <w:sz w:val="26"/>
                <w:szCs w:val="26"/>
              </w:rPr>
              <w:t>)</w:t>
            </w:r>
          </w:p>
        </w:tc>
      </w:tr>
      <w:tr w:rsidR="005C184E">
        <w:tblPrEx>
          <w:tblCellMar>
            <w:top w:w="0" w:type="dxa"/>
            <w:bottom w:w="0" w:type="dxa"/>
          </w:tblCellMar>
        </w:tblPrEx>
        <w:trPr>
          <w:cantSplit/>
          <w:trHeight w:val="706"/>
          <w:jc w:val="center"/>
        </w:trPr>
        <w:tc>
          <w:tcPr>
            <w:tcW w:w="1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5C184E">
            <w:pPr>
              <w:jc w:val="center"/>
              <w:rPr>
                <w:rFonts w:ascii="Times New Roman" w:eastAsia="標楷體" w:hAnsi="Times New Roman"/>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jc w:val="center"/>
              <w:rPr>
                <w:rFonts w:ascii="Times New Roman" w:eastAsia="標楷體" w:hAnsi="Times New Roman"/>
              </w:rPr>
            </w:pPr>
            <w:r>
              <w:rPr>
                <w:rFonts w:ascii="Times New Roman" w:eastAsia="標楷體" w:hAnsi="Times New Roman"/>
              </w:rPr>
              <w:t>15:15-15:20</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jc w:val="center"/>
              <w:rPr>
                <w:rFonts w:ascii="Times New Roman" w:eastAsia="標楷體" w:hAnsi="Times New Roman"/>
                <w:bCs/>
                <w:sz w:val="26"/>
                <w:szCs w:val="26"/>
              </w:rPr>
            </w:pPr>
            <w:r>
              <w:rPr>
                <w:rFonts w:ascii="Times New Roman" w:eastAsia="標楷體" w:hAnsi="Times New Roman"/>
                <w:bCs/>
                <w:sz w:val="26"/>
                <w:szCs w:val="26"/>
              </w:rPr>
              <w:t>意見交流與討論</w:t>
            </w:r>
          </w:p>
        </w:tc>
      </w:tr>
      <w:tr w:rsidR="005C184E">
        <w:tblPrEx>
          <w:tblCellMar>
            <w:top w:w="0" w:type="dxa"/>
            <w:bottom w:w="0" w:type="dxa"/>
          </w:tblCellMar>
        </w:tblPrEx>
        <w:trPr>
          <w:cantSplit/>
          <w:trHeight w:val="703"/>
          <w:jc w:val="center"/>
        </w:trPr>
        <w:tc>
          <w:tcPr>
            <w:tcW w:w="1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5C184E">
            <w:pPr>
              <w:jc w:val="center"/>
              <w:rPr>
                <w:rFonts w:ascii="Times New Roman" w:eastAsia="標楷體" w:hAnsi="Times New Roman"/>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jc w:val="center"/>
              <w:rPr>
                <w:rFonts w:ascii="Times New Roman" w:eastAsia="標楷體" w:hAnsi="Times New Roman"/>
              </w:rPr>
            </w:pPr>
            <w:r>
              <w:rPr>
                <w:rFonts w:ascii="Times New Roman" w:eastAsia="標楷體" w:hAnsi="Times New Roman"/>
              </w:rPr>
              <w:t>15:20-16:10</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jc w:val="center"/>
            </w:pPr>
            <w:r>
              <w:rPr>
                <w:rFonts w:ascii="Times New Roman" w:eastAsia="標楷體" w:hAnsi="Times New Roman"/>
                <w:bCs/>
                <w:sz w:val="26"/>
                <w:szCs w:val="26"/>
              </w:rPr>
              <w:t>素養導向教學設計實作發表與回饋</w:t>
            </w:r>
          </w:p>
        </w:tc>
      </w:tr>
      <w:tr w:rsidR="005C184E">
        <w:tblPrEx>
          <w:tblCellMar>
            <w:top w:w="0" w:type="dxa"/>
            <w:bottom w:w="0" w:type="dxa"/>
          </w:tblCellMar>
        </w:tblPrEx>
        <w:trPr>
          <w:cantSplit/>
          <w:trHeight w:val="703"/>
          <w:jc w:val="center"/>
        </w:trPr>
        <w:tc>
          <w:tcPr>
            <w:tcW w:w="1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5C184E">
            <w:pPr>
              <w:jc w:val="center"/>
              <w:rPr>
                <w:rFonts w:ascii="Times New Roman" w:eastAsia="標楷體" w:hAnsi="Times New Roman"/>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jc w:val="center"/>
              <w:rPr>
                <w:rFonts w:ascii="Times New Roman" w:eastAsia="標楷體" w:hAnsi="Times New Roman"/>
              </w:rPr>
            </w:pPr>
            <w:r>
              <w:rPr>
                <w:rFonts w:ascii="Times New Roman" w:eastAsia="標楷體" w:hAnsi="Times New Roman"/>
              </w:rPr>
              <w:t>16:10-16:30</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184E" w:rsidRDefault="00087C41">
            <w:pPr>
              <w:jc w:val="center"/>
              <w:rPr>
                <w:rFonts w:ascii="Times New Roman" w:eastAsia="標楷體" w:hAnsi="Times New Roman"/>
                <w:bCs/>
                <w:sz w:val="26"/>
                <w:szCs w:val="26"/>
              </w:rPr>
            </w:pPr>
            <w:r>
              <w:rPr>
                <w:rFonts w:ascii="Times New Roman" w:eastAsia="標楷體" w:hAnsi="Times New Roman"/>
                <w:bCs/>
                <w:sz w:val="26"/>
                <w:szCs w:val="26"/>
              </w:rPr>
              <w:t>意見交流與討論</w:t>
            </w:r>
            <w:r>
              <w:rPr>
                <w:rFonts w:ascii="Times New Roman" w:eastAsia="標楷體" w:hAnsi="Times New Roman"/>
                <w:bCs/>
                <w:sz w:val="26"/>
                <w:szCs w:val="26"/>
              </w:rPr>
              <w:t>/</w:t>
            </w:r>
            <w:r>
              <w:rPr>
                <w:rFonts w:ascii="Times New Roman" w:eastAsia="標楷體" w:hAnsi="Times New Roman"/>
                <w:bCs/>
                <w:sz w:val="26"/>
                <w:szCs w:val="26"/>
              </w:rPr>
              <w:t>綜合座談</w:t>
            </w:r>
          </w:p>
        </w:tc>
      </w:tr>
    </w:tbl>
    <w:p w:rsidR="005C184E" w:rsidRDefault="005C184E">
      <w:pPr>
        <w:pStyle w:val="a3"/>
        <w:tabs>
          <w:tab w:val="left" w:pos="756"/>
          <w:tab w:val="left" w:pos="851"/>
        </w:tabs>
        <w:spacing w:line="360" w:lineRule="auto"/>
        <w:rPr>
          <w:rFonts w:ascii="Times New Roman" w:eastAsia="標楷體" w:hAnsi="Times New Roman"/>
        </w:rPr>
      </w:pPr>
    </w:p>
    <w:p w:rsidR="005C184E" w:rsidRDefault="00087C41">
      <w:pPr>
        <w:spacing w:line="440" w:lineRule="exact"/>
        <w:ind w:left="20" w:hanging="20"/>
      </w:pPr>
      <w:r>
        <w:rPr>
          <w:rFonts w:ascii="Times New Roman" w:eastAsia="標楷體" w:hAnsi="Times New Roman"/>
          <w:b/>
          <w:sz w:val="28"/>
          <w:szCs w:val="28"/>
        </w:rPr>
        <w:t>柒、</w:t>
      </w:r>
      <w:r>
        <w:rPr>
          <w:rFonts w:ascii="Times New Roman" w:eastAsia="標楷體" w:hAnsi="Times New Roman"/>
          <w:color w:val="000000"/>
        </w:rPr>
        <w:t>報</w:t>
      </w:r>
      <w:r>
        <w:rPr>
          <w:rFonts w:ascii="Times New Roman" w:eastAsia="標楷體" w:hAnsi="Times New Roman"/>
        </w:rPr>
        <w:t>名方式：</w:t>
      </w:r>
    </w:p>
    <w:p w:rsidR="005C184E" w:rsidRDefault="00087C41">
      <w:pPr>
        <w:pStyle w:val="a3"/>
        <w:numPr>
          <w:ilvl w:val="0"/>
          <w:numId w:val="3"/>
        </w:numPr>
        <w:tabs>
          <w:tab w:val="left" w:pos="851"/>
        </w:tabs>
        <w:spacing w:line="400" w:lineRule="exact"/>
      </w:pPr>
      <w:r>
        <w:rPr>
          <w:rFonts w:ascii="Times New Roman" w:eastAsia="標楷體" w:hAnsi="Times New Roman"/>
        </w:rPr>
        <w:t>請直接至本市學習護照報名。各個梯次名額限制</w:t>
      </w:r>
      <w:r>
        <w:rPr>
          <w:rFonts w:ascii="Times New Roman" w:eastAsia="標楷體" w:hAnsi="Times New Roman"/>
        </w:rPr>
        <w:t>80</w:t>
      </w:r>
      <w:r>
        <w:rPr>
          <w:rFonts w:ascii="Times New Roman" w:eastAsia="標楷體" w:hAnsi="Times New Roman"/>
        </w:rPr>
        <w:t>位，額滿即關閉該梯次研習報名。第一場研習代碼</w:t>
      </w:r>
      <w:r>
        <w:rPr>
          <w:rFonts w:ascii="新細明體" w:hAnsi="新細明體"/>
        </w:rPr>
        <w:t>：</w:t>
      </w:r>
      <w:r>
        <w:rPr>
          <w:rFonts w:ascii="Times New Roman" w:eastAsia="標楷體" w:hAnsi="Times New Roman"/>
        </w:rPr>
        <w:t>224133</w:t>
      </w:r>
      <w:r>
        <w:rPr>
          <w:rFonts w:ascii="新細明體" w:hAnsi="新細明體"/>
        </w:rPr>
        <w:t>、</w:t>
      </w:r>
      <w:r>
        <w:rPr>
          <w:rFonts w:ascii="Times New Roman" w:eastAsia="標楷體" w:hAnsi="Times New Roman"/>
        </w:rPr>
        <w:t>第二場代碼</w:t>
      </w:r>
      <w:r>
        <w:rPr>
          <w:rFonts w:ascii="新細明體" w:hAnsi="新細明體"/>
        </w:rPr>
        <w:t>：</w:t>
      </w:r>
      <w:r>
        <w:rPr>
          <w:rFonts w:ascii="Times New Roman" w:eastAsia="標楷體" w:hAnsi="Times New Roman"/>
        </w:rPr>
        <w:t>224135</w:t>
      </w:r>
      <w:r>
        <w:rPr>
          <w:rFonts w:ascii="標楷體" w:eastAsia="標楷體" w:hAnsi="標楷體"/>
        </w:rPr>
        <w:t>。</w:t>
      </w:r>
      <w:r>
        <w:rPr>
          <w:rFonts w:ascii="Times New Roman" w:eastAsia="標楷體" w:hAnsi="Times New Roman"/>
        </w:rPr>
        <w:t xml:space="preserve">                                                                           </w:t>
      </w:r>
    </w:p>
    <w:p w:rsidR="005C184E" w:rsidRDefault="00087C41">
      <w:pPr>
        <w:pStyle w:val="a3"/>
        <w:numPr>
          <w:ilvl w:val="0"/>
          <w:numId w:val="3"/>
        </w:numPr>
        <w:tabs>
          <w:tab w:val="left" w:pos="851"/>
        </w:tabs>
        <w:spacing w:line="400" w:lineRule="exact"/>
        <w:rPr>
          <w:rFonts w:ascii="Times New Roman" w:eastAsia="標楷體" w:hAnsi="Times New Roman"/>
        </w:rPr>
      </w:pPr>
      <w:r>
        <w:rPr>
          <w:rFonts w:ascii="Times New Roman" w:eastAsia="標楷體" w:hAnsi="Times New Roman"/>
        </w:rPr>
        <w:t>全程參與研習且完成相關活動之教師得核予</w:t>
      </w:r>
      <w:r>
        <w:rPr>
          <w:rFonts w:ascii="Times New Roman" w:eastAsia="標楷體" w:hAnsi="Times New Roman"/>
        </w:rPr>
        <w:t>6</w:t>
      </w:r>
      <w:r>
        <w:rPr>
          <w:rFonts w:ascii="Times New Roman" w:eastAsia="標楷體" w:hAnsi="Times New Roman"/>
        </w:rPr>
        <w:t>小時研習時數。</w:t>
      </w:r>
    </w:p>
    <w:p w:rsidR="005C184E" w:rsidRDefault="00087C41">
      <w:pPr>
        <w:pStyle w:val="a3"/>
        <w:numPr>
          <w:ilvl w:val="0"/>
          <w:numId w:val="3"/>
        </w:numPr>
        <w:tabs>
          <w:tab w:val="left" w:pos="851"/>
        </w:tabs>
        <w:spacing w:line="400" w:lineRule="exact"/>
      </w:pPr>
      <w:r>
        <w:rPr>
          <w:rFonts w:ascii="Times New Roman" w:eastAsia="標楷體" w:hAnsi="Times New Roman"/>
        </w:rPr>
        <w:t>本案聯絡人：</w:t>
      </w:r>
      <w:r>
        <w:rPr>
          <w:rFonts w:ascii="Times New Roman" w:eastAsia="標楷體" w:hAnsi="Times New Roman"/>
          <w:color w:val="000000"/>
          <w:kern w:val="0"/>
        </w:rPr>
        <w:t>五甲國小郭昇欣主任</w:t>
      </w:r>
      <w:r>
        <w:rPr>
          <w:rFonts w:ascii="Times New Roman" w:eastAsia="標楷體" w:hAnsi="Times New Roman"/>
          <w:color w:val="000000"/>
        </w:rPr>
        <w:t>，</w:t>
      </w:r>
      <w:r>
        <w:rPr>
          <w:rFonts w:ascii="Times New Roman" w:eastAsia="標楷體" w:hAnsi="Times New Roman"/>
          <w:color w:val="000000"/>
        </w:rPr>
        <w:t>5952155#312</w:t>
      </w:r>
      <w:r>
        <w:rPr>
          <w:rFonts w:ascii="標楷體" w:eastAsia="標楷體" w:hAnsi="標楷體"/>
          <w:color w:val="000000"/>
        </w:rPr>
        <w:t>，</w:t>
      </w:r>
      <w:r>
        <w:rPr>
          <w:rFonts w:ascii="Times New Roman" w:eastAsia="標楷體" w:hAnsi="Times New Roman"/>
          <w:color w:val="000000"/>
        </w:rPr>
        <w:t>網路電話：</w:t>
      </w:r>
      <w:r>
        <w:rPr>
          <w:rFonts w:ascii="Times New Roman" w:eastAsia="標楷體" w:hAnsi="Times New Roman"/>
          <w:color w:val="000000"/>
        </w:rPr>
        <w:t>304010</w:t>
      </w:r>
    </w:p>
    <w:p w:rsidR="005C184E" w:rsidRDefault="00087C41">
      <w:pPr>
        <w:widowControl/>
        <w:spacing w:line="336" w:lineRule="auto"/>
        <w:rPr>
          <w:rFonts w:ascii="Times New Roman" w:eastAsia="標楷體" w:hAnsi="Times New Roman"/>
          <w:b/>
          <w:sz w:val="28"/>
          <w:szCs w:val="28"/>
        </w:rPr>
      </w:pPr>
      <w:r>
        <w:rPr>
          <w:rFonts w:ascii="Times New Roman" w:eastAsia="標楷體" w:hAnsi="Times New Roman"/>
          <w:b/>
          <w:sz w:val="28"/>
          <w:szCs w:val="28"/>
        </w:rPr>
        <w:t>捌、其他事項</w:t>
      </w:r>
    </w:p>
    <w:p w:rsidR="005C184E" w:rsidRDefault="00087C41">
      <w:pPr>
        <w:pStyle w:val="a3"/>
        <w:numPr>
          <w:ilvl w:val="0"/>
          <w:numId w:val="4"/>
        </w:numPr>
        <w:spacing w:line="336" w:lineRule="auto"/>
      </w:pPr>
      <w:r>
        <w:rPr>
          <w:rFonts w:ascii="Times New Roman" w:eastAsia="標楷體" w:hAnsi="Times New Roman"/>
          <w:color w:val="000000"/>
        </w:rPr>
        <w:lastRenderedPageBreak/>
        <w:t>本</w:t>
      </w:r>
      <w:r>
        <w:rPr>
          <w:rFonts w:ascii="Times New Roman" w:eastAsia="標楷體" w:hAnsi="Times New Roman"/>
        </w:rPr>
        <w:t>活動承辦工作人員、講師暨與會人員，請學校惠予公</w:t>
      </w:r>
      <w:r>
        <w:rPr>
          <w:rFonts w:ascii="Times New Roman" w:eastAsia="標楷體" w:hAnsi="Times New Roman"/>
        </w:rPr>
        <w:t>(</w:t>
      </w:r>
      <w:r>
        <w:rPr>
          <w:rFonts w:ascii="Times New Roman" w:eastAsia="標楷體" w:hAnsi="Times New Roman"/>
        </w:rPr>
        <w:t>差</w:t>
      </w:r>
      <w:r>
        <w:rPr>
          <w:rFonts w:ascii="Times New Roman" w:eastAsia="標楷體" w:hAnsi="Times New Roman"/>
        </w:rPr>
        <w:t>)</w:t>
      </w:r>
      <w:r>
        <w:rPr>
          <w:rFonts w:ascii="Times New Roman" w:eastAsia="標楷體" w:hAnsi="Times New Roman"/>
        </w:rPr>
        <w:t>假登記。</w:t>
      </w:r>
    </w:p>
    <w:p w:rsidR="005C184E" w:rsidRDefault="00087C41">
      <w:pPr>
        <w:pStyle w:val="a3"/>
        <w:numPr>
          <w:ilvl w:val="0"/>
          <w:numId w:val="4"/>
        </w:numPr>
        <w:spacing w:line="336" w:lineRule="auto"/>
      </w:pPr>
      <w:r>
        <w:rPr>
          <w:rFonts w:ascii="Times New Roman" w:eastAsia="標楷體" w:hAnsi="Times New Roman"/>
          <w:caps/>
        </w:rPr>
        <w:t>獎勵：承辦本研習活動有功人員，依「臺南市立高級中等以下學校教職員獎懲案件作業規定」辦理敘獎。</w:t>
      </w:r>
    </w:p>
    <w:sectPr w:rsidR="005C184E">
      <w:footerReference w:type="default" r:id="rId7"/>
      <w:pgSz w:w="11906" w:h="16838"/>
      <w:pgMar w:top="1134" w:right="1134" w:bottom="1134" w:left="1134" w:header="851" w:footer="992" w:gutter="0"/>
      <w:cols w:space="720"/>
      <w:docGrid w:type="lines" w:linePitch="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C41" w:rsidRDefault="00087C41">
      <w:r>
        <w:separator/>
      </w:r>
    </w:p>
  </w:endnote>
  <w:endnote w:type="continuationSeparator" w:id="0">
    <w:p w:rsidR="00087C41" w:rsidRDefault="0008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8BC" w:rsidRDefault="00087C41">
    <w:pPr>
      <w:pStyle w:val="a8"/>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sidR="00D82319">
      <w:rPr>
        <w:rFonts w:ascii="Times New Roman" w:hAnsi="Times New Roman"/>
        <w:noProof/>
        <w:lang w:val="zh-TW"/>
      </w:rPr>
      <w:t>2</w:t>
    </w:r>
    <w:r>
      <w:rPr>
        <w:rFonts w:ascii="Times New Roman" w:hAnsi="Times New Roman"/>
        <w:lang w:val="zh-TW"/>
      </w:rPr>
      <w:fldChar w:fldCharType="end"/>
    </w:r>
  </w:p>
  <w:p w:rsidR="00D668BC" w:rsidRDefault="00087C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C41" w:rsidRDefault="00087C41">
      <w:r>
        <w:rPr>
          <w:color w:val="000000"/>
        </w:rPr>
        <w:separator/>
      </w:r>
    </w:p>
  </w:footnote>
  <w:footnote w:type="continuationSeparator" w:id="0">
    <w:p w:rsidR="00087C41" w:rsidRDefault="00087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4111"/>
    <w:multiLevelType w:val="multilevel"/>
    <w:tmpl w:val="E3B089F4"/>
    <w:lvl w:ilvl="0">
      <w:start w:val="1"/>
      <w:numFmt w:val="taiwaneseCountingThousand"/>
      <w:lvlText w:val="%1、"/>
      <w:lvlJc w:val="left"/>
      <w:pPr>
        <w:ind w:left="1110" w:hanging="480"/>
      </w:pPr>
    </w:lvl>
    <w:lvl w:ilvl="1">
      <w:start w:val="1"/>
      <w:numFmt w:val="ideographTraditional"/>
      <w:lvlText w:val="%2、"/>
      <w:lvlJc w:val="left"/>
      <w:pPr>
        <w:ind w:left="1590" w:hanging="480"/>
      </w:pPr>
    </w:lvl>
    <w:lvl w:ilvl="2">
      <w:start w:val="1"/>
      <w:numFmt w:val="lowerRoman"/>
      <w:lvlText w:val="%3."/>
      <w:lvlJc w:val="right"/>
      <w:pPr>
        <w:ind w:left="2070" w:hanging="480"/>
      </w:pPr>
    </w:lvl>
    <w:lvl w:ilvl="3">
      <w:start w:val="1"/>
      <w:numFmt w:val="decimal"/>
      <w:lvlText w:val="%4."/>
      <w:lvlJc w:val="left"/>
      <w:pPr>
        <w:ind w:left="2550" w:hanging="480"/>
      </w:pPr>
    </w:lvl>
    <w:lvl w:ilvl="4">
      <w:start w:val="1"/>
      <w:numFmt w:val="ideographTraditional"/>
      <w:lvlText w:val="%5、"/>
      <w:lvlJc w:val="left"/>
      <w:pPr>
        <w:ind w:left="3030" w:hanging="480"/>
      </w:pPr>
    </w:lvl>
    <w:lvl w:ilvl="5">
      <w:start w:val="1"/>
      <w:numFmt w:val="lowerRoman"/>
      <w:lvlText w:val="%6."/>
      <w:lvlJc w:val="right"/>
      <w:pPr>
        <w:ind w:left="3510" w:hanging="480"/>
      </w:pPr>
    </w:lvl>
    <w:lvl w:ilvl="6">
      <w:start w:val="1"/>
      <w:numFmt w:val="decimal"/>
      <w:lvlText w:val="%7."/>
      <w:lvlJc w:val="left"/>
      <w:pPr>
        <w:ind w:left="3990" w:hanging="480"/>
      </w:pPr>
    </w:lvl>
    <w:lvl w:ilvl="7">
      <w:start w:val="1"/>
      <w:numFmt w:val="ideographTraditional"/>
      <w:lvlText w:val="%8、"/>
      <w:lvlJc w:val="left"/>
      <w:pPr>
        <w:ind w:left="4470" w:hanging="480"/>
      </w:pPr>
    </w:lvl>
    <w:lvl w:ilvl="8">
      <w:start w:val="1"/>
      <w:numFmt w:val="lowerRoman"/>
      <w:lvlText w:val="%9."/>
      <w:lvlJc w:val="right"/>
      <w:pPr>
        <w:ind w:left="4950" w:hanging="480"/>
      </w:pPr>
    </w:lvl>
  </w:abstractNum>
  <w:abstractNum w:abstractNumId="1">
    <w:nsid w:val="0EA91524"/>
    <w:multiLevelType w:val="multilevel"/>
    <w:tmpl w:val="73061BCE"/>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
    <w:nsid w:val="218A66F7"/>
    <w:multiLevelType w:val="multilevel"/>
    <w:tmpl w:val="B3D8EA84"/>
    <w:lvl w:ilvl="0">
      <w:start w:val="1"/>
      <w:numFmt w:val="taiwaneseCountingThousand"/>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3">
    <w:nsid w:val="66C325A4"/>
    <w:multiLevelType w:val="multilevel"/>
    <w:tmpl w:val="5AA2655C"/>
    <w:lvl w:ilvl="0">
      <w:start w:val="1"/>
      <w:numFmt w:val="taiwaneseCountingThousand"/>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C184E"/>
    <w:rsid w:val="00087C41"/>
    <w:rsid w:val="005C184E"/>
    <w:rsid w:val="00D823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0906C-8A82-4FEE-999F-7672F99C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style>
  <w:style w:type="character" w:styleId="a5">
    <w:name w:val="Hyperlink"/>
    <w:rPr>
      <w:rFonts w:cs="Times New Roman"/>
      <w:color w:val="0563C1"/>
      <w:u w:val="single"/>
    </w:rPr>
  </w:style>
  <w:style w:type="character" w:customStyle="1" w:styleId="gi">
    <w:name w:val="gi"/>
    <w:basedOn w:val="a0"/>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c">
    <w:name w:val="Note Heading"/>
    <w:basedOn w:val="a"/>
    <w:next w:val="a"/>
    <w:pPr>
      <w:jc w:val="center"/>
    </w:pPr>
    <w:rPr>
      <w:rFonts w:ascii="Times New Roman" w:eastAsia="標楷體" w:hAnsi="Times New Roman"/>
      <w:color w:val="000000"/>
      <w:sz w:val="28"/>
      <w:szCs w:val="28"/>
    </w:rPr>
  </w:style>
  <w:style w:type="character" w:customStyle="1" w:styleId="ad">
    <w:name w:val="註釋標題 字元"/>
    <w:basedOn w:val="a0"/>
    <w:rPr>
      <w:rFonts w:ascii="Times New Roman" w:eastAsia="標楷體" w:hAnsi="Times New Roman" w:cs="Times New Roman"/>
      <w:color w:val="000000"/>
      <w:sz w:val="28"/>
      <w:szCs w:val="28"/>
    </w:rPr>
  </w:style>
  <w:style w:type="paragraph" w:styleId="ae">
    <w:name w:val="Closing"/>
    <w:basedOn w:val="a"/>
    <w:pPr>
      <w:ind w:left="100"/>
    </w:pPr>
    <w:rPr>
      <w:rFonts w:ascii="Times New Roman" w:eastAsia="標楷體" w:hAnsi="Times New Roman"/>
      <w:color w:val="000000"/>
      <w:sz w:val="28"/>
      <w:szCs w:val="28"/>
    </w:rPr>
  </w:style>
  <w:style w:type="character" w:customStyle="1" w:styleId="af">
    <w:name w:val="結語 字元"/>
    <w:basedOn w:val="a0"/>
    <w:rPr>
      <w:rFonts w:ascii="Times New Roman" w:eastAsia="標楷體"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3867研究室</dc:creator>
  <cp:lastModifiedBy>Acer</cp:lastModifiedBy>
  <cp:revision>2</cp:revision>
  <cp:lastPrinted>2018-03-29T03:52:00Z</cp:lastPrinted>
  <dcterms:created xsi:type="dcterms:W3CDTF">2019-04-02T07:10:00Z</dcterms:created>
  <dcterms:modified xsi:type="dcterms:W3CDTF">2019-04-02T07:10:00Z</dcterms:modified>
</cp:coreProperties>
</file>