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B3E" w:rsidRPr="00C81452" w:rsidRDefault="00241B3E" w:rsidP="00C81452">
      <w:pPr>
        <w:widowControl/>
        <w:spacing w:line="240" w:lineRule="auto"/>
        <w:ind w:left="2276"/>
        <w:jc w:val="center"/>
        <w:rPr>
          <w:rFonts w:ascii="Verdana" w:eastAsia="新細明體" w:hAnsi="Verdana" w:cs="新細明體"/>
          <w:color w:val="333333"/>
          <w:spacing w:val="24"/>
          <w:kern w:val="0"/>
          <w:sz w:val="36"/>
          <w:szCs w:val="36"/>
        </w:rPr>
      </w:pPr>
      <w:r w:rsidRPr="00C81452">
        <w:rPr>
          <w:rFonts w:ascii="Verdana" w:eastAsia="新細明體" w:hAnsi="Verdana" w:cs="新細明體"/>
          <w:b/>
          <w:bCs/>
          <w:color w:val="333333"/>
          <w:spacing w:val="24"/>
          <w:kern w:val="0"/>
          <w:sz w:val="36"/>
          <w:szCs w:val="36"/>
        </w:rPr>
        <w:t>校園常見孳生源</w:t>
      </w:r>
      <w:bookmarkStart w:id="0" w:name="_GoBack"/>
      <w:bookmarkEnd w:id="0"/>
      <w:r w:rsidRPr="00C81452">
        <w:rPr>
          <w:rFonts w:ascii="Verdana" w:eastAsia="新細明體" w:hAnsi="Verdana" w:cs="新細明體"/>
          <w:b/>
          <w:bCs/>
          <w:color w:val="333333"/>
          <w:spacing w:val="24"/>
          <w:kern w:val="0"/>
          <w:sz w:val="36"/>
          <w:szCs w:val="36"/>
        </w:rPr>
        <w:t>態樣建議處理方式一覽表</w:t>
      </w:r>
    </w:p>
    <w:tbl>
      <w:tblPr>
        <w:tblStyle w:val="aa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831"/>
        <w:gridCol w:w="2315"/>
        <w:gridCol w:w="4225"/>
        <w:gridCol w:w="5529"/>
      </w:tblGrid>
      <w:tr w:rsidR="00935149" w:rsidRPr="00C81452" w:rsidTr="0046276E">
        <w:trPr>
          <w:jc w:val="center"/>
        </w:trPr>
        <w:tc>
          <w:tcPr>
            <w:tcW w:w="831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序號</w:t>
            </w:r>
          </w:p>
        </w:tc>
        <w:tc>
          <w:tcPr>
            <w:tcW w:w="2315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校園常見登革熱孳生源態樣</w:t>
            </w:r>
          </w:p>
        </w:tc>
        <w:tc>
          <w:tcPr>
            <w:tcW w:w="4225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建議處理維護方式</w:t>
            </w:r>
          </w:p>
        </w:tc>
        <w:tc>
          <w:tcPr>
            <w:tcW w:w="5529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照片</w:t>
            </w:r>
          </w:p>
        </w:tc>
      </w:tr>
      <w:tr w:rsidR="00935149" w:rsidRPr="00C81452" w:rsidTr="0046276E">
        <w:trPr>
          <w:jc w:val="center"/>
        </w:trPr>
        <w:tc>
          <w:tcPr>
            <w:tcW w:w="831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</w:t>
            </w:r>
          </w:p>
        </w:tc>
        <w:tc>
          <w:tcPr>
            <w:tcW w:w="2315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桶子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(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水桶、木桶、鐵桶、塑膠桶等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)</w:t>
            </w:r>
          </w:p>
        </w:tc>
        <w:tc>
          <w:tcPr>
            <w:tcW w:w="4225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是否已清除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(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若未清除請馬上動手清除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)</w:t>
            </w:r>
          </w:p>
        </w:tc>
        <w:tc>
          <w:tcPr>
            <w:tcW w:w="5529" w:type="dxa"/>
          </w:tcPr>
          <w:p w:rsidR="00795C68" w:rsidRPr="00C81452" w:rsidRDefault="00795C68" w:rsidP="00C81452">
            <w:pPr>
              <w:pStyle w:val="Web"/>
              <w:spacing w:line="0" w:lineRule="atLeast"/>
              <w:rPr>
                <w:rFonts w:ascii="Verdana" w:hAnsi="Verdana"/>
                <w:color w:val="333333"/>
                <w:sz w:val="32"/>
                <w:szCs w:val="32"/>
              </w:rPr>
            </w:pPr>
            <w:r w:rsidRPr="00C81452">
              <w:rPr>
                <w:rFonts w:ascii="Verdana" w:hAnsi="Verdana"/>
                <w:noProof/>
                <w:color w:val="333333"/>
                <w:sz w:val="32"/>
                <w:szCs w:val="32"/>
              </w:rPr>
              <w:drawing>
                <wp:inline distT="0" distB="0" distL="0" distR="0" wp14:anchorId="10FCE8E8" wp14:editId="517FCDC5">
                  <wp:extent cx="3228975" cy="2162175"/>
                  <wp:effectExtent l="0" t="0" r="9525" b="9525"/>
                  <wp:docPr id="2" name="圖片 2" descr="D:\桌面資料\登革熱\103、104登革熱\校園稽核\1040804安南國中\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桌面資料\登革熱\103、104登革熱\校園稽核\1040804安南國中\DSC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72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RPr="00C81452" w:rsidTr="0046276E">
        <w:trPr>
          <w:jc w:val="center"/>
        </w:trPr>
        <w:tc>
          <w:tcPr>
            <w:tcW w:w="831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2</w:t>
            </w:r>
          </w:p>
        </w:tc>
        <w:tc>
          <w:tcPr>
            <w:tcW w:w="2315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水生植物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/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花瓶</w:t>
            </w:r>
          </w:p>
        </w:tc>
        <w:tc>
          <w:tcPr>
            <w:tcW w:w="4225" w:type="dxa"/>
          </w:tcPr>
          <w:p w:rsidR="00795C68" w:rsidRPr="00C81452" w:rsidRDefault="00795C68" w:rsidP="00C81452">
            <w:pPr>
              <w:pStyle w:val="Web"/>
              <w:spacing w:line="0" w:lineRule="atLeast"/>
              <w:rPr>
                <w:rFonts w:ascii="Verdana" w:hAnsi="Verdana"/>
                <w:color w:val="333333"/>
                <w:sz w:val="32"/>
                <w:szCs w:val="32"/>
              </w:rPr>
            </w:pPr>
            <w:r w:rsidRPr="00C81452">
              <w:rPr>
                <w:rFonts w:ascii="Verdana" w:hAnsi="Verdana"/>
                <w:color w:val="333333"/>
                <w:sz w:val="32"/>
                <w:szCs w:val="32"/>
              </w:rPr>
              <w:t>是否一週換水一次，並洗刷乾淨？</w:t>
            </w:r>
          </w:p>
          <w:p w:rsidR="00795C68" w:rsidRPr="00C81452" w:rsidRDefault="00795C68" w:rsidP="00C81452">
            <w:pPr>
              <w:pStyle w:val="Web"/>
              <w:spacing w:line="0" w:lineRule="atLeast"/>
              <w:rPr>
                <w:rFonts w:ascii="Verdana" w:hAnsi="Verdana"/>
                <w:color w:val="333333"/>
                <w:sz w:val="32"/>
                <w:szCs w:val="32"/>
              </w:rPr>
            </w:pPr>
            <w:r w:rsidRPr="00C81452">
              <w:rPr>
                <w:rFonts w:ascii="Verdana" w:hAnsi="Verdana" w:hint="eastAsia"/>
                <w:color w:val="333333"/>
                <w:sz w:val="32"/>
                <w:szCs w:val="32"/>
              </w:rPr>
              <w:t>建議直接移除</w:t>
            </w:r>
          </w:p>
        </w:tc>
        <w:tc>
          <w:tcPr>
            <w:tcW w:w="5529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/>
                <w:noProof/>
                <w:color w:val="333333"/>
                <w:spacing w:val="24"/>
                <w:kern w:val="0"/>
                <w:sz w:val="32"/>
                <w:szCs w:val="32"/>
              </w:rPr>
              <w:drawing>
                <wp:inline distT="0" distB="0" distL="0" distR="0" wp14:anchorId="3D0DF6D0" wp14:editId="5BC25384">
                  <wp:extent cx="3219450" cy="2162175"/>
                  <wp:effectExtent l="0" t="0" r="0" b="9525"/>
                  <wp:docPr id="3" name="圖片 3" descr="D:\桌面資料\登革熱\103、104登革熱\校園稽核\1040804安南國中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桌面資料\登革熱\103、104登革熱\校園稽核\1040804安南國中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1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RPr="00C81452" w:rsidTr="0046276E">
        <w:trPr>
          <w:jc w:val="center"/>
        </w:trPr>
        <w:tc>
          <w:tcPr>
            <w:tcW w:w="831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lastRenderedPageBreak/>
              <w:t>3</w:t>
            </w:r>
          </w:p>
        </w:tc>
        <w:tc>
          <w:tcPr>
            <w:tcW w:w="2315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花器底盤</w:t>
            </w:r>
          </w:p>
        </w:tc>
        <w:tc>
          <w:tcPr>
            <w:tcW w:w="4225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1.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是否一週換水一次，並洗刷乾淨？</w:t>
            </w:r>
          </w:p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2.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建議不要用底盤，並以海綿塞住花器底座出口處。</w:t>
            </w:r>
          </w:p>
        </w:tc>
        <w:tc>
          <w:tcPr>
            <w:tcW w:w="5529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/>
                <w:noProof/>
                <w:color w:val="333333"/>
                <w:spacing w:val="24"/>
                <w:kern w:val="0"/>
                <w:sz w:val="32"/>
                <w:szCs w:val="32"/>
              </w:rPr>
              <w:drawing>
                <wp:inline distT="0" distB="0" distL="0" distR="0" wp14:anchorId="6713EA28" wp14:editId="020AE311">
                  <wp:extent cx="3219450" cy="2156768"/>
                  <wp:effectExtent l="0" t="0" r="0" b="0"/>
                  <wp:docPr id="4" name="圖片 4" descr="D:\桌面資料\登革熱\103、104登革熱\校園稽核\1030612金城國中照片\IMAG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桌面資料\登革熱\103、104登革熱\校園稽核\1030612金城國中照片\IMAG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27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RPr="00C81452" w:rsidTr="0046276E">
        <w:trPr>
          <w:jc w:val="center"/>
        </w:trPr>
        <w:tc>
          <w:tcPr>
            <w:tcW w:w="831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4</w:t>
            </w:r>
          </w:p>
        </w:tc>
        <w:tc>
          <w:tcPr>
            <w:tcW w:w="2315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水溝</w:t>
            </w:r>
          </w:p>
        </w:tc>
        <w:tc>
          <w:tcPr>
            <w:tcW w:w="4225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1.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觀察是否阻塞，若有阻塞請立即疏通。</w:t>
            </w:r>
          </w:p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2.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如惟結構性問題無法順利順暢排水，建議於根本處理施工前，選擇適當防治用物如下：</w:t>
            </w:r>
          </w:p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（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）加鋪細紗網。</w:t>
            </w:r>
          </w:p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（</w:t>
            </w:r>
            <w:r w:rsidRPr="00C81452"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  <w:t>2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）定期投藥：孒孓抑制劑、乳膏劑、漂白水、肥皂水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/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塊、粗鹽。</w:t>
            </w:r>
          </w:p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（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3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）定期疏通。</w:t>
            </w:r>
          </w:p>
        </w:tc>
        <w:tc>
          <w:tcPr>
            <w:tcW w:w="5529" w:type="dxa"/>
          </w:tcPr>
          <w:p w:rsidR="00795C68" w:rsidRPr="00C81452" w:rsidRDefault="00795C6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/>
                <w:noProof/>
                <w:color w:val="333333"/>
                <w:spacing w:val="24"/>
                <w:kern w:val="0"/>
                <w:sz w:val="32"/>
                <w:szCs w:val="32"/>
              </w:rPr>
              <w:drawing>
                <wp:inline distT="0" distB="0" distL="0" distR="0" wp14:anchorId="58D7BCE8" wp14:editId="6776ECD1">
                  <wp:extent cx="3190875" cy="2400300"/>
                  <wp:effectExtent l="0" t="0" r="9525" b="0"/>
                  <wp:docPr id="5" name="圖片 5" descr="D:\桌面資料\登革熱\103、104登革熱\校園稽核\1031024崇學國小照片\65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桌面資料\登革熱\103、104登革熱\校園稽核\1031024崇學國小照片\65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65" cy="239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RPr="00C81452" w:rsidTr="0046276E">
        <w:trPr>
          <w:jc w:val="center"/>
        </w:trPr>
        <w:tc>
          <w:tcPr>
            <w:tcW w:w="831" w:type="dxa"/>
          </w:tcPr>
          <w:p w:rsidR="00795C68" w:rsidRPr="00C81452" w:rsidRDefault="00785DD5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5</w:t>
            </w:r>
          </w:p>
        </w:tc>
        <w:tc>
          <w:tcPr>
            <w:tcW w:w="2315" w:type="dxa"/>
          </w:tcPr>
          <w:p w:rsidR="00795C68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地下室積水（含地面積水、陰井、車道攔砂池）</w:t>
            </w:r>
          </w:p>
        </w:tc>
        <w:tc>
          <w:tcPr>
            <w:tcW w:w="422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評估積水原因，如為管路漏水造成，應積極修復，如評估無法立即修復者，餘根本處理前，應定期複查，選擇適當防治用物如下：</w:t>
            </w:r>
          </w:p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（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）水深超過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5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公分，考慮施放食蚊魚。</w:t>
            </w:r>
          </w:p>
          <w:p w:rsidR="00795C68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（</w:t>
            </w:r>
            <w:r w:rsidRPr="00C81452"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  <w:t>2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）施放食蚊魚無法存活，或地面薄層積水者，投放孒孓抑制劑、漂白水、肥皂水或粗鹽。</w:t>
            </w:r>
          </w:p>
        </w:tc>
        <w:tc>
          <w:tcPr>
            <w:tcW w:w="5529" w:type="dxa"/>
          </w:tcPr>
          <w:p w:rsidR="00795C68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noProof/>
                <w:sz w:val="32"/>
                <w:szCs w:val="32"/>
              </w:rPr>
              <w:drawing>
                <wp:inline distT="0" distB="0" distL="0" distR="0" wp14:anchorId="68357AA4" wp14:editId="66AECEED">
                  <wp:extent cx="3190875" cy="2162175"/>
                  <wp:effectExtent l="0" t="0" r="9525" b="9525"/>
                  <wp:docPr id="6" name="圖片 6" descr="C:\Users\user\AppData\Local\Microsoft\Windows\Temporary Internet Files\Content.Word\DSC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DSC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6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RPr="00C81452" w:rsidTr="0046276E">
        <w:trPr>
          <w:jc w:val="center"/>
        </w:trPr>
        <w:tc>
          <w:tcPr>
            <w:tcW w:w="831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6</w:t>
            </w:r>
          </w:p>
        </w:tc>
        <w:tc>
          <w:tcPr>
            <w:tcW w:w="231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飲料瓶罐、瓶蓋</w:t>
            </w:r>
          </w:p>
        </w:tc>
        <w:tc>
          <w:tcPr>
            <w:tcW w:w="422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立即清除</w:t>
            </w:r>
          </w:p>
        </w:tc>
        <w:tc>
          <w:tcPr>
            <w:tcW w:w="5529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noProof/>
                <w:sz w:val="32"/>
                <w:szCs w:val="32"/>
              </w:rPr>
            </w:pPr>
            <w:r w:rsidRPr="00C81452">
              <w:rPr>
                <w:noProof/>
                <w:sz w:val="32"/>
                <w:szCs w:val="32"/>
              </w:rPr>
              <w:drawing>
                <wp:inline distT="0" distB="0" distL="0" distR="0" wp14:anchorId="6AC909AA" wp14:editId="3D84B944">
                  <wp:extent cx="3257550" cy="2162175"/>
                  <wp:effectExtent l="0" t="0" r="0" b="9525"/>
                  <wp:docPr id="7" name="圖片 7" descr="D:\桌面資料\登革熱\103、104登革熱\校園稽核\1040804安南國中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桌面資料\登革熱\103、104登革熱\校園稽核\1040804安南國中\DSC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2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RPr="00C81452" w:rsidTr="0046276E">
        <w:trPr>
          <w:jc w:val="center"/>
        </w:trPr>
        <w:tc>
          <w:tcPr>
            <w:tcW w:w="831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7</w:t>
            </w:r>
          </w:p>
        </w:tc>
        <w:tc>
          <w:tcPr>
            <w:tcW w:w="231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冷卻水塔（蓄水塔）</w:t>
            </w:r>
          </w:p>
        </w:tc>
        <w:tc>
          <w:tcPr>
            <w:tcW w:w="422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廢棄冷卻水塔應移除，間續使用者加紗網。</w:t>
            </w:r>
          </w:p>
        </w:tc>
        <w:tc>
          <w:tcPr>
            <w:tcW w:w="5529" w:type="dxa"/>
          </w:tcPr>
          <w:p w:rsidR="00FB4CD9" w:rsidRPr="00C81452" w:rsidRDefault="0022530B" w:rsidP="00C81452">
            <w:pPr>
              <w:widowControl/>
              <w:spacing w:line="0" w:lineRule="atLeast"/>
              <w:rPr>
                <w:noProof/>
                <w:sz w:val="32"/>
                <w:szCs w:val="32"/>
              </w:rPr>
            </w:pPr>
            <w:r w:rsidRPr="00C81452">
              <w:rPr>
                <w:noProof/>
                <w:sz w:val="32"/>
                <w:szCs w:val="32"/>
              </w:rPr>
              <w:drawing>
                <wp:inline distT="0" distB="0" distL="0" distR="0" wp14:anchorId="04FCC571" wp14:editId="702F2B95">
                  <wp:extent cx="3171825" cy="1845790"/>
                  <wp:effectExtent l="0" t="0" r="0" b="254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74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RPr="00C81452" w:rsidTr="0046276E">
        <w:trPr>
          <w:jc w:val="center"/>
        </w:trPr>
        <w:tc>
          <w:tcPr>
            <w:tcW w:w="831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8</w:t>
            </w:r>
          </w:p>
        </w:tc>
        <w:tc>
          <w:tcPr>
            <w:tcW w:w="231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塑膠袋</w:t>
            </w:r>
          </w:p>
        </w:tc>
        <w:tc>
          <w:tcPr>
            <w:tcW w:w="422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立即清除</w:t>
            </w:r>
          </w:p>
        </w:tc>
        <w:tc>
          <w:tcPr>
            <w:tcW w:w="5529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noProof/>
                <w:sz w:val="32"/>
                <w:szCs w:val="32"/>
              </w:rPr>
            </w:pPr>
            <w:r w:rsidRPr="00C81452">
              <w:rPr>
                <w:noProof/>
                <w:sz w:val="32"/>
                <w:szCs w:val="32"/>
              </w:rPr>
              <w:drawing>
                <wp:inline distT="0" distB="0" distL="0" distR="0" wp14:anchorId="5CD8300E" wp14:editId="6CB876A1">
                  <wp:extent cx="3286125" cy="2162175"/>
                  <wp:effectExtent l="0" t="0" r="9525" b="9525"/>
                  <wp:docPr id="8" name="圖片 8" descr="D:\桌面資料\登革熱\103、104登革熱\校園稽核\1040804安南國中\DSC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桌面資料\登革熱\103、104登革熱\校園稽核\1040804安南國中\DSC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81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RPr="00C81452" w:rsidTr="0046276E">
        <w:trPr>
          <w:jc w:val="center"/>
        </w:trPr>
        <w:tc>
          <w:tcPr>
            <w:tcW w:w="831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9</w:t>
            </w:r>
          </w:p>
        </w:tc>
        <w:tc>
          <w:tcPr>
            <w:tcW w:w="231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保麗龍箱</w:t>
            </w:r>
          </w:p>
        </w:tc>
        <w:tc>
          <w:tcPr>
            <w:tcW w:w="422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立即清除</w:t>
            </w:r>
          </w:p>
        </w:tc>
        <w:tc>
          <w:tcPr>
            <w:tcW w:w="5529" w:type="dxa"/>
          </w:tcPr>
          <w:p w:rsidR="00FB4CD9" w:rsidRPr="00C81452" w:rsidRDefault="0022530B" w:rsidP="00C81452">
            <w:pPr>
              <w:widowControl/>
              <w:spacing w:line="0" w:lineRule="atLeast"/>
              <w:rPr>
                <w:noProof/>
                <w:sz w:val="32"/>
                <w:szCs w:val="32"/>
              </w:rPr>
            </w:pPr>
            <w:r w:rsidRPr="00C81452">
              <w:rPr>
                <w:noProof/>
                <w:sz w:val="32"/>
                <w:szCs w:val="32"/>
              </w:rPr>
              <w:drawing>
                <wp:inline distT="0" distB="0" distL="0" distR="0" wp14:anchorId="5794D195" wp14:editId="03392EE7">
                  <wp:extent cx="3286125" cy="2002613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625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RPr="00C81452" w:rsidTr="0046276E">
        <w:trPr>
          <w:jc w:val="center"/>
        </w:trPr>
        <w:tc>
          <w:tcPr>
            <w:tcW w:w="831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10</w:t>
            </w:r>
          </w:p>
        </w:tc>
        <w:tc>
          <w:tcPr>
            <w:tcW w:w="231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其他：生態池、造景池、陰井、水井、少用的化糞池</w:t>
            </w:r>
          </w:p>
        </w:tc>
        <w:tc>
          <w:tcPr>
            <w:tcW w:w="422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1.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生態池及造景池應維持魚類正常存活狀態。</w:t>
            </w:r>
          </w:p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2.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陰井、水井加細紗網。</w:t>
            </w:r>
          </w:p>
          <w:p w:rsidR="00206CD8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3.</w:t>
            </w:r>
            <w:r w:rsidR="00206CD8"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陰井、水井如有加蓋鐵片者，請定期巡查片上方是否積水。</w:t>
            </w:r>
          </w:p>
          <w:p w:rsidR="00FB4CD9" w:rsidRPr="00C81452" w:rsidRDefault="00206CD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4.</w:t>
            </w:r>
            <w:r w:rsidR="00FB4CD9"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少用的化糞池定期投藥。</w:t>
            </w:r>
          </w:p>
          <w:p w:rsidR="00206CD8" w:rsidRPr="00C81452" w:rsidRDefault="00206CD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</w:p>
        </w:tc>
        <w:tc>
          <w:tcPr>
            <w:tcW w:w="5529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noProof/>
                <w:sz w:val="32"/>
                <w:szCs w:val="32"/>
              </w:rPr>
            </w:pPr>
            <w:r w:rsidRPr="00C81452">
              <w:rPr>
                <w:noProof/>
                <w:sz w:val="32"/>
                <w:szCs w:val="32"/>
              </w:rPr>
              <w:drawing>
                <wp:inline distT="0" distB="0" distL="0" distR="0" wp14:anchorId="6E0F9D94" wp14:editId="681D3385">
                  <wp:extent cx="3209925" cy="2162175"/>
                  <wp:effectExtent l="0" t="0" r="9525" b="9525"/>
                  <wp:docPr id="9" name="圖片 9" descr="D:\桌面資料\登革熱\103、104登革熱\校園稽核\1040603延平國中照片\107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桌面資料\登革熱\103、104登革熱\校園稽核\1040603延平國中照片\107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69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RPr="00C81452" w:rsidTr="0046276E">
        <w:trPr>
          <w:jc w:val="center"/>
        </w:trPr>
        <w:tc>
          <w:tcPr>
            <w:tcW w:w="831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11</w:t>
            </w:r>
          </w:p>
        </w:tc>
        <w:tc>
          <w:tcPr>
            <w:tcW w:w="2315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樹洞</w:t>
            </w:r>
          </w:p>
        </w:tc>
        <w:tc>
          <w:tcPr>
            <w:tcW w:w="4225" w:type="dxa"/>
          </w:tcPr>
          <w:p w:rsidR="00FB4CD9" w:rsidRPr="00C81452" w:rsidRDefault="0093514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建議使用種植蘭華用之水苔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/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水草</w:t>
            </w:r>
            <w:r w:rsidR="00FB4CD9"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填平</w:t>
            </w:r>
          </w:p>
        </w:tc>
        <w:tc>
          <w:tcPr>
            <w:tcW w:w="5529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noProof/>
                <w:sz w:val="32"/>
                <w:szCs w:val="32"/>
              </w:rPr>
            </w:pPr>
            <w:r w:rsidRPr="00C81452">
              <w:rPr>
                <w:noProof/>
                <w:sz w:val="32"/>
                <w:szCs w:val="32"/>
              </w:rPr>
              <w:drawing>
                <wp:inline distT="0" distB="0" distL="0" distR="0" wp14:anchorId="6CDAA243" wp14:editId="1A8FE572">
                  <wp:extent cx="3209925" cy="2162175"/>
                  <wp:effectExtent l="0" t="0" r="9525" b="9525"/>
                  <wp:docPr id="10" name="圖片 10" descr="D:\桌面資料\登革熱\103、104登革熱\校園稽核\1040804安南國中\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桌面資料\登革熱\103、104登革熱\校園稽核\1040804安南國中\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69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RPr="00C81452" w:rsidTr="0046276E">
        <w:trPr>
          <w:jc w:val="center"/>
        </w:trPr>
        <w:tc>
          <w:tcPr>
            <w:tcW w:w="831" w:type="dxa"/>
          </w:tcPr>
          <w:p w:rsidR="00FB4CD9" w:rsidRPr="00C81452" w:rsidRDefault="00FB4CD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12</w:t>
            </w:r>
          </w:p>
        </w:tc>
        <w:tc>
          <w:tcPr>
            <w:tcW w:w="2315" w:type="dxa"/>
          </w:tcPr>
          <w:p w:rsidR="00FB4CD9" w:rsidRPr="00C81452" w:rsidRDefault="00935149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打掃用具放置處</w:t>
            </w:r>
          </w:p>
        </w:tc>
        <w:tc>
          <w:tcPr>
            <w:tcW w:w="4225" w:type="dxa"/>
          </w:tcPr>
          <w:p w:rsidR="00FB4CD9" w:rsidRPr="00C81452" w:rsidRDefault="00935149" w:rsidP="00C81452">
            <w:pPr>
              <w:pStyle w:val="ab"/>
              <w:widowControl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建議放置室內以免積水。</w:t>
            </w:r>
          </w:p>
          <w:p w:rsidR="00935149" w:rsidRPr="00C81452" w:rsidRDefault="00935149" w:rsidP="00C81452">
            <w:pPr>
              <w:pStyle w:val="ab"/>
              <w:widowControl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拖把使用後請務必晾乾。</w:t>
            </w:r>
          </w:p>
        </w:tc>
        <w:tc>
          <w:tcPr>
            <w:tcW w:w="5529" w:type="dxa"/>
          </w:tcPr>
          <w:p w:rsidR="00FB4CD9" w:rsidRPr="00C81452" w:rsidRDefault="00935149" w:rsidP="00C81452">
            <w:pPr>
              <w:widowControl/>
              <w:spacing w:line="0" w:lineRule="atLeast"/>
              <w:rPr>
                <w:noProof/>
                <w:sz w:val="32"/>
                <w:szCs w:val="32"/>
              </w:rPr>
            </w:pPr>
            <w:r w:rsidRPr="00C81452">
              <w:rPr>
                <w:noProof/>
                <w:sz w:val="32"/>
                <w:szCs w:val="32"/>
              </w:rPr>
              <w:drawing>
                <wp:inline distT="0" distB="0" distL="0" distR="0" wp14:anchorId="7795AD09" wp14:editId="441C3A57">
                  <wp:extent cx="3048000" cy="2162175"/>
                  <wp:effectExtent l="0" t="0" r="0" b="9525"/>
                  <wp:docPr id="12" name="圖片 12" descr="D:\桌面資料\登革熱\103、104登革熱\校園稽核\1040804安南國中\DSC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桌面資料\登革熱\103、104登革熱\校園稽核\1040804安南國中\DSC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3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C6A" w:rsidRPr="00C81452" w:rsidTr="0046276E">
        <w:trPr>
          <w:jc w:val="center"/>
        </w:trPr>
        <w:tc>
          <w:tcPr>
            <w:tcW w:w="831" w:type="dxa"/>
          </w:tcPr>
          <w:p w:rsidR="007E3C6A" w:rsidRPr="00C81452" w:rsidRDefault="007E3C6A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13</w:t>
            </w:r>
          </w:p>
        </w:tc>
        <w:tc>
          <w:tcPr>
            <w:tcW w:w="2315" w:type="dxa"/>
          </w:tcPr>
          <w:p w:rsidR="007E3C6A" w:rsidRPr="00C81452" w:rsidRDefault="007E3C6A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洗手台下方</w:t>
            </w:r>
          </w:p>
        </w:tc>
        <w:tc>
          <w:tcPr>
            <w:tcW w:w="4225" w:type="dxa"/>
          </w:tcPr>
          <w:p w:rsidR="007E3C6A" w:rsidRPr="00C81452" w:rsidRDefault="007E3C6A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定期巡查水管是否漏水導致積水，如有積水立即清除</w:t>
            </w:r>
          </w:p>
        </w:tc>
        <w:tc>
          <w:tcPr>
            <w:tcW w:w="5529" w:type="dxa"/>
          </w:tcPr>
          <w:p w:rsidR="007E3C6A" w:rsidRPr="00C81452" w:rsidRDefault="00013F50" w:rsidP="00C81452">
            <w:pPr>
              <w:widowControl/>
              <w:spacing w:line="0" w:lineRule="atLeast"/>
              <w:rPr>
                <w:noProof/>
                <w:sz w:val="32"/>
                <w:szCs w:val="32"/>
              </w:rPr>
            </w:pPr>
            <w:r w:rsidRPr="00C81452">
              <w:rPr>
                <w:noProof/>
                <w:sz w:val="32"/>
                <w:szCs w:val="32"/>
              </w:rPr>
              <w:drawing>
                <wp:inline distT="0" distB="0" distL="0" distR="0" wp14:anchorId="5BF61647" wp14:editId="0AC19543">
                  <wp:extent cx="3114675" cy="2162175"/>
                  <wp:effectExtent l="0" t="0" r="9525" b="9525"/>
                  <wp:docPr id="13" name="圖片 13" descr="D:\桌面資料\登革熱\103、104登革熱\校園稽核\1040804安南國中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桌面資料\登革熱\103、104登革熱\校園稽核\1040804安南國中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4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F50" w:rsidRPr="00C81452" w:rsidTr="0046276E">
        <w:trPr>
          <w:jc w:val="center"/>
        </w:trPr>
        <w:tc>
          <w:tcPr>
            <w:tcW w:w="831" w:type="dxa"/>
          </w:tcPr>
          <w:p w:rsidR="00013F50" w:rsidRPr="00C81452" w:rsidRDefault="00013F50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14</w:t>
            </w:r>
          </w:p>
        </w:tc>
        <w:tc>
          <w:tcPr>
            <w:tcW w:w="2315" w:type="dxa"/>
          </w:tcPr>
          <w:p w:rsidR="00013F50" w:rsidRPr="00C81452" w:rsidRDefault="00013F50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廁所馬桶</w:t>
            </w:r>
            <w:r w:rsidR="00206CD8"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/</w:t>
            </w:r>
            <w:r w:rsidR="00206CD8"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小便斗</w:t>
            </w:r>
          </w:p>
        </w:tc>
        <w:tc>
          <w:tcPr>
            <w:tcW w:w="4225" w:type="dxa"/>
          </w:tcPr>
          <w:p w:rsidR="00013F50" w:rsidRPr="00C81452" w:rsidRDefault="00013F50" w:rsidP="00C81452">
            <w:pPr>
              <w:pStyle w:val="ab"/>
              <w:widowControl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寒、暑假期間較少打掃使用，建議定期巡查，至少每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2</w:t>
            </w: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天沖水一次。</w:t>
            </w:r>
          </w:p>
          <w:p w:rsidR="00013F50" w:rsidRPr="00C81452" w:rsidRDefault="00013F50" w:rsidP="00C81452">
            <w:pPr>
              <w:pStyle w:val="ab"/>
              <w:widowControl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故障馬桶</w:t>
            </w:r>
            <w:r w:rsidR="00206CD8"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無法立即移除請加蓋密封，以免孳生蚊蟲。</w:t>
            </w:r>
          </w:p>
        </w:tc>
        <w:tc>
          <w:tcPr>
            <w:tcW w:w="5529" w:type="dxa"/>
          </w:tcPr>
          <w:p w:rsidR="00013F50" w:rsidRPr="00C81452" w:rsidRDefault="00206CD8" w:rsidP="00C81452">
            <w:pPr>
              <w:widowControl/>
              <w:spacing w:line="0" w:lineRule="atLeast"/>
              <w:rPr>
                <w:noProof/>
                <w:sz w:val="32"/>
                <w:szCs w:val="32"/>
              </w:rPr>
            </w:pPr>
            <w:r w:rsidRPr="00C81452">
              <w:rPr>
                <w:noProof/>
                <w:sz w:val="32"/>
                <w:szCs w:val="32"/>
              </w:rPr>
              <w:drawing>
                <wp:inline distT="0" distB="0" distL="0" distR="0" wp14:anchorId="7AE75365" wp14:editId="1777342B">
                  <wp:extent cx="3248025" cy="2162175"/>
                  <wp:effectExtent l="0" t="0" r="9525" b="9525"/>
                  <wp:docPr id="14" name="圖片 14" descr="D:\桌面資料\登革熱\103、104登革熱\校園稽核\1040804安南國中\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桌面資料\登革熱\103、104登革熱\校園稽核\1040804安南國中\DSC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7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CD8" w:rsidRPr="00C81452" w:rsidTr="0046276E">
        <w:trPr>
          <w:jc w:val="center"/>
        </w:trPr>
        <w:tc>
          <w:tcPr>
            <w:tcW w:w="831" w:type="dxa"/>
          </w:tcPr>
          <w:p w:rsidR="00206CD8" w:rsidRPr="00C81452" w:rsidRDefault="00206CD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15</w:t>
            </w:r>
          </w:p>
        </w:tc>
        <w:tc>
          <w:tcPr>
            <w:tcW w:w="2315" w:type="dxa"/>
          </w:tcPr>
          <w:p w:rsidR="00206CD8" w:rsidRPr="00C81452" w:rsidRDefault="00206CD8" w:rsidP="00C81452">
            <w:pPr>
              <w:widowControl/>
              <w:spacing w:line="0" w:lineRule="atLeast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垃圾子母車</w:t>
            </w:r>
          </w:p>
        </w:tc>
        <w:tc>
          <w:tcPr>
            <w:tcW w:w="4225" w:type="dxa"/>
          </w:tcPr>
          <w:p w:rsidR="00206CD8" w:rsidRPr="00C81452" w:rsidRDefault="00206CD8" w:rsidP="00C81452">
            <w:pPr>
              <w:pStyle w:val="ab"/>
              <w:widowControl/>
              <w:spacing w:line="0" w:lineRule="atLeast"/>
              <w:ind w:leftChars="-13" w:left="-5" w:hangingChars="7" w:hanging="26"/>
              <w:rPr>
                <w:rFonts w:ascii="Verdana" w:eastAsia="新細明體" w:hAnsi="Verdana" w:cs="新細明體"/>
                <w:color w:val="333333"/>
                <w:spacing w:val="24"/>
                <w:kern w:val="0"/>
                <w:sz w:val="32"/>
                <w:szCs w:val="32"/>
              </w:rPr>
            </w:pPr>
            <w:r w:rsidRPr="00C81452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 w:val="32"/>
                <w:szCs w:val="32"/>
              </w:rPr>
              <w:t>定期巡查凹槽處及子母車內部是否積水。</w:t>
            </w:r>
          </w:p>
        </w:tc>
        <w:tc>
          <w:tcPr>
            <w:tcW w:w="5529" w:type="dxa"/>
          </w:tcPr>
          <w:p w:rsidR="00206CD8" w:rsidRPr="00C81452" w:rsidRDefault="00206CD8" w:rsidP="00C81452">
            <w:pPr>
              <w:widowControl/>
              <w:spacing w:line="0" w:lineRule="atLeast"/>
              <w:rPr>
                <w:noProof/>
                <w:sz w:val="32"/>
                <w:szCs w:val="32"/>
              </w:rPr>
            </w:pPr>
            <w:r w:rsidRPr="00C81452">
              <w:rPr>
                <w:noProof/>
                <w:sz w:val="32"/>
                <w:szCs w:val="32"/>
              </w:rPr>
              <w:drawing>
                <wp:inline distT="0" distB="0" distL="0" distR="0" wp14:anchorId="20D35E06" wp14:editId="67CAC114">
                  <wp:extent cx="3250860" cy="2160000"/>
                  <wp:effectExtent l="0" t="0" r="6985" b="0"/>
                  <wp:docPr id="15" name="圖片 15" descr="D:\桌面資料\登革熱\103、104登革熱\校園稽核\1031002開元國小照片\廢棄子母車夾縫處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桌面資料\登革熱\103、104登革熱\校園稽核\1031002開元國小照片\廢棄子母車夾縫處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6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C68" w:rsidRPr="00241B3E" w:rsidRDefault="00795C68" w:rsidP="00241B3E">
      <w:pPr>
        <w:widowControl/>
        <w:spacing w:line="240" w:lineRule="auto"/>
        <w:ind w:left="2276"/>
        <w:rPr>
          <w:rFonts w:ascii="Verdana" w:eastAsia="新細明體" w:hAnsi="Verdana" w:cs="新細明體"/>
          <w:color w:val="333333"/>
          <w:spacing w:val="24"/>
          <w:kern w:val="0"/>
          <w:szCs w:val="24"/>
        </w:rPr>
      </w:pPr>
    </w:p>
    <w:sectPr w:rsidR="00795C68" w:rsidRPr="00241B3E" w:rsidSect="003A6669">
      <w:pgSz w:w="16838" w:h="11906" w:orient="landscape"/>
      <w:pgMar w:top="397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914" w:rsidRDefault="005D7914" w:rsidP="00241B3E">
      <w:pPr>
        <w:spacing w:line="240" w:lineRule="auto"/>
      </w:pPr>
      <w:r>
        <w:separator/>
      </w:r>
    </w:p>
  </w:endnote>
  <w:endnote w:type="continuationSeparator" w:id="0">
    <w:p w:rsidR="005D7914" w:rsidRDefault="005D7914" w:rsidP="00241B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914" w:rsidRDefault="005D7914" w:rsidP="00241B3E">
      <w:pPr>
        <w:spacing w:line="240" w:lineRule="auto"/>
      </w:pPr>
      <w:r>
        <w:separator/>
      </w:r>
    </w:p>
  </w:footnote>
  <w:footnote w:type="continuationSeparator" w:id="0">
    <w:p w:rsidR="005D7914" w:rsidRDefault="005D7914" w:rsidP="00241B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51BEB"/>
    <w:multiLevelType w:val="hybridMultilevel"/>
    <w:tmpl w:val="72FE19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F5D08EE"/>
    <w:multiLevelType w:val="hybridMultilevel"/>
    <w:tmpl w:val="70D640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3E"/>
    <w:rsid w:val="00013F50"/>
    <w:rsid w:val="00206CD8"/>
    <w:rsid w:val="0022530B"/>
    <w:rsid w:val="00241B3E"/>
    <w:rsid w:val="003A6669"/>
    <w:rsid w:val="003C1667"/>
    <w:rsid w:val="0046276E"/>
    <w:rsid w:val="0053092F"/>
    <w:rsid w:val="005D7914"/>
    <w:rsid w:val="006C6F53"/>
    <w:rsid w:val="00785DD5"/>
    <w:rsid w:val="00795C68"/>
    <w:rsid w:val="007E3C6A"/>
    <w:rsid w:val="00935149"/>
    <w:rsid w:val="00B56C86"/>
    <w:rsid w:val="00C32636"/>
    <w:rsid w:val="00C81452"/>
    <w:rsid w:val="00D70411"/>
    <w:rsid w:val="00E14FB9"/>
    <w:rsid w:val="00E35A8B"/>
    <w:rsid w:val="00F00EDA"/>
    <w:rsid w:val="00FB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F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41B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41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41B3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241B3E"/>
    <w:pPr>
      <w:widowControl/>
      <w:spacing w:before="75" w:after="75" w:line="240" w:lineRule="auto"/>
      <w:jc w:val="left"/>
    </w:pPr>
    <w:rPr>
      <w:rFonts w:ascii="新細明體" w:eastAsia="新細明體" w:hAnsi="新細明體" w:cs="新細明體"/>
      <w:spacing w:val="24"/>
      <w:kern w:val="0"/>
      <w:szCs w:val="24"/>
    </w:rPr>
  </w:style>
  <w:style w:type="character" w:styleId="a7">
    <w:name w:val="Strong"/>
    <w:basedOn w:val="a0"/>
    <w:uiPriority w:val="22"/>
    <w:qFormat/>
    <w:rsid w:val="00241B3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00ED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00ED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795C6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3514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F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41B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41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41B3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241B3E"/>
    <w:pPr>
      <w:widowControl/>
      <w:spacing w:before="75" w:after="75" w:line="240" w:lineRule="auto"/>
      <w:jc w:val="left"/>
    </w:pPr>
    <w:rPr>
      <w:rFonts w:ascii="新細明體" w:eastAsia="新細明體" w:hAnsi="新細明體" w:cs="新細明體"/>
      <w:spacing w:val="24"/>
      <w:kern w:val="0"/>
      <w:szCs w:val="24"/>
    </w:rPr>
  </w:style>
  <w:style w:type="character" w:styleId="a7">
    <w:name w:val="Strong"/>
    <w:basedOn w:val="a0"/>
    <w:uiPriority w:val="22"/>
    <w:qFormat/>
    <w:rsid w:val="00241B3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00ED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00ED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795C6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3514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99417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0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5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8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41842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62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dtg2012-02</cp:lastModifiedBy>
  <cp:revision>7</cp:revision>
  <dcterms:created xsi:type="dcterms:W3CDTF">2015-08-26T03:30:00Z</dcterms:created>
  <dcterms:modified xsi:type="dcterms:W3CDTF">2015-08-26T03:32:00Z</dcterms:modified>
</cp:coreProperties>
</file>