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Borders>
          <w:top w:val="outset" w:sz="6" w:space="0" w:color="636531"/>
          <w:left w:val="outset" w:sz="6" w:space="0" w:color="636531"/>
          <w:bottom w:val="outset" w:sz="6" w:space="0" w:color="636531"/>
          <w:right w:val="outset" w:sz="6" w:space="0" w:color="636531"/>
        </w:tblBorders>
        <w:tblCellMar>
          <w:top w:w="75" w:type="dxa"/>
          <w:left w:w="75" w:type="dxa"/>
          <w:bottom w:w="75" w:type="dxa"/>
          <w:right w:w="75" w:type="dxa"/>
        </w:tblCellMar>
        <w:tblLook w:val="00A0"/>
      </w:tblPr>
      <w:tblGrid>
        <w:gridCol w:w="7610"/>
      </w:tblGrid>
      <w:tr w:rsidR="00572CAD" w:rsidRPr="000F011F">
        <w:trPr>
          <w:jc w:val="center"/>
        </w:trPr>
        <w:tc>
          <w:tcPr>
            <w:tcW w:w="0" w:type="auto"/>
            <w:tcBorders>
              <w:top w:val="outset" w:sz="6" w:space="0" w:color="636531"/>
              <w:bottom w:val="outset" w:sz="6" w:space="0" w:color="636531"/>
            </w:tcBorders>
            <w:shd w:val="clear" w:color="auto" w:fill="EFEFE7"/>
            <w:vAlign w:val="center"/>
          </w:tcPr>
          <w:p w:rsidR="00572CAD" w:rsidRPr="00FA6D9B" w:rsidRDefault="00572CAD" w:rsidP="00FA6D9B">
            <w:pPr>
              <w:widowControl/>
              <w:spacing w:line="300" w:lineRule="atLeast"/>
              <w:jc w:val="center"/>
              <w:rPr>
                <w:rFonts w:ascii="新細明體" w:cs="Times New Roman"/>
                <w:kern w:val="0"/>
                <w:sz w:val="20"/>
                <w:szCs w:val="20"/>
              </w:rPr>
            </w:pPr>
            <w:bookmarkStart w:id="0" w:name="_GoBack"/>
            <w:bookmarkEnd w:id="0"/>
            <w:r>
              <w:rPr>
                <w:rFonts w:ascii="新細明體" w:hAnsi="新細明體" w:cs="新細明體" w:hint="eastAsia"/>
                <w:kern w:val="0"/>
                <w:sz w:val="20"/>
                <w:szCs w:val="20"/>
              </w:rPr>
              <w:t>臺南市鹽水區坔頭港</w:t>
            </w:r>
            <w:r w:rsidRPr="00FA6D9B">
              <w:rPr>
                <w:rFonts w:ascii="新細明體" w:hAnsi="新細明體" w:cs="新細明體" w:hint="eastAsia"/>
                <w:kern w:val="0"/>
                <w:sz w:val="20"/>
                <w:szCs w:val="20"/>
              </w:rPr>
              <w:t>國民小學附設幼兒園</w:t>
            </w:r>
            <w:r w:rsidRPr="00FA6D9B">
              <w:rPr>
                <w:rFonts w:ascii="新細明體" w:hAnsi="新細明體" w:cs="新細明體"/>
                <w:kern w:val="0"/>
                <w:sz w:val="20"/>
                <w:szCs w:val="20"/>
              </w:rPr>
              <w:t>102</w:t>
            </w:r>
            <w:r w:rsidRPr="00FA6D9B">
              <w:rPr>
                <w:rFonts w:ascii="新細明體" w:hAnsi="新細明體" w:cs="新細明體" w:hint="eastAsia"/>
                <w:kern w:val="0"/>
                <w:sz w:val="20"/>
                <w:szCs w:val="20"/>
              </w:rPr>
              <w:t>學年度長期代理教師甄選簡章</w:t>
            </w:r>
            <w:r>
              <w:rPr>
                <w:rFonts w:ascii="新細明體" w:hAnsi="新細明體" w:cs="新細明體"/>
                <w:kern w:val="0"/>
                <w:sz w:val="20"/>
                <w:szCs w:val="20"/>
              </w:rPr>
              <w:t>(</w:t>
            </w:r>
            <w:r>
              <w:rPr>
                <w:rFonts w:ascii="新細明體" w:hAnsi="新細明體" w:cs="新細明體" w:hint="eastAsia"/>
                <w:kern w:val="0"/>
                <w:sz w:val="20"/>
                <w:szCs w:val="20"/>
              </w:rPr>
              <w:t>第二次公告</w:t>
            </w:r>
            <w:r>
              <w:rPr>
                <w:rFonts w:ascii="新細明體" w:hAnsi="新細明體" w:cs="新細明體"/>
                <w:kern w:val="0"/>
                <w:sz w:val="20"/>
                <w:szCs w:val="20"/>
              </w:rPr>
              <w:t>)</w:t>
            </w:r>
          </w:p>
          <w:p w:rsidR="00572CAD" w:rsidRPr="00FA6D9B" w:rsidRDefault="00572CAD" w:rsidP="00572CAD">
            <w:pPr>
              <w:widowControl/>
              <w:spacing w:line="300" w:lineRule="atLeast"/>
              <w:ind w:left="31680" w:hangingChars="236" w:firstLine="31680"/>
              <w:rPr>
                <w:rFonts w:ascii="新細明體" w:cs="Times New Roman"/>
                <w:kern w:val="0"/>
                <w:sz w:val="20"/>
                <w:szCs w:val="20"/>
              </w:rPr>
            </w:pPr>
            <w:r w:rsidRPr="00FA6D9B">
              <w:rPr>
                <w:rFonts w:ascii="新細明體" w:hAnsi="新細明體" w:cs="新細明體" w:hint="eastAsia"/>
                <w:kern w:val="0"/>
                <w:sz w:val="20"/>
                <w:szCs w:val="20"/>
              </w:rPr>
              <w:t>壹、依據：教師法、教育人員任用條例、中小學兼任代課及代理教師聘任辦法、公立高級中等以下學校教師甄選作業要點等有關規定辦理。</w:t>
            </w:r>
          </w:p>
          <w:p w:rsidR="00572CAD" w:rsidRPr="00FA6D9B" w:rsidRDefault="00572CAD" w:rsidP="00572CAD">
            <w:pPr>
              <w:widowControl/>
              <w:spacing w:line="300" w:lineRule="atLeast"/>
              <w:ind w:left="31680" w:hangingChars="236" w:firstLine="31680"/>
              <w:rPr>
                <w:rFonts w:ascii="新細明體" w:cs="Times New Roman"/>
                <w:kern w:val="0"/>
                <w:sz w:val="20"/>
                <w:szCs w:val="20"/>
              </w:rPr>
            </w:pPr>
            <w:r w:rsidRPr="00FA6D9B">
              <w:rPr>
                <w:rFonts w:ascii="新細明體" w:hAnsi="新細明體" w:cs="新細明體" w:hint="eastAsia"/>
                <w:kern w:val="0"/>
                <w:sz w:val="20"/>
                <w:szCs w:val="20"/>
              </w:rPr>
              <w:t>貳、資格：應符合國民教育法、師資培育法、中小學兼任及代理教師聘任辦法及國民中小學教學支援工作人員進用辦法相關法令規定。</w:t>
            </w:r>
            <w:r w:rsidRPr="00FA6D9B">
              <w:rPr>
                <w:rFonts w:ascii="新細明體" w:hAnsi="新細明體" w:cs="新細明體"/>
                <w:kern w:val="0"/>
                <w:sz w:val="20"/>
                <w:szCs w:val="20"/>
              </w:rPr>
              <w:t xml:space="preserve"> </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参、代理教師甄選名額：</w:t>
            </w:r>
            <w:r w:rsidRPr="00FA6D9B">
              <w:rPr>
                <w:rFonts w:ascii="新細明體" w:hAnsi="新細明體" w:cs="新細明體"/>
                <w:kern w:val="0"/>
                <w:sz w:val="20"/>
                <w:szCs w:val="20"/>
              </w:rPr>
              <w:t>1</w:t>
            </w:r>
            <w:r w:rsidRPr="00FA6D9B">
              <w:rPr>
                <w:rFonts w:ascii="新細明體" w:hAnsi="新細明體" w:cs="新細明體" w:hint="eastAsia"/>
                <w:kern w:val="0"/>
                <w:sz w:val="20"/>
                <w:szCs w:val="20"/>
              </w:rPr>
              <w:t>名、備取數名。</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肆、報名方式：</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一、有意者請於本</w:t>
            </w:r>
            <w:r w:rsidRPr="00FA6D9B">
              <w:rPr>
                <w:rFonts w:ascii="新細明體" w:hAnsi="新細明體" w:cs="新細明體"/>
                <w:kern w:val="0"/>
                <w:sz w:val="20"/>
                <w:szCs w:val="20"/>
              </w:rPr>
              <w:t>(102)</w:t>
            </w:r>
            <w:r w:rsidRPr="00FA6D9B">
              <w:rPr>
                <w:rFonts w:ascii="新細明體" w:hAnsi="新細明體" w:cs="新細明體" w:hint="eastAsia"/>
                <w:kern w:val="0"/>
                <w:sz w:val="20"/>
                <w:szCs w:val="20"/>
              </w:rPr>
              <w:t>年</w:t>
            </w:r>
            <w:r>
              <w:rPr>
                <w:rFonts w:ascii="新細明體" w:hAnsi="新細明體" w:cs="新細明體"/>
                <w:kern w:val="0"/>
                <w:sz w:val="20"/>
                <w:szCs w:val="20"/>
              </w:rPr>
              <w:t>9</w:t>
            </w:r>
            <w:r w:rsidRPr="00FA6D9B">
              <w:rPr>
                <w:rFonts w:ascii="新細明體" w:hAnsi="新細明體" w:cs="新細明體" w:hint="eastAsia"/>
                <w:kern w:val="0"/>
                <w:sz w:val="20"/>
                <w:szCs w:val="20"/>
              </w:rPr>
              <w:t>月</w:t>
            </w:r>
            <w:r>
              <w:rPr>
                <w:rFonts w:ascii="新細明體" w:hAnsi="新細明體" w:cs="新細明體"/>
                <w:kern w:val="0"/>
                <w:sz w:val="20"/>
                <w:szCs w:val="20"/>
              </w:rPr>
              <w:t>30</w:t>
            </w:r>
            <w:r w:rsidRPr="00FA6D9B">
              <w:rPr>
                <w:rFonts w:ascii="新細明體" w:hAnsi="新細明體" w:cs="新細明體" w:hint="eastAsia"/>
                <w:kern w:val="0"/>
                <w:sz w:val="20"/>
                <w:szCs w:val="20"/>
              </w:rPr>
              <w:t>日</w:t>
            </w:r>
            <w:r w:rsidRPr="00FA6D9B">
              <w:rPr>
                <w:rFonts w:ascii="新細明體" w:hAnsi="新細明體" w:cs="新細明體"/>
                <w:kern w:val="0"/>
                <w:sz w:val="20"/>
                <w:szCs w:val="20"/>
              </w:rPr>
              <w:t>(</w:t>
            </w:r>
            <w:r>
              <w:rPr>
                <w:rFonts w:ascii="新細明體" w:hAnsi="新細明體" w:cs="新細明體" w:hint="eastAsia"/>
                <w:kern w:val="0"/>
                <w:sz w:val="20"/>
                <w:szCs w:val="20"/>
              </w:rPr>
              <w:t>星期一</w:t>
            </w:r>
            <w:r w:rsidRPr="00FA6D9B">
              <w:rPr>
                <w:rFonts w:ascii="新細明體" w:hAnsi="新細明體" w:cs="新細明體"/>
                <w:kern w:val="0"/>
                <w:sz w:val="20"/>
                <w:szCs w:val="20"/>
              </w:rPr>
              <w:t>)</w:t>
            </w:r>
            <w:r>
              <w:rPr>
                <w:rFonts w:ascii="新細明體" w:hAnsi="新細明體" w:cs="新細明體" w:hint="eastAsia"/>
                <w:kern w:val="0"/>
                <w:sz w:val="20"/>
                <w:szCs w:val="20"/>
              </w:rPr>
              <w:t>下</w:t>
            </w:r>
            <w:r w:rsidRPr="00FA6D9B">
              <w:rPr>
                <w:rFonts w:ascii="新細明體" w:hAnsi="新細明體" w:cs="新細明體" w:hint="eastAsia"/>
                <w:kern w:val="0"/>
                <w:sz w:val="20"/>
                <w:szCs w:val="20"/>
              </w:rPr>
              <w:t>午</w:t>
            </w:r>
            <w:r>
              <w:rPr>
                <w:rFonts w:ascii="新細明體" w:hAnsi="新細明體" w:cs="新細明體"/>
                <w:kern w:val="0"/>
                <w:sz w:val="20"/>
                <w:szCs w:val="20"/>
              </w:rPr>
              <w:t>4</w:t>
            </w:r>
            <w:r w:rsidRPr="00FA6D9B">
              <w:rPr>
                <w:rFonts w:ascii="新細明體" w:hAnsi="新細明體" w:cs="新細明體" w:hint="eastAsia"/>
                <w:kern w:val="0"/>
                <w:sz w:val="20"/>
                <w:szCs w:val="20"/>
              </w:rPr>
              <w:t>時前，至臺南市代課人力系統（</w:t>
            </w:r>
            <w:hyperlink r:id="rId6" w:history="1">
              <w:r w:rsidRPr="00FA6D9B">
                <w:rPr>
                  <w:rFonts w:ascii="新細明體" w:hAnsi="新細明體" w:cs="新細明體"/>
                  <w:color w:val="0000FF"/>
                  <w:kern w:val="0"/>
                  <w:sz w:val="20"/>
                  <w:szCs w:val="20"/>
                  <w:u w:val="single"/>
                </w:rPr>
                <w:t>http://104.tn.edu.tw/</w:t>
              </w:r>
            </w:hyperlink>
            <w:r w:rsidRPr="00FA6D9B">
              <w:rPr>
                <w:rFonts w:ascii="新細明體" w:hAnsi="新細明體" w:cs="新細明體" w:hint="eastAsia"/>
                <w:kern w:val="0"/>
                <w:sz w:val="20"/>
                <w:szCs w:val="20"/>
              </w:rPr>
              <w:t>）完成資料登錄，並於同日下午</w:t>
            </w:r>
            <w:r w:rsidRPr="00FA6D9B">
              <w:rPr>
                <w:rFonts w:ascii="新細明體" w:hAnsi="新細明體" w:cs="新細明體"/>
                <w:kern w:val="0"/>
                <w:sz w:val="20"/>
                <w:szCs w:val="20"/>
              </w:rPr>
              <w:t>4</w:t>
            </w:r>
            <w:r w:rsidRPr="00FA6D9B">
              <w:rPr>
                <w:rFonts w:ascii="新細明體" w:hAnsi="新細明體" w:cs="新細明體" w:hint="eastAsia"/>
                <w:kern w:val="0"/>
                <w:sz w:val="20"/>
                <w:szCs w:val="20"/>
              </w:rPr>
              <w:t>時前將履歷表</w:t>
            </w: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含學經歷證件、教師證書、服務證明、…等相關資料影本</w:t>
            </w:r>
            <w:r w:rsidRPr="00FA6D9B">
              <w:rPr>
                <w:rFonts w:ascii="新細明體" w:hAnsi="新細明體" w:cs="新細明體"/>
                <w:kern w:val="0"/>
                <w:sz w:val="20"/>
                <w:szCs w:val="20"/>
              </w:rPr>
              <w:t>3</w:t>
            </w:r>
            <w:r w:rsidRPr="00FA6D9B">
              <w:rPr>
                <w:rFonts w:ascii="新細明體" w:hAnsi="新細明體" w:cs="新細明體" w:hint="eastAsia"/>
                <w:kern w:val="0"/>
                <w:sz w:val="20"/>
                <w:szCs w:val="20"/>
              </w:rPr>
              <w:t>份</w:t>
            </w:r>
            <w:r w:rsidRPr="00FA6D9B">
              <w:rPr>
                <w:rFonts w:ascii="新細明體" w:hAnsi="新細明體" w:cs="新細明體"/>
                <w:kern w:val="0"/>
                <w:sz w:val="20"/>
                <w:szCs w:val="20"/>
              </w:rPr>
              <w:t>)</w:t>
            </w:r>
            <w:r>
              <w:rPr>
                <w:rFonts w:ascii="新細明體" w:hAnsi="新細明體" w:cs="新細明體" w:hint="eastAsia"/>
                <w:kern w:val="0"/>
                <w:sz w:val="20"/>
                <w:szCs w:val="20"/>
              </w:rPr>
              <w:t>掛號寄達或親自送達本校教導處</w:t>
            </w:r>
            <w:r w:rsidRPr="00FA6D9B">
              <w:rPr>
                <w:rFonts w:ascii="新細明體" w:hAnsi="新細明體" w:cs="新細明體" w:hint="eastAsia"/>
                <w:kern w:val="0"/>
                <w:sz w:val="20"/>
                <w:szCs w:val="20"/>
              </w:rPr>
              <w:t>。</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二、校址：</w:t>
            </w:r>
            <w:r>
              <w:rPr>
                <w:rFonts w:ascii="新細明體" w:hAnsi="新細明體" w:cs="新細明體"/>
                <w:kern w:val="0"/>
                <w:sz w:val="20"/>
                <w:szCs w:val="20"/>
              </w:rPr>
              <w:t>7 37</w:t>
            </w:r>
            <w:r>
              <w:rPr>
                <w:rFonts w:ascii="新細明體" w:hAnsi="新細明體" w:cs="新細明體" w:hint="eastAsia"/>
                <w:kern w:val="0"/>
                <w:sz w:val="20"/>
                <w:szCs w:val="20"/>
              </w:rPr>
              <w:t>臺南市鹽水區南港</w:t>
            </w:r>
            <w:r w:rsidRPr="00FA6D9B">
              <w:rPr>
                <w:rFonts w:ascii="新細明體" w:hAnsi="新細明體" w:cs="新細明體" w:hint="eastAsia"/>
                <w:kern w:val="0"/>
                <w:sz w:val="20"/>
                <w:szCs w:val="20"/>
              </w:rPr>
              <w:t>里</w:t>
            </w:r>
            <w:r>
              <w:rPr>
                <w:rFonts w:ascii="新細明體" w:hAnsi="新細明體" w:cs="新細明體"/>
                <w:kern w:val="0"/>
                <w:sz w:val="20"/>
                <w:szCs w:val="20"/>
              </w:rPr>
              <w:t>202</w:t>
            </w:r>
            <w:r w:rsidRPr="00FA6D9B">
              <w:rPr>
                <w:rFonts w:ascii="新細明體" w:hAnsi="新細明體" w:cs="新細明體" w:hint="eastAsia"/>
                <w:kern w:val="0"/>
                <w:sz w:val="20"/>
                <w:szCs w:val="20"/>
              </w:rPr>
              <w:t>號。</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三、寄繳驗表件：</w:t>
            </w:r>
          </w:p>
          <w:p w:rsidR="00572CAD" w:rsidRPr="00FA6D9B" w:rsidRDefault="00572CAD" w:rsidP="00572CAD">
            <w:pPr>
              <w:widowControl/>
              <w:spacing w:line="300" w:lineRule="atLeast"/>
              <w:ind w:firstLineChars="200" w:firstLine="31680"/>
              <w:rPr>
                <w:rFonts w:ascii="新細明體" w:cs="Times New Roman"/>
                <w:kern w:val="0"/>
                <w:sz w:val="20"/>
                <w:szCs w:val="20"/>
              </w:rPr>
            </w:pPr>
            <w:r w:rsidRPr="00FA6D9B">
              <w:rPr>
                <w:rFonts w:ascii="新細明體" w:hAnsi="新細明體" w:cs="新細明體"/>
                <w:kern w:val="0"/>
                <w:sz w:val="20"/>
                <w:szCs w:val="20"/>
              </w:rPr>
              <w:t>1.</w:t>
            </w:r>
            <w:r w:rsidRPr="00FA6D9B">
              <w:rPr>
                <w:rFonts w:ascii="新細明體" w:hAnsi="新細明體" w:cs="新細明體" w:hint="eastAsia"/>
                <w:kern w:val="0"/>
                <w:sz w:val="20"/>
                <w:szCs w:val="20"/>
              </w:rPr>
              <w:t>國民身分證影本（甄選當日仍須攜帶正本查驗）。</w:t>
            </w:r>
          </w:p>
          <w:p w:rsidR="00572CAD" w:rsidRPr="00FA6D9B" w:rsidRDefault="00572CAD" w:rsidP="00572CAD">
            <w:pPr>
              <w:widowControl/>
              <w:spacing w:line="300" w:lineRule="atLeast"/>
              <w:ind w:firstLineChars="200" w:firstLine="31680"/>
              <w:rPr>
                <w:rFonts w:ascii="新細明體" w:cs="Times New Roman"/>
                <w:kern w:val="0"/>
                <w:sz w:val="20"/>
                <w:szCs w:val="20"/>
              </w:rPr>
            </w:pPr>
            <w:r w:rsidRPr="00FA6D9B">
              <w:rPr>
                <w:rFonts w:ascii="新細明體" w:hAnsi="新細明體" w:cs="新細明體"/>
                <w:kern w:val="0"/>
                <w:sz w:val="20"/>
                <w:szCs w:val="20"/>
              </w:rPr>
              <w:t>2.</w:t>
            </w:r>
            <w:r w:rsidRPr="00FA6D9B">
              <w:rPr>
                <w:rFonts w:ascii="新細明體" w:hAnsi="新細明體" w:cs="新細明體" w:hint="eastAsia"/>
                <w:kern w:val="0"/>
                <w:sz w:val="20"/>
                <w:szCs w:val="20"/>
              </w:rPr>
              <w:t>最近</w:t>
            </w:r>
            <w:r w:rsidRPr="00FA6D9B">
              <w:rPr>
                <w:rFonts w:ascii="新細明體" w:hAnsi="新細明體" w:cs="新細明體"/>
                <w:kern w:val="0"/>
                <w:sz w:val="20"/>
                <w:szCs w:val="20"/>
              </w:rPr>
              <w:t>6</w:t>
            </w:r>
            <w:r w:rsidRPr="00FA6D9B">
              <w:rPr>
                <w:rFonts w:ascii="新細明體" w:hAnsi="新細明體" w:cs="新細明體" w:hint="eastAsia"/>
                <w:kern w:val="0"/>
                <w:sz w:val="20"/>
                <w:szCs w:val="20"/>
              </w:rPr>
              <w:t>個月</w:t>
            </w:r>
            <w:r w:rsidRPr="00FA6D9B">
              <w:rPr>
                <w:rFonts w:ascii="新細明體" w:hAnsi="新細明體" w:cs="新細明體"/>
                <w:kern w:val="0"/>
                <w:sz w:val="20"/>
                <w:szCs w:val="20"/>
              </w:rPr>
              <w:t>2</w:t>
            </w:r>
            <w:r w:rsidRPr="00FA6D9B">
              <w:rPr>
                <w:rFonts w:ascii="新細明體" w:hAnsi="新細明體" w:cs="新細明體" w:hint="eastAsia"/>
                <w:kern w:val="0"/>
                <w:sz w:val="20"/>
                <w:szCs w:val="20"/>
              </w:rPr>
              <w:t>吋正面脫帽半身相片</w:t>
            </w:r>
            <w:r w:rsidRPr="00FA6D9B">
              <w:rPr>
                <w:rFonts w:ascii="新細明體" w:hAnsi="新細明體" w:cs="新細明體"/>
                <w:kern w:val="0"/>
                <w:sz w:val="20"/>
                <w:szCs w:val="20"/>
              </w:rPr>
              <w:t>1</w:t>
            </w:r>
            <w:r w:rsidRPr="00FA6D9B">
              <w:rPr>
                <w:rFonts w:ascii="新細明體" w:hAnsi="新細明體" w:cs="新細明體" w:hint="eastAsia"/>
                <w:kern w:val="0"/>
                <w:sz w:val="20"/>
                <w:szCs w:val="20"/>
              </w:rPr>
              <w:t>張。</w:t>
            </w:r>
          </w:p>
          <w:p w:rsidR="00572CAD" w:rsidRPr="00FA6D9B" w:rsidRDefault="00572CAD" w:rsidP="00572CAD">
            <w:pPr>
              <w:widowControl/>
              <w:spacing w:line="300" w:lineRule="atLeast"/>
              <w:ind w:leftChars="143" w:left="31680"/>
              <w:rPr>
                <w:rFonts w:ascii="新細明體" w:cs="Times New Roman"/>
                <w:kern w:val="0"/>
                <w:sz w:val="20"/>
                <w:szCs w:val="20"/>
              </w:rPr>
            </w:pPr>
            <w:r>
              <w:rPr>
                <w:rFonts w:ascii="新細明體" w:hAnsi="新細明體" w:cs="新細明體"/>
                <w:kern w:val="0"/>
                <w:sz w:val="20"/>
                <w:szCs w:val="20"/>
              </w:rPr>
              <w:t xml:space="preserve"> </w:t>
            </w:r>
            <w:r w:rsidRPr="00FA6D9B">
              <w:rPr>
                <w:rFonts w:ascii="新細明體" w:hAnsi="新細明體" w:cs="新細明體"/>
                <w:kern w:val="0"/>
                <w:sz w:val="20"/>
                <w:szCs w:val="20"/>
              </w:rPr>
              <w:t>3.</w:t>
            </w:r>
            <w:r w:rsidRPr="00FA6D9B">
              <w:rPr>
                <w:rFonts w:ascii="新細明體" w:hAnsi="新細明體" w:cs="新細明體" w:hint="eastAsia"/>
                <w:kern w:val="0"/>
                <w:sz w:val="20"/>
                <w:szCs w:val="20"/>
              </w:rPr>
              <w:t>持有幼稚園教師合格證書，且證書尚在有效期間者（甄選當日仍須攜帶正本</w:t>
            </w:r>
            <w:r>
              <w:rPr>
                <w:rFonts w:ascii="新細明體" w:hAnsi="新細明體" w:cs="新細明體"/>
                <w:kern w:val="0"/>
                <w:sz w:val="20"/>
                <w:szCs w:val="20"/>
              </w:rPr>
              <w:t xml:space="preserve"> </w:t>
            </w:r>
            <w:r w:rsidRPr="00FA6D9B">
              <w:rPr>
                <w:rFonts w:ascii="新細明體" w:hAnsi="新細明體" w:cs="新細明體" w:hint="eastAsia"/>
                <w:kern w:val="0"/>
                <w:sz w:val="20"/>
                <w:szCs w:val="20"/>
              </w:rPr>
              <w:t>查驗）。</w:t>
            </w:r>
          </w:p>
          <w:p w:rsidR="00572CAD" w:rsidRPr="00FA6D9B" w:rsidRDefault="00572CAD" w:rsidP="00572CAD">
            <w:pPr>
              <w:widowControl/>
              <w:spacing w:line="300" w:lineRule="atLeast"/>
              <w:ind w:firstLineChars="200" w:firstLine="31680"/>
              <w:rPr>
                <w:rFonts w:ascii="新細明體" w:cs="Times New Roman"/>
                <w:kern w:val="0"/>
                <w:sz w:val="20"/>
                <w:szCs w:val="20"/>
              </w:rPr>
            </w:pPr>
            <w:r w:rsidRPr="00FA6D9B">
              <w:rPr>
                <w:rFonts w:ascii="新細明體" w:hAnsi="新細明體" w:cs="新細明體"/>
                <w:kern w:val="0"/>
                <w:sz w:val="20"/>
                <w:szCs w:val="20"/>
              </w:rPr>
              <w:t>4.</w:t>
            </w:r>
            <w:r w:rsidRPr="00FA6D9B">
              <w:rPr>
                <w:rFonts w:ascii="新細明體" w:hAnsi="新細明體" w:cs="新細明體" w:hint="eastAsia"/>
                <w:kern w:val="0"/>
                <w:sz w:val="20"/>
                <w:szCs w:val="20"/>
              </w:rPr>
              <w:t>最高學歷畢業證書影本（甄選當日仍須攜帶正本查驗）。</w:t>
            </w:r>
          </w:p>
          <w:p w:rsidR="00572CAD" w:rsidRPr="00FA6D9B" w:rsidRDefault="00572CAD" w:rsidP="00572CAD">
            <w:pPr>
              <w:widowControl/>
              <w:spacing w:line="300" w:lineRule="atLeast"/>
              <w:ind w:left="31680" w:hangingChars="700" w:firstLine="31680"/>
              <w:rPr>
                <w:rFonts w:ascii="新細明體" w:cs="Times New Roman"/>
                <w:kern w:val="0"/>
                <w:sz w:val="20"/>
                <w:szCs w:val="20"/>
              </w:rPr>
            </w:pPr>
            <w:r w:rsidRPr="00FA6D9B">
              <w:rPr>
                <w:rFonts w:ascii="新細明體" w:hAnsi="新細明體" w:cs="新細明體" w:hint="eastAsia"/>
                <w:kern w:val="0"/>
                <w:sz w:val="20"/>
                <w:szCs w:val="20"/>
              </w:rPr>
              <w:t>伍、</w:t>
            </w:r>
            <w:r w:rsidRPr="00FA6D9B">
              <w:rPr>
                <w:rFonts w:ascii="新細明體" w:hAnsi="新細明體" w:cs="新細明體" w:hint="eastAsia"/>
                <w:color w:val="000000"/>
                <w:kern w:val="0"/>
                <w:sz w:val="20"/>
                <w:szCs w:val="20"/>
              </w:rPr>
              <w:t>甄試方式、評分比例及成績計算：採「試教」、「口試」方式舉行。</w:t>
            </w:r>
          </w:p>
          <w:p w:rsidR="00572CAD" w:rsidRPr="00FA6D9B" w:rsidRDefault="00572CAD" w:rsidP="00572CAD">
            <w:pPr>
              <w:widowControl/>
              <w:spacing w:line="272" w:lineRule="atLeast"/>
              <w:ind w:leftChars="1" w:left="31680" w:hangingChars="498" w:firstLine="31680"/>
              <w:rPr>
                <w:rFonts w:ascii="新細明體" w:cs="Times New Roman"/>
                <w:color w:val="000000"/>
                <w:kern w:val="0"/>
                <w:sz w:val="20"/>
                <w:szCs w:val="20"/>
              </w:rPr>
            </w:pPr>
            <w:r w:rsidRPr="00FA6D9B">
              <w:rPr>
                <w:rFonts w:ascii="新細明體" w:hAnsi="新細明體" w:cs="新細明體" w:hint="eastAsia"/>
                <w:color w:val="000000"/>
                <w:kern w:val="0"/>
                <w:sz w:val="20"/>
                <w:szCs w:val="20"/>
              </w:rPr>
              <w:t>一、試教：（</w:t>
            </w:r>
            <w:r w:rsidRPr="00FA6D9B">
              <w:rPr>
                <w:rFonts w:ascii="新細明體" w:hAnsi="新細明體" w:cs="新細明體"/>
                <w:color w:val="000000"/>
                <w:kern w:val="0"/>
                <w:sz w:val="20"/>
                <w:szCs w:val="20"/>
              </w:rPr>
              <w:t>60%</w:t>
            </w:r>
            <w:r w:rsidRPr="00FA6D9B">
              <w:rPr>
                <w:rFonts w:ascii="新細明體" w:hAnsi="新細明體" w:cs="新細明體" w:hint="eastAsia"/>
                <w:color w:val="000000"/>
                <w:kern w:val="0"/>
                <w:sz w:val="20"/>
                <w:szCs w:val="20"/>
              </w:rPr>
              <w:t>）</w:t>
            </w:r>
          </w:p>
          <w:p w:rsidR="00572CAD" w:rsidRPr="00FA6D9B" w:rsidRDefault="00572CAD" w:rsidP="00572CAD">
            <w:pPr>
              <w:widowControl/>
              <w:spacing w:line="272" w:lineRule="atLeast"/>
              <w:ind w:leftChars="100" w:left="31680" w:hangingChars="136" w:firstLine="31680"/>
              <w:rPr>
                <w:rFonts w:ascii="新細明體" w:cs="Times New Roman"/>
                <w:color w:val="000000"/>
                <w:kern w:val="0"/>
                <w:sz w:val="20"/>
                <w:szCs w:val="20"/>
              </w:rPr>
            </w:pPr>
            <w:r w:rsidRPr="00FA6D9B">
              <w:rPr>
                <w:rFonts w:ascii="新細明體" w:hAnsi="新細明體" w:cs="新細明體" w:hint="eastAsia"/>
                <w:color w:val="000000"/>
                <w:kern w:val="0"/>
                <w:sz w:val="20"/>
                <w:szCs w:val="20"/>
              </w:rPr>
              <w:t>＊教材、內容不限，試教時現場無學生。</w:t>
            </w:r>
            <w:r w:rsidRPr="00FA6D9B">
              <w:rPr>
                <w:rFonts w:ascii="新細明體" w:hAnsi="新細明體" w:cs="新細明體" w:hint="eastAsia"/>
                <w:kern w:val="0"/>
                <w:sz w:val="20"/>
                <w:szCs w:val="20"/>
              </w:rPr>
              <w:t>並以簡案呈現，請備妥試教簡案</w:t>
            </w:r>
            <w:r w:rsidRPr="00FA6D9B">
              <w:rPr>
                <w:rFonts w:ascii="新細明體" w:hAnsi="新細明體" w:cs="新細明體"/>
                <w:kern w:val="0"/>
                <w:sz w:val="20"/>
                <w:szCs w:val="20"/>
              </w:rPr>
              <w:t>3</w:t>
            </w:r>
            <w:r w:rsidRPr="00FA6D9B">
              <w:rPr>
                <w:rFonts w:ascii="新細明體" w:hAnsi="新細明體" w:cs="新細明體" w:hint="eastAsia"/>
                <w:kern w:val="0"/>
                <w:sz w:val="20"/>
                <w:szCs w:val="20"/>
              </w:rPr>
              <w:t>份，由工作人員轉交評審委員，</w:t>
            </w:r>
            <w:r w:rsidRPr="00FA6D9B">
              <w:rPr>
                <w:rFonts w:ascii="新細明體" w:hAnsi="新細明體" w:cs="新細明體" w:hint="eastAsia"/>
                <w:color w:val="000000"/>
                <w:kern w:val="0"/>
                <w:sz w:val="20"/>
                <w:szCs w:val="20"/>
              </w:rPr>
              <w:t>試教時間以</w:t>
            </w:r>
            <w:r w:rsidRPr="00FA6D9B">
              <w:rPr>
                <w:rFonts w:ascii="新細明體" w:hAnsi="新細明體" w:cs="新細明體"/>
                <w:color w:val="000000"/>
                <w:kern w:val="0"/>
                <w:sz w:val="20"/>
                <w:szCs w:val="20"/>
              </w:rPr>
              <w:t>8~10</w:t>
            </w:r>
            <w:r w:rsidRPr="00FA6D9B">
              <w:rPr>
                <w:rFonts w:ascii="新細明體" w:hAnsi="新細明體" w:cs="新細明體" w:hint="eastAsia"/>
                <w:color w:val="000000"/>
                <w:kern w:val="0"/>
                <w:sz w:val="20"/>
                <w:szCs w:val="20"/>
              </w:rPr>
              <w:t>分鐘。</w:t>
            </w:r>
          </w:p>
          <w:p w:rsidR="00572CAD" w:rsidRPr="00FA6D9B" w:rsidRDefault="00572CAD" w:rsidP="00FA6D9B">
            <w:pPr>
              <w:widowControl/>
              <w:spacing w:line="272" w:lineRule="atLeast"/>
              <w:rPr>
                <w:rFonts w:ascii="新細明體" w:cs="Times New Roman"/>
                <w:color w:val="000000"/>
                <w:kern w:val="0"/>
                <w:sz w:val="20"/>
                <w:szCs w:val="20"/>
              </w:rPr>
            </w:pPr>
            <w:r w:rsidRPr="00FA6D9B">
              <w:rPr>
                <w:rFonts w:ascii="新細明體" w:hAnsi="新細明體" w:cs="新細明體" w:hint="eastAsia"/>
                <w:color w:val="000000"/>
                <w:kern w:val="0"/>
                <w:sz w:val="20"/>
                <w:szCs w:val="20"/>
              </w:rPr>
              <w:t>二、口試：（</w:t>
            </w:r>
            <w:r w:rsidRPr="00FA6D9B">
              <w:rPr>
                <w:rFonts w:ascii="新細明體" w:hAnsi="新細明體" w:cs="新細明體"/>
                <w:color w:val="000000"/>
                <w:kern w:val="0"/>
                <w:sz w:val="20"/>
                <w:szCs w:val="20"/>
              </w:rPr>
              <w:t>40%</w:t>
            </w:r>
            <w:r w:rsidRPr="00FA6D9B">
              <w:rPr>
                <w:rFonts w:ascii="新細明體" w:hAnsi="新細明體" w:cs="新細明體" w:hint="eastAsia"/>
                <w:color w:val="000000"/>
                <w:kern w:val="0"/>
                <w:sz w:val="20"/>
                <w:szCs w:val="20"/>
              </w:rPr>
              <w:t>）</w:t>
            </w:r>
          </w:p>
          <w:p w:rsidR="00572CAD" w:rsidRPr="00FA6D9B" w:rsidRDefault="00572CAD" w:rsidP="00572CAD">
            <w:pPr>
              <w:widowControl/>
              <w:spacing w:line="272" w:lineRule="atLeast"/>
              <w:ind w:leftChars="50" w:left="31680" w:hangingChars="150" w:firstLine="31680"/>
              <w:rPr>
                <w:rFonts w:ascii="新細明體" w:cs="Times New Roman"/>
                <w:color w:val="000000"/>
                <w:kern w:val="0"/>
                <w:sz w:val="20"/>
                <w:szCs w:val="20"/>
              </w:rPr>
            </w:pPr>
            <w:r w:rsidRPr="00FA6D9B">
              <w:rPr>
                <w:rFonts w:ascii="新細明體" w:hAnsi="新細明體" w:cs="新細明體" w:hint="eastAsia"/>
                <w:color w:val="000000"/>
                <w:kern w:val="0"/>
                <w:sz w:val="20"/>
                <w:szCs w:val="20"/>
              </w:rPr>
              <w:t>＊口試時間</w:t>
            </w:r>
            <w:r w:rsidRPr="00FA6D9B">
              <w:rPr>
                <w:rFonts w:ascii="新細明體" w:hAnsi="新細明體" w:cs="新細明體"/>
                <w:kern w:val="0"/>
                <w:sz w:val="20"/>
                <w:szCs w:val="20"/>
              </w:rPr>
              <w:t>5~6</w:t>
            </w:r>
            <w:r w:rsidRPr="00FA6D9B">
              <w:rPr>
                <w:rFonts w:ascii="新細明體" w:hAnsi="新細明體" w:cs="新細明體" w:hint="eastAsia"/>
                <w:kern w:val="0"/>
                <w:sz w:val="20"/>
                <w:szCs w:val="20"/>
              </w:rPr>
              <w:t>分鐘</w:t>
            </w:r>
            <w:r w:rsidRPr="00FA6D9B">
              <w:rPr>
                <w:rFonts w:ascii="新細明體" w:hAnsi="新細明體" w:cs="新細明體" w:hint="eastAsia"/>
                <w:color w:val="000000"/>
                <w:kern w:val="0"/>
                <w:sz w:val="20"/>
                <w:szCs w:val="20"/>
              </w:rPr>
              <w:t>，俟試教應試完竣後隨即舉行</w:t>
            </w:r>
            <w:r w:rsidRPr="00FA6D9B">
              <w:rPr>
                <w:rFonts w:ascii="新細明體" w:hAnsi="新細明體" w:cs="新細明體"/>
                <w:color w:val="000000"/>
                <w:kern w:val="0"/>
                <w:sz w:val="20"/>
                <w:szCs w:val="20"/>
              </w:rPr>
              <w:t>(</w:t>
            </w:r>
            <w:r w:rsidRPr="00FA6D9B">
              <w:rPr>
                <w:rFonts w:ascii="新細明體" w:hAnsi="新細明體" w:cs="新細明體" w:hint="eastAsia"/>
                <w:color w:val="000000"/>
                <w:kern w:val="0"/>
                <w:sz w:val="20"/>
                <w:szCs w:val="20"/>
              </w:rPr>
              <w:t>以</w:t>
            </w:r>
            <w:r w:rsidRPr="00FA6D9B">
              <w:rPr>
                <w:rFonts w:ascii="新細明體" w:hAnsi="新細明體" w:cs="新細明體" w:hint="eastAsia"/>
                <w:kern w:val="0"/>
                <w:sz w:val="20"/>
                <w:szCs w:val="20"/>
              </w:rPr>
              <w:t>幼兒教育及行政相關問題、專業理念等</w:t>
            </w:r>
            <w:r w:rsidRPr="00FA6D9B">
              <w:rPr>
                <w:rFonts w:ascii="新細明體" w:hAnsi="新細明體" w:cs="新細明體" w:hint="eastAsia"/>
                <w:color w:val="000000"/>
                <w:kern w:val="0"/>
                <w:sz w:val="20"/>
                <w:szCs w:val="20"/>
              </w:rPr>
              <w:t>為範圍</w:t>
            </w:r>
            <w:r w:rsidRPr="00FA6D9B">
              <w:rPr>
                <w:rFonts w:ascii="新細明體" w:hAnsi="新細明體" w:cs="新細明體"/>
                <w:color w:val="000000"/>
                <w:kern w:val="0"/>
                <w:sz w:val="20"/>
                <w:szCs w:val="20"/>
              </w:rPr>
              <w:t>)</w:t>
            </w:r>
            <w:r w:rsidRPr="00FA6D9B">
              <w:rPr>
                <w:rFonts w:ascii="新細明體" w:hAnsi="新細明體" w:cs="新細明體" w:hint="eastAsia"/>
                <w:color w:val="000000"/>
                <w:kern w:val="0"/>
                <w:sz w:val="20"/>
                <w:szCs w:val="20"/>
              </w:rPr>
              <w:t>。</w:t>
            </w:r>
          </w:p>
          <w:p w:rsidR="00572CAD" w:rsidRPr="00FA6D9B" w:rsidRDefault="00572CAD" w:rsidP="00572CAD">
            <w:pPr>
              <w:widowControl/>
              <w:snapToGrid w:val="0"/>
              <w:spacing w:line="240" w:lineRule="atLeast"/>
              <w:ind w:leftChars="1" w:left="31680" w:hangingChars="207" w:firstLine="31680"/>
              <w:rPr>
                <w:rFonts w:ascii="新細明體" w:cs="Times New Roman"/>
                <w:color w:val="000000"/>
                <w:kern w:val="0"/>
                <w:sz w:val="20"/>
                <w:szCs w:val="20"/>
              </w:rPr>
            </w:pPr>
            <w:r w:rsidRPr="00FA6D9B">
              <w:rPr>
                <w:rFonts w:ascii="新細明體" w:hAnsi="新細明體" w:cs="新細明體" w:hint="eastAsia"/>
                <w:color w:val="000000"/>
                <w:kern w:val="0"/>
                <w:sz w:val="20"/>
                <w:szCs w:val="20"/>
              </w:rPr>
              <w:t>三、成績計算：以試教及口試成績合計之，但總成績低於</w:t>
            </w:r>
            <w:r w:rsidRPr="00FA6D9B">
              <w:rPr>
                <w:rFonts w:ascii="新細明體" w:hAnsi="新細明體" w:cs="新細明體"/>
                <w:color w:val="000000"/>
                <w:kern w:val="0"/>
                <w:sz w:val="20"/>
                <w:szCs w:val="20"/>
              </w:rPr>
              <w:t>70</w:t>
            </w:r>
            <w:r w:rsidRPr="00FA6D9B">
              <w:rPr>
                <w:rFonts w:ascii="新細明體" w:hAnsi="新細明體" w:cs="新細明體" w:hint="eastAsia"/>
                <w:color w:val="000000"/>
                <w:kern w:val="0"/>
                <w:sz w:val="20"/>
                <w:szCs w:val="20"/>
              </w:rPr>
              <w:t>分者不予錄取。甄試總成績相同者，以試教成績高者優先錄取，各科成績皆相同時，則由本校教師教評會決定之。</w:t>
            </w:r>
          </w:p>
          <w:p w:rsidR="00572CAD" w:rsidRPr="00FA6D9B" w:rsidRDefault="00572CAD" w:rsidP="00572CAD">
            <w:pPr>
              <w:widowControl/>
              <w:spacing w:line="300" w:lineRule="atLeast"/>
              <w:ind w:left="31680" w:hangingChars="700" w:firstLine="31680"/>
              <w:rPr>
                <w:rFonts w:ascii="新細明體" w:cs="Times New Roman"/>
                <w:kern w:val="0"/>
                <w:sz w:val="20"/>
                <w:szCs w:val="20"/>
              </w:rPr>
            </w:pPr>
            <w:r w:rsidRPr="00FA6D9B">
              <w:rPr>
                <w:rFonts w:ascii="新細明體" w:hAnsi="新細明體" w:cs="新細明體" w:hint="eastAsia"/>
                <w:kern w:val="0"/>
                <w:sz w:val="20"/>
                <w:szCs w:val="20"/>
              </w:rPr>
              <w:t>陸、甄試時間：</w:t>
            </w:r>
            <w:r w:rsidRPr="00FA6D9B">
              <w:rPr>
                <w:rFonts w:ascii="新細明體" w:hAnsi="新細明體" w:cs="新細明體"/>
                <w:kern w:val="0"/>
                <w:sz w:val="20"/>
                <w:szCs w:val="20"/>
              </w:rPr>
              <w:t>102</w:t>
            </w:r>
            <w:r w:rsidRPr="00FA6D9B">
              <w:rPr>
                <w:rFonts w:ascii="新細明體" w:hAnsi="新細明體" w:cs="新細明體" w:hint="eastAsia"/>
                <w:kern w:val="0"/>
                <w:sz w:val="20"/>
                <w:szCs w:val="20"/>
              </w:rPr>
              <w:t>年</w:t>
            </w:r>
            <w:r>
              <w:rPr>
                <w:rFonts w:ascii="新細明體" w:hAnsi="新細明體" w:cs="新細明體"/>
                <w:kern w:val="0"/>
                <w:sz w:val="20"/>
                <w:szCs w:val="20"/>
              </w:rPr>
              <w:t>10</w:t>
            </w:r>
            <w:r w:rsidRPr="00FA6D9B">
              <w:rPr>
                <w:rFonts w:ascii="新細明體" w:hAnsi="新細明體" w:cs="新細明體" w:hint="eastAsia"/>
                <w:kern w:val="0"/>
                <w:sz w:val="20"/>
                <w:szCs w:val="20"/>
              </w:rPr>
              <w:t>月</w:t>
            </w:r>
            <w:r>
              <w:rPr>
                <w:rFonts w:ascii="新細明體" w:hAnsi="新細明體" w:cs="新細明體"/>
                <w:kern w:val="0"/>
                <w:sz w:val="20"/>
                <w:szCs w:val="20"/>
              </w:rPr>
              <w:t>1</w:t>
            </w:r>
            <w:r>
              <w:rPr>
                <w:rFonts w:ascii="新細明體" w:hAnsi="新細明體" w:cs="新細明體" w:hint="eastAsia"/>
                <w:kern w:val="0"/>
                <w:sz w:val="20"/>
                <w:szCs w:val="20"/>
              </w:rPr>
              <w:t>日（星期二</w:t>
            </w:r>
            <w:r w:rsidRPr="00FA6D9B">
              <w:rPr>
                <w:rFonts w:ascii="新細明體" w:hAnsi="新細明體" w:cs="新細明體" w:hint="eastAsia"/>
                <w:kern w:val="0"/>
                <w:sz w:val="20"/>
                <w:szCs w:val="20"/>
              </w:rPr>
              <w:t>）上午</w:t>
            </w:r>
            <w:r w:rsidRPr="00FA6D9B">
              <w:rPr>
                <w:rFonts w:ascii="新細明體" w:hAnsi="新細明體" w:cs="新細明體"/>
                <w:kern w:val="0"/>
                <w:sz w:val="20"/>
                <w:szCs w:val="20"/>
              </w:rPr>
              <w:t>8</w:t>
            </w:r>
            <w:r w:rsidRPr="00FA6D9B">
              <w:rPr>
                <w:rFonts w:ascii="新細明體" w:hAnsi="新細明體" w:cs="新細明體" w:hint="eastAsia"/>
                <w:kern w:val="0"/>
                <w:sz w:val="20"/>
                <w:szCs w:val="20"/>
              </w:rPr>
              <w:t>時</w:t>
            </w:r>
            <w:r w:rsidRPr="00FA6D9B">
              <w:rPr>
                <w:rFonts w:ascii="新細明體" w:hAnsi="新細明體" w:cs="新細明體"/>
                <w:kern w:val="0"/>
                <w:sz w:val="20"/>
                <w:szCs w:val="20"/>
              </w:rPr>
              <w:t>30</w:t>
            </w:r>
            <w:r w:rsidRPr="00FA6D9B">
              <w:rPr>
                <w:rFonts w:ascii="新細明體" w:hAnsi="新細明體" w:cs="新細明體" w:hint="eastAsia"/>
                <w:kern w:val="0"/>
                <w:sz w:val="20"/>
                <w:szCs w:val="20"/>
              </w:rPr>
              <w:t>分前報到完畢</w:t>
            </w:r>
            <w:r w:rsidRPr="00FA6D9B">
              <w:rPr>
                <w:rFonts w:ascii="新細明體" w:cs="新細明體"/>
                <w:kern w:val="0"/>
                <w:sz w:val="20"/>
                <w:szCs w:val="20"/>
              </w:rPr>
              <w:t>,</w:t>
            </w:r>
            <w:r w:rsidRPr="00FA6D9B">
              <w:rPr>
                <w:rFonts w:ascii="新細明體" w:hAnsi="新細明體" w:cs="新細明體" w:hint="eastAsia"/>
                <w:kern w:val="0"/>
                <w:sz w:val="20"/>
                <w:szCs w:val="20"/>
              </w:rPr>
              <w:t>逾時以棄權論。</w:t>
            </w:r>
          </w:p>
          <w:p w:rsidR="00572CAD" w:rsidRPr="00FA6D9B" w:rsidRDefault="00572CAD" w:rsidP="00FA6D9B">
            <w:pPr>
              <w:widowControl/>
              <w:spacing w:line="300" w:lineRule="atLeast"/>
              <w:rPr>
                <w:rFonts w:ascii="新細明體" w:cs="Times New Roman"/>
                <w:kern w:val="0"/>
                <w:sz w:val="20"/>
                <w:szCs w:val="20"/>
              </w:rPr>
            </w:pPr>
            <w:r>
              <w:rPr>
                <w:rFonts w:ascii="新細明體" w:hAnsi="新細明體" w:cs="新細明體" w:hint="eastAsia"/>
                <w:kern w:val="0"/>
                <w:sz w:val="20"/>
                <w:szCs w:val="20"/>
              </w:rPr>
              <w:t>柒、甄選地點：本校視聽教</w:t>
            </w:r>
            <w:r w:rsidRPr="00FA6D9B">
              <w:rPr>
                <w:rFonts w:ascii="新細明體" w:hAnsi="新細明體" w:cs="新細明體" w:hint="eastAsia"/>
                <w:kern w:val="0"/>
                <w:sz w:val="20"/>
                <w:szCs w:val="20"/>
              </w:rPr>
              <w:t>室。</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一、代理期</w:t>
            </w:r>
            <w:r>
              <w:rPr>
                <w:rFonts w:ascii="新細明體" w:hAnsi="新細明體" w:cs="新細明體" w:hint="eastAsia"/>
                <w:kern w:val="0"/>
                <w:sz w:val="20"/>
                <w:szCs w:val="20"/>
              </w:rPr>
              <w:t>間：</w:t>
            </w:r>
            <w:r>
              <w:rPr>
                <w:rFonts w:ascii="新細明體" w:hAnsi="新細明體" w:cs="新細明體"/>
                <w:kern w:val="0"/>
                <w:sz w:val="20"/>
                <w:szCs w:val="20"/>
              </w:rPr>
              <w:t>102</w:t>
            </w:r>
            <w:r>
              <w:rPr>
                <w:rFonts w:ascii="新細明體" w:hAnsi="新細明體" w:cs="新細明體" w:hint="eastAsia"/>
                <w:kern w:val="0"/>
                <w:sz w:val="20"/>
                <w:szCs w:val="20"/>
              </w:rPr>
              <w:t>年</w:t>
            </w:r>
            <w:r>
              <w:rPr>
                <w:rFonts w:ascii="新細明體" w:hAnsi="新細明體" w:cs="新細明體"/>
                <w:kern w:val="0"/>
                <w:sz w:val="20"/>
                <w:szCs w:val="20"/>
              </w:rPr>
              <w:t>10</w:t>
            </w:r>
            <w:r>
              <w:rPr>
                <w:rFonts w:ascii="新細明體" w:hAnsi="新細明體" w:cs="新細明體" w:hint="eastAsia"/>
                <w:kern w:val="0"/>
                <w:sz w:val="20"/>
                <w:szCs w:val="20"/>
              </w:rPr>
              <w:t>月</w:t>
            </w:r>
            <w:r>
              <w:rPr>
                <w:rFonts w:ascii="新細明體" w:hAnsi="新細明體" w:cs="新細明體"/>
                <w:kern w:val="0"/>
                <w:sz w:val="20"/>
                <w:szCs w:val="20"/>
              </w:rPr>
              <w:t>2</w:t>
            </w:r>
            <w:r>
              <w:rPr>
                <w:rFonts w:ascii="新細明體" w:hAnsi="新細明體" w:cs="新細明體" w:hint="eastAsia"/>
                <w:kern w:val="0"/>
                <w:sz w:val="20"/>
                <w:szCs w:val="20"/>
              </w:rPr>
              <w:t>日</w:t>
            </w:r>
            <w:r w:rsidRPr="00FA6D9B">
              <w:rPr>
                <w:rFonts w:ascii="新細明體" w:hAnsi="新細明體" w:cs="新細明體" w:hint="eastAsia"/>
                <w:kern w:val="0"/>
                <w:sz w:val="20"/>
                <w:szCs w:val="20"/>
              </w:rPr>
              <w:t>至</w:t>
            </w:r>
            <w:r w:rsidRPr="00FA6D9B">
              <w:rPr>
                <w:rFonts w:ascii="新細明體" w:hAnsi="新細明體" w:cs="新細明體"/>
                <w:kern w:val="0"/>
                <w:sz w:val="20"/>
                <w:szCs w:val="20"/>
              </w:rPr>
              <w:t>103</w:t>
            </w:r>
            <w:r w:rsidRPr="00FA6D9B">
              <w:rPr>
                <w:rFonts w:ascii="新細明體" w:hAnsi="新細明體" w:cs="新細明體" w:hint="eastAsia"/>
                <w:kern w:val="0"/>
                <w:sz w:val="20"/>
                <w:szCs w:val="20"/>
              </w:rPr>
              <w:t>年</w:t>
            </w:r>
            <w:r w:rsidRPr="00FA6D9B">
              <w:rPr>
                <w:rFonts w:ascii="新細明體" w:hAnsi="新細明體" w:cs="新細明體"/>
                <w:kern w:val="0"/>
                <w:sz w:val="20"/>
                <w:szCs w:val="20"/>
              </w:rPr>
              <w:t>7</w:t>
            </w:r>
            <w:r w:rsidRPr="00FA6D9B">
              <w:rPr>
                <w:rFonts w:ascii="新細明體" w:hAnsi="新細明體" w:cs="新細明體" w:hint="eastAsia"/>
                <w:kern w:val="0"/>
                <w:sz w:val="20"/>
                <w:szCs w:val="20"/>
              </w:rPr>
              <w:t>月</w:t>
            </w:r>
            <w:r w:rsidRPr="00FA6D9B">
              <w:rPr>
                <w:rFonts w:ascii="新細明體" w:hAnsi="新細明體" w:cs="新細明體"/>
                <w:kern w:val="0"/>
                <w:sz w:val="20"/>
                <w:szCs w:val="20"/>
              </w:rPr>
              <w:t>1</w:t>
            </w:r>
            <w:r w:rsidRPr="00FA6D9B">
              <w:rPr>
                <w:rFonts w:ascii="新細明體" w:hAnsi="新細明體" w:cs="新細明體" w:hint="eastAsia"/>
                <w:kern w:val="0"/>
                <w:sz w:val="20"/>
                <w:szCs w:val="20"/>
              </w:rPr>
              <w:t>日。</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二、聘用期間薪資、敘薪以月薪計，勞保、勞退依規定按月繳納，並含有勞健保、勞退金。（以上之聘用期間及薪資、敘薪方式實際以教育局函示為準）。</w:t>
            </w:r>
          </w:p>
          <w:p w:rsidR="00572CAD" w:rsidRPr="00FA6D9B" w:rsidRDefault="00572CAD" w:rsidP="00572CAD">
            <w:pPr>
              <w:widowControl/>
              <w:spacing w:line="300" w:lineRule="atLeast"/>
              <w:ind w:left="31680" w:hangingChars="177" w:firstLine="31680"/>
              <w:rPr>
                <w:rFonts w:ascii="新細明體" w:cs="Times New Roman"/>
                <w:kern w:val="0"/>
                <w:sz w:val="20"/>
                <w:szCs w:val="20"/>
              </w:rPr>
            </w:pP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一</w:t>
            </w: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教師差勤管理部分比照代理教師規定，並依「中小學兼任代課及代理教師聘任辦法」及「臺南市市立中小學兼任代課及代理教師聘任補充規定」辦理。</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二</w:t>
            </w: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應聘錄取之代理教師須積極配合本校辦理之相關活動。</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三、進用之代理教師，應參加本市辦理之職前及期中研習，時間、地點另訂。</w:t>
            </w:r>
          </w:p>
          <w:p w:rsidR="00572CAD" w:rsidRPr="00FA6D9B" w:rsidRDefault="00572CAD" w:rsidP="00572CAD">
            <w:pPr>
              <w:widowControl/>
              <w:spacing w:line="300" w:lineRule="atLeast"/>
              <w:ind w:left="31680" w:hangingChars="177" w:firstLine="31680"/>
              <w:rPr>
                <w:rFonts w:ascii="新細明體" w:cs="Times New Roman"/>
                <w:kern w:val="0"/>
                <w:sz w:val="20"/>
                <w:szCs w:val="20"/>
              </w:rPr>
            </w:pPr>
            <w:r w:rsidRPr="00FA6D9B">
              <w:rPr>
                <w:rFonts w:ascii="新細明體" w:hAnsi="新細明體" w:cs="新細明體" w:hint="eastAsia"/>
                <w:kern w:val="0"/>
                <w:sz w:val="20"/>
                <w:szCs w:val="20"/>
              </w:rPr>
              <w:t>四、依據公立高級中等以下學校教師甄選作業要點第三點第二項規定，應聘者經本校評審委員進行口試甄選，且由學校教評會審查同意後函報教育局核備後始完成聘用程序。</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五、其餘相關代理教師的規定如未詳實依市政府規定實施。</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捌、甄選注意事項：口試開始時，經正式唱名</w:t>
            </w:r>
            <w:r w:rsidRPr="00FA6D9B">
              <w:rPr>
                <w:rFonts w:ascii="新細明體" w:hAnsi="新細明體" w:cs="新細明體"/>
                <w:kern w:val="0"/>
                <w:sz w:val="20"/>
                <w:szCs w:val="20"/>
              </w:rPr>
              <w:t>3</w:t>
            </w:r>
            <w:r w:rsidRPr="00FA6D9B">
              <w:rPr>
                <w:rFonts w:ascii="新細明體" w:hAnsi="新細明體" w:cs="新細明體" w:hint="eastAsia"/>
                <w:kern w:val="0"/>
                <w:sz w:val="20"/>
                <w:szCs w:val="20"/>
              </w:rPr>
              <w:t>次未到者，以棄權論。</w:t>
            </w:r>
          </w:p>
          <w:p w:rsidR="00572CAD" w:rsidRPr="00FA6D9B" w:rsidRDefault="00572CAD" w:rsidP="00FA6D9B">
            <w:pPr>
              <w:widowControl/>
              <w:spacing w:line="300" w:lineRule="atLeast"/>
              <w:rPr>
                <w:rFonts w:ascii="新細明體" w:cs="Times New Roman"/>
                <w:kern w:val="0"/>
                <w:sz w:val="20"/>
                <w:szCs w:val="20"/>
              </w:rPr>
            </w:pPr>
            <w:r w:rsidRPr="00FA6D9B">
              <w:rPr>
                <w:rFonts w:ascii="新細明體" w:hAnsi="新細明體" w:cs="新細明體" w:hint="eastAsia"/>
                <w:kern w:val="0"/>
                <w:sz w:val="20"/>
                <w:szCs w:val="20"/>
              </w:rPr>
              <w:t>玖、錄取與報到：</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一、錄取名單公告：甄選完畢並經本校教評會審查同意後，於</w:t>
            </w:r>
            <w:r w:rsidRPr="00FA6D9B">
              <w:rPr>
                <w:rFonts w:ascii="新細明體" w:hAnsi="新細明體" w:cs="新細明體"/>
                <w:kern w:val="0"/>
                <w:sz w:val="20"/>
                <w:szCs w:val="20"/>
              </w:rPr>
              <w:t>102</w:t>
            </w:r>
            <w:r w:rsidRPr="00FA6D9B">
              <w:rPr>
                <w:rFonts w:ascii="新細明體" w:hAnsi="新細明體" w:cs="新細明體" w:hint="eastAsia"/>
                <w:kern w:val="0"/>
                <w:sz w:val="20"/>
                <w:szCs w:val="20"/>
              </w:rPr>
              <w:t>年</w:t>
            </w:r>
            <w:r>
              <w:rPr>
                <w:rFonts w:ascii="新細明體" w:hAnsi="新細明體" w:cs="新細明體"/>
                <w:kern w:val="0"/>
                <w:sz w:val="20"/>
                <w:szCs w:val="20"/>
              </w:rPr>
              <w:t>10</w:t>
            </w:r>
            <w:r w:rsidRPr="00FA6D9B">
              <w:rPr>
                <w:rFonts w:ascii="新細明體" w:hAnsi="新細明體" w:cs="新細明體" w:hint="eastAsia"/>
                <w:kern w:val="0"/>
                <w:sz w:val="20"/>
                <w:szCs w:val="20"/>
              </w:rPr>
              <w:t>月</w:t>
            </w:r>
            <w:r>
              <w:rPr>
                <w:rFonts w:ascii="新細明體" w:hAnsi="新細明體" w:cs="新細明體"/>
                <w:kern w:val="0"/>
                <w:sz w:val="20"/>
                <w:szCs w:val="20"/>
              </w:rPr>
              <w:t>1</w:t>
            </w:r>
            <w:r>
              <w:rPr>
                <w:rFonts w:ascii="新細明體" w:hAnsi="新細明體" w:cs="新細明體" w:hint="eastAsia"/>
                <w:kern w:val="0"/>
                <w:sz w:val="20"/>
                <w:szCs w:val="20"/>
              </w:rPr>
              <w:t>日（星期二</w:t>
            </w:r>
            <w:r w:rsidRPr="00FA6D9B">
              <w:rPr>
                <w:rFonts w:ascii="新細明體" w:hAnsi="新細明體" w:cs="新細明體" w:hint="eastAsia"/>
                <w:kern w:val="0"/>
                <w:sz w:val="20"/>
                <w:szCs w:val="20"/>
              </w:rPr>
              <w:t>）下午</w:t>
            </w:r>
            <w:r w:rsidRPr="00FA6D9B">
              <w:rPr>
                <w:rFonts w:ascii="新細明體" w:hAnsi="新細明體" w:cs="新細明體"/>
                <w:kern w:val="0"/>
                <w:sz w:val="20"/>
                <w:szCs w:val="20"/>
              </w:rPr>
              <w:t>4</w:t>
            </w:r>
            <w:r w:rsidRPr="00FA6D9B">
              <w:rPr>
                <w:rFonts w:ascii="新細明體" w:hAnsi="新細明體" w:cs="新細明體" w:hint="eastAsia"/>
                <w:kern w:val="0"/>
                <w:sz w:val="20"/>
                <w:szCs w:val="20"/>
              </w:rPr>
              <w:t>時前公告於教網中心『學校校務資訊』，並電話通知錄取的代理教師，未錄取教師除公告外不另外通知。</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二、報到時間：錄取當日到校報到</w:t>
            </w:r>
            <w:r w:rsidRPr="00FA6D9B">
              <w:rPr>
                <w:rFonts w:ascii="新細明體" w:hAnsi="新細明體" w:cs="新細明體"/>
                <w:kern w:val="0"/>
                <w:sz w:val="20"/>
                <w:szCs w:val="20"/>
              </w:rPr>
              <w:t xml:space="preserve"> (</w:t>
            </w:r>
            <w:r w:rsidRPr="00FA6D9B">
              <w:rPr>
                <w:rFonts w:ascii="新細明體" w:hAnsi="新細明體" w:cs="新細明體" w:hint="eastAsia"/>
                <w:kern w:val="0"/>
                <w:sz w:val="20"/>
                <w:szCs w:val="20"/>
              </w:rPr>
              <w:t>未報到者，依甄試成績依序錄取</w:t>
            </w:r>
            <w:r w:rsidRPr="00FA6D9B">
              <w:rPr>
                <w:rFonts w:ascii="新細明體" w:hAnsi="新細明體" w:cs="新細明體"/>
                <w:kern w:val="0"/>
                <w:sz w:val="20"/>
                <w:szCs w:val="20"/>
              </w:rPr>
              <w:t>)</w:t>
            </w:r>
            <w:r w:rsidRPr="00FA6D9B">
              <w:rPr>
                <w:rFonts w:ascii="新細明體" w:hAnsi="新細明體" w:cs="新細明體" w:hint="eastAsia"/>
                <w:kern w:val="0"/>
                <w:sz w:val="20"/>
                <w:szCs w:val="20"/>
              </w:rPr>
              <w:t>。</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三、錄取後，發現曾有違反基本條件及報名資格各項規定，經查屬實者，即取消錄取資格，已聘用者，依規定解聘。</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四、代理教師在聘任期間，如因代理原因消失，應由原聘任學校無條件予以解聘，當事人不得異議。</w:t>
            </w:r>
          </w:p>
          <w:p w:rsidR="00572CAD" w:rsidRPr="00FA6D9B" w:rsidRDefault="00572CAD" w:rsidP="00572CAD">
            <w:pPr>
              <w:widowControl/>
              <w:spacing w:line="300" w:lineRule="atLeast"/>
              <w:ind w:left="31680" w:hangingChars="200" w:firstLine="31680"/>
              <w:rPr>
                <w:rFonts w:ascii="新細明體" w:cs="Times New Roman"/>
                <w:kern w:val="0"/>
                <w:sz w:val="20"/>
                <w:szCs w:val="20"/>
              </w:rPr>
            </w:pPr>
            <w:r w:rsidRPr="00FA6D9B">
              <w:rPr>
                <w:rFonts w:ascii="新細明體" w:hAnsi="新細明體" w:cs="新細明體" w:hint="eastAsia"/>
                <w:kern w:val="0"/>
                <w:sz w:val="20"/>
                <w:szCs w:val="20"/>
              </w:rPr>
              <w:t>拾、如有未盡事宜，悉依相關法令辦理。</w:t>
            </w:r>
          </w:p>
        </w:tc>
      </w:tr>
    </w:tbl>
    <w:p w:rsidR="00572CAD" w:rsidRDefault="00572CAD">
      <w:pPr>
        <w:rPr>
          <w:rFonts w:cs="Times New Roman"/>
        </w:rPr>
      </w:pPr>
    </w:p>
    <w:sectPr w:rsidR="00572CAD" w:rsidSect="00F6442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AD" w:rsidRDefault="00572CAD" w:rsidP="004D1E76">
      <w:pPr>
        <w:rPr>
          <w:rFonts w:cs="Times New Roman"/>
        </w:rPr>
      </w:pPr>
      <w:r>
        <w:rPr>
          <w:rFonts w:cs="Times New Roman"/>
        </w:rPr>
        <w:separator/>
      </w:r>
    </w:p>
  </w:endnote>
  <w:endnote w:type="continuationSeparator" w:id="0">
    <w:p w:rsidR="00572CAD" w:rsidRDefault="00572CAD" w:rsidP="004D1E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AD" w:rsidRDefault="00572CAD" w:rsidP="004D1E76">
      <w:pPr>
        <w:rPr>
          <w:rFonts w:cs="Times New Roman"/>
        </w:rPr>
      </w:pPr>
      <w:r>
        <w:rPr>
          <w:rFonts w:cs="Times New Roman"/>
        </w:rPr>
        <w:separator/>
      </w:r>
    </w:p>
  </w:footnote>
  <w:footnote w:type="continuationSeparator" w:id="0">
    <w:p w:rsidR="00572CAD" w:rsidRDefault="00572CAD" w:rsidP="004D1E7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D9B"/>
    <w:rsid w:val="000F011F"/>
    <w:rsid w:val="004372D9"/>
    <w:rsid w:val="004623EB"/>
    <w:rsid w:val="00491C72"/>
    <w:rsid w:val="004D0F7C"/>
    <w:rsid w:val="004D1E76"/>
    <w:rsid w:val="00572CAD"/>
    <w:rsid w:val="006F3153"/>
    <w:rsid w:val="0077379D"/>
    <w:rsid w:val="008D1578"/>
    <w:rsid w:val="00EC0962"/>
    <w:rsid w:val="00F64426"/>
    <w:rsid w:val="00F834E4"/>
    <w:rsid w:val="00FA6D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2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E7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D1E76"/>
    <w:rPr>
      <w:sz w:val="20"/>
      <w:szCs w:val="20"/>
    </w:rPr>
  </w:style>
  <w:style w:type="paragraph" w:styleId="Footer">
    <w:name w:val="footer"/>
    <w:basedOn w:val="Normal"/>
    <w:link w:val="FooterChar"/>
    <w:uiPriority w:val="99"/>
    <w:rsid w:val="004D1E7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D1E76"/>
    <w:rPr>
      <w:sz w:val="20"/>
      <w:szCs w:val="20"/>
    </w:rPr>
  </w:style>
</w:styles>
</file>

<file path=word/webSettings.xml><?xml version="1.0" encoding="utf-8"?>
<w:webSettings xmlns:r="http://schemas.openxmlformats.org/officeDocument/2006/relationships" xmlns:w="http://schemas.openxmlformats.org/wordprocessingml/2006/main">
  <w:divs>
    <w:div w:id="1642344694">
      <w:marLeft w:val="0"/>
      <w:marRight w:val="0"/>
      <w:marTop w:val="0"/>
      <w:marBottom w:val="0"/>
      <w:divBdr>
        <w:top w:val="none" w:sz="0" w:space="0" w:color="auto"/>
        <w:left w:val="none" w:sz="0" w:space="0" w:color="auto"/>
        <w:bottom w:val="none" w:sz="0" w:space="0" w:color="auto"/>
        <w:right w:val="none" w:sz="0" w:space="0" w:color="auto"/>
      </w:divBdr>
      <w:divsChild>
        <w:div w:id="1642344693">
          <w:marLeft w:val="0"/>
          <w:marRight w:val="0"/>
          <w:marTop w:val="0"/>
          <w:marBottom w:val="0"/>
          <w:divBdr>
            <w:top w:val="none" w:sz="0" w:space="0" w:color="auto"/>
            <w:left w:val="none" w:sz="0" w:space="0" w:color="auto"/>
            <w:bottom w:val="none" w:sz="0" w:space="0" w:color="auto"/>
            <w:right w:val="none" w:sz="0" w:space="0" w:color="auto"/>
          </w:divBdr>
          <w:divsChild>
            <w:div w:id="16423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4.tn.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212</Words>
  <Characters>1210</Characters>
  <Application>Microsoft Office Outlook</Application>
  <DocSecurity>0</DocSecurity>
  <Lines>0</Lines>
  <Paragraphs>0</Paragraphs>
  <ScaleCrop>false</ScaleCrop>
  <Company>NEF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臺南市鹽水區坔頭港國民小學附設幼兒園102學年度長期代理教師甄選簡章(第二次公告)</dc:title>
  <dc:subject/>
  <dc:creator>user</dc:creator>
  <cp:keywords/>
  <dc:description/>
  <cp:lastModifiedBy>NEF User</cp:lastModifiedBy>
  <cp:revision>3</cp:revision>
  <dcterms:created xsi:type="dcterms:W3CDTF">2013-10-04T00:10:00Z</dcterms:created>
  <dcterms:modified xsi:type="dcterms:W3CDTF">2013-10-04T00:11:00Z</dcterms:modified>
</cp:coreProperties>
</file>