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4"/>
        <w:tblpPr w:leftFromText="180" w:rightFromText="180" w:vertAnchor="text" w:horzAnchor="margin" w:tblpY="969"/>
        <w:tblW w:w="13744" w:type="dxa"/>
        <w:tblLook w:val="04A0" w:firstRow="1" w:lastRow="0" w:firstColumn="1" w:lastColumn="0" w:noHBand="0" w:noVBand="1"/>
      </w:tblPr>
      <w:tblGrid>
        <w:gridCol w:w="2290"/>
        <w:gridCol w:w="2291"/>
        <w:gridCol w:w="2291"/>
        <w:gridCol w:w="2290"/>
        <w:gridCol w:w="2291"/>
        <w:gridCol w:w="2291"/>
      </w:tblGrid>
      <w:tr w:rsidR="002812C2" w:rsidRPr="006437E9" w:rsidTr="00281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tcBorders>
              <w:tl2br w:val="single" w:sz="4" w:space="0" w:color="auto"/>
            </w:tcBorders>
          </w:tcPr>
          <w:p w:rsidR="002812C2" w:rsidRPr="006437E9" w:rsidRDefault="002812C2" w:rsidP="002812C2">
            <w:pPr>
              <w:spacing w:line="400" w:lineRule="exact"/>
              <w:jc w:val="right"/>
              <w:rPr>
                <w:rFonts w:ascii="華康少女文字W3(P)" w:eastAsia="華康少女文字W3(P)" w:hAnsi="微軟正黑體" w:cs="微軟正黑體"/>
                <w:color w:val="002060"/>
                <w:sz w:val="36"/>
                <w:szCs w:val="36"/>
              </w:rPr>
            </w:pPr>
            <w:r w:rsidRPr="006437E9">
              <w:rPr>
                <w:rFonts w:ascii="華康少女文字W3(P)" w:eastAsia="華康少女文字W3(P)" w:hAnsi="微軟正黑體" w:cs="微軟正黑體" w:hint="eastAsia"/>
                <w:color w:val="002060"/>
                <w:sz w:val="36"/>
                <w:szCs w:val="36"/>
              </w:rPr>
              <w:t>星期</w:t>
            </w:r>
          </w:p>
          <w:p w:rsidR="002812C2" w:rsidRPr="006437E9" w:rsidRDefault="002812C2" w:rsidP="002812C2">
            <w:pPr>
              <w:spacing w:line="400" w:lineRule="exact"/>
              <w:rPr>
                <w:rFonts w:ascii="華康少女文字W3(P)" w:eastAsia="華康少女文字W3(P)" w:hAnsi="微軟正黑體" w:cs="微軟正黑體"/>
                <w:color w:val="002060"/>
                <w:sz w:val="36"/>
                <w:szCs w:val="36"/>
              </w:rPr>
            </w:pPr>
            <w:r w:rsidRPr="00F554F6">
              <w:rPr>
                <w:rFonts w:ascii="華康少女文字W3" w:eastAsia="華康少女文字W3" w:hAnsi="新細明體" w:cs="新細明體" w:hint="eastAsia"/>
                <w:color w:val="002060"/>
                <w:sz w:val="36"/>
                <w:szCs w:val="36"/>
              </w:rPr>
              <w:t>節</w:t>
            </w:r>
            <w:r w:rsidRPr="006437E9">
              <w:rPr>
                <w:rFonts w:ascii="華康少女文字W3(P)" w:eastAsia="華康少女文字W3(P)" w:hAnsi="微軟正黑體" w:cs="微軟正黑體" w:hint="eastAsia"/>
                <w:color w:val="002060"/>
                <w:sz w:val="36"/>
                <w:szCs w:val="36"/>
              </w:rPr>
              <w:t>次</w:t>
            </w:r>
          </w:p>
        </w:tc>
        <w:tc>
          <w:tcPr>
            <w:tcW w:w="2291" w:type="dxa"/>
          </w:tcPr>
          <w:p w:rsidR="002812C2" w:rsidRPr="005510E6" w:rsidRDefault="002812C2" w:rsidP="0028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星期一</w:t>
            </w:r>
          </w:p>
        </w:tc>
        <w:tc>
          <w:tcPr>
            <w:tcW w:w="2291" w:type="dxa"/>
          </w:tcPr>
          <w:p w:rsidR="002812C2" w:rsidRPr="005510E6" w:rsidRDefault="002812C2" w:rsidP="0028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星期二</w:t>
            </w:r>
          </w:p>
        </w:tc>
        <w:tc>
          <w:tcPr>
            <w:tcW w:w="2290" w:type="dxa"/>
          </w:tcPr>
          <w:p w:rsidR="002812C2" w:rsidRPr="005510E6" w:rsidRDefault="002812C2" w:rsidP="0028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星期三</w:t>
            </w:r>
          </w:p>
        </w:tc>
        <w:tc>
          <w:tcPr>
            <w:tcW w:w="2291" w:type="dxa"/>
          </w:tcPr>
          <w:p w:rsidR="002812C2" w:rsidRPr="005510E6" w:rsidRDefault="002812C2" w:rsidP="0028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星期四</w:t>
            </w:r>
          </w:p>
        </w:tc>
        <w:tc>
          <w:tcPr>
            <w:tcW w:w="2291" w:type="dxa"/>
          </w:tcPr>
          <w:p w:rsidR="002812C2" w:rsidRPr="005510E6" w:rsidRDefault="002812C2" w:rsidP="0028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星期五</w:t>
            </w:r>
          </w:p>
        </w:tc>
      </w:tr>
      <w:tr w:rsidR="002812C2" w:rsidRPr="006437E9" w:rsidTr="0028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:rsidR="002812C2" w:rsidRPr="005510E6" w:rsidRDefault="002812C2" w:rsidP="005510E6">
            <w:pPr>
              <w:spacing w:line="120" w:lineRule="auto"/>
              <w:jc w:val="center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第一節</w:t>
            </w:r>
          </w:p>
        </w:tc>
        <w:tc>
          <w:tcPr>
            <w:tcW w:w="2291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國語</w:t>
            </w:r>
          </w:p>
        </w:tc>
        <w:tc>
          <w:tcPr>
            <w:tcW w:w="2291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國語</w:t>
            </w:r>
          </w:p>
        </w:tc>
        <w:tc>
          <w:tcPr>
            <w:tcW w:w="2290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社會</w:t>
            </w:r>
          </w:p>
        </w:tc>
        <w:tc>
          <w:tcPr>
            <w:tcW w:w="2291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國語</w:t>
            </w:r>
          </w:p>
        </w:tc>
        <w:tc>
          <w:tcPr>
            <w:tcW w:w="2291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本土</w:t>
            </w:r>
          </w:p>
        </w:tc>
      </w:tr>
      <w:tr w:rsidR="002812C2" w:rsidRPr="006437E9" w:rsidTr="002812C2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:rsidR="002812C2" w:rsidRPr="005510E6" w:rsidRDefault="002812C2" w:rsidP="005510E6">
            <w:pPr>
              <w:spacing w:line="120" w:lineRule="auto"/>
              <w:jc w:val="center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第二節</w:t>
            </w:r>
          </w:p>
        </w:tc>
        <w:tc>
          <w:tcPr>
            <w:tcW w:w="2291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閱讀</w:t>
            </w:r>
          </w:p>
        </w:tc>
        <w:tc>
          <w:tcPr>
            <w:tcW w:w="2291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英文</w:t>
            </w:r>
          </w:p>
        </w:tc>
        <w:tc>
          <w:tcPr>
            <w:tcW w:w="2290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社會</w:t>
            </w:r>
          </w:p>
        </w:tc>
        <w:tc>
          <w:tcPr>
            <w:tcW w:w="2291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表演</w:t>
            </w:r>
          </w:p>
        </w:tc>
        <w:tc>
          <w:tcPr>
            <w:tcW w:w="2291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數學</w:t>
            </w:r>
          </w:p>
        </w:tc>
      </w:tr>
      <w:tr w:rsidR="002812C2" w:rsidRPr="006437E9" w:rsidTr="0028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:rsidR="002812C2" w:rsidRPr="005510E6" w:rsidRDefault="002812C2" w:rsidP="005510E6">
            <w:pPr>
              <w:spacing w:line="120" w:lineRule="auto"/>
              <w:jc w:val="center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第三節</w:t>
            </w:r>
          </w:p>
        </w:tc>
        <w:tc>
          <w:tcPr>
            <w:tcW w:w="2291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數學</w:t>
            </w:r>
          </w:p>
        </w:tc>
        <w:tc>
          <w:tcPr>
            <w:tcW w:w="2291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綜合</w:t>
            </w:r>
          </w:p>
        </w:tc>
        <w:tc>
          <w:tcPr>
            <w:tcW w:w="2290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數學</w:t>
            </w:r>
          </w:p>
        </w:tc>
        <w:tc>
          <w:tcPr>
            <w:tcW w:w="2291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自然</w:t>
            </w:r>
          </w:p>
        </w:tc>
        <w:tc>
          <w:tcPr>
            <w:tcW w:w="2291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國語</w:t>
            </w:r>
          </w:p>
        </w:tc>
      </w:tr>
      <w:tr w:rsidR="002812C2" w:rsidRPr="006437E9" w:rsidTr="002812C2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:rsidR="002812C2" w:rsidRPr="005510E6" w:rsidRDefault="002812C2" w:rsidP="005510E6">
            <w:pPr>
              <w:spacing w:line="120" w:lineRule="auto"/>
              <w:jc w:val="center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第四節</w:t>
            </w:r>
          </w:p>
        </w:tc>
        <w:tc>
          <w:tcPr>
            <w:tcW w:w="2291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體育</w:t>
            </w:r>
          </w:p>
        </w:tc>
        <w:tc>
          <w:tcPr>
            <w:tcW w:w="2291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數學</w:t>
            </w:r>
          </w:p>
        </w:tc>
        <w:tc>
          <w:tcPr>
            <w:tcW w:w="2290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綜合</w:t>
            </w:r>
          </w:p>
        </w:tc>
        <w:tc>
          <w:tcPr>
            <w:tcW w:w="2291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自然</w:t>
            </w:r>
          </w:p>
        </w:tc>
        <w:tc>
          <w:tcPr>
            <w:tcW w:w="2291" w:type="dxa"/>
          </w:tcPr>
          <w:p w:rsidR="002812C2" w:rsidRPr="005510E6" w:rsidRDefault="002812C2" w:rsidP="005510E6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電腦</w:t>
            </w:r>
          </w:p>
        </w:tc>
      </w:tr>
      <w:tr w:rsidR="00A97E26" w:rsidRPr="006437E9" w:rsidTr="0028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:rsidR="00A97E26" w:rsidRPr="005510E6" w:rsidRDefault="00A97E26" w:rsidP="005510E6">
            <w:pPr>
              <w:spacing w:line="120" w:lineRule="auto"/>
              <w:jc w:val="center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第五節</w:t>
            </w:r>
          </w:p>
        </w:tc>
        <w:tc>
          <w:tcPr>
            <w:tcW w:w="2291" w:type="dxa"/>
          </w:tcPr>
          <w:p w:rsidR="00A97E26" w:rsidRPr="005510E6" w:rsidRDefault="00A97E26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英文</w:t>
            </w:r>
          </w:p>
        </w:tc>
        <w:tc>
          <w:tcPr>
            <w:tcW w:w="2291" w:type="dxa"/>
          </w:tcPr>
          <w:p w:rsidR="00A97E26" w:rsidRPr="005510E6" w:rsidRDefault="00A97E26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自然</w:t>
            </w:r>
          </w:p>
        </w:tc>
        <w:tc>
          <w:tcPr>
            <w:tcW w:w="2290" w:type="dxa"/>
            <w:vMerge w:val="restart"/>
          </w:tcPr>
          <w:p w:rsidR="00A97E26" w:rsidRPr="005510E6" w:rsidRDefault="00A97E26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</w:p>
        </w:tc>
        <w:tc>
          <w:tcPr>
            <w:tcW w:w="2291" w:type="dxa"/>
          </w:tcPr>
          <w:p w:rsidR="00A97E26" w:rsidRPr="005510E6" w:rsidRDefault="00A97E26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國語</w:t>
            </w:r>
          </w:p>
        </w:tc>
        <w:tc>
          <w:tcPr>
            <w:tcW w:w="2291" w:type="dxa"/>
          </w:tcPr>
          <w:p w:rsidR="00A97E26" w:rsidRPr="005510E6" w:rsidRDefault="00A97E26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體育</w:t>
            </w:r>
          </w:p>
        </w:tc>
      </w:tr>
      <w:tr w:rsidR="00A97E26" w:rsidRPr="006437E9" w:rsidTr="002812C2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:rsidR="00A97E26" w:rsidRPr="005510E6" w:rsidRDefault="00A97E26" w:rsidP="005510E6">
            <w:pPr>
              <w:spacing w:line="120" w:lineRule="auto"/>
              <w:jc w:val="center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第六節</w:t>
            </w:r>
          </w:p>
        </w:tc>
        <w:tc>
          <w:tcPr>
            <w:tcW w:w="2291" w:type="dxa"/>
          </w:tcPr>
          <w:p w:rsidR="00A97E26" w:rsidRPr="005510E6" w:rsidRDefault="00A97E26" w:rsidP="005510E6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音樂</w:t>
            </w:r>
          </w:p>
        </w:tc>
        <w:tc>
          <w:tcPr>
            <w:tcW w:w="2291" w:type="dxa"/>
          </w:tcPr>
          <w:p w:rsidR="00A97E26" w:rsidRPr="005510E6" w:rsidRDefault="00A97E26" w:rsidP="005510E6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自然</w:t>
            </w:r>
          </w:p>
        </w:tc>
        <w:tc>
          <w:tcPr>
            <w:tcW w:w="2290" w:type="dxa"/>
            <w:vMerge/>
          </w:tcPr>
          <w:p w:rsidR="00A97E26" w:rsidRPr="005510E6" w:rsidRDefault="00A97E26" w:rsidP="005510E6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</w:p>
        </w:tc>
        <w:tc>
          <w:tcPr>
            <w:tcW w:w="2291" w:type="dxa"/>
          </w:tcPr>
          <w:p w:rsidR="00A97E26" w:rsidRPr="005510E6" w:rsidRDefault="00A97E26" w:rsidP="005510E6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美術</w:t>
            </w:r>
          </w:p>
        </w:tc>
        <w:tc>
          <w:tcPr>
            <w:tcW w:w="2291" w:type="dxa"/>
          </w:tcPr>
          <w:p w:rsidR="00A97E26" w:rsidRPr="005510E6" w:rsidRDefault="00A97E26" w:rsidP="005510E6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數學</w:t>
            </w:r>
          </w:p>
        </w:tc>
      </w:tr>
      <w:tr w:rsidR="00A97E26" w:rsidRPr="006437E9" w:rsidTr="0028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:rsidR="00A97E26" w:rsidRPr="005510E6" w:rsidRDefault="00A97E26" w:rsidP="005510E6">
            <w:pPr>
              <w:spacing w:line="120" w:lineRule="auto"/>
              <w:jc w:val="center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第七節</w:t>
            </w:r>
          </w:p>
        </w:tc>
        <w:tc>
          <w:tcPr>
            <w:tcW w:w="2291" w:type="dxa"/>
          </w:tcPr>
          <w:p w:rsidR="00A97E26" w:rsidRPr="005510E6" w:rsidRDefault="00A97E26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社會</w:t>
            </w:r>
          </w:p>
        </w:tc>
        <w:tc>
          <w:tcPr>
            <w:tcW w:w="2291" w:type="dxa"/>
          </w:tcPr>
          <w:p w:rsidR="00A97E26" w:rsidRPr="005510E6" w:rsidRDefault="00A97E26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綜合</w:t>
            </w:r>
          </w:p>
        </w:tc>
        <w:tc>
          <w:tcPr>
            <w:tcW w:w="2290" w:type="dxa"/>
            <w:vMerge/>
          </w:tcPr>
          <w:p w:rsidR="00A97E26" w:rsidRPr="005510E6" w:rsidRDefault="00A97E26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</w:p>
        </w:tc>
        <w:tc>
          <w:tcPr>
            <w:tcW w:w="2291" w:type="dxa"/>
          </w:tcPr>
          <w:p w:rsidR="00A97E26" w:rsidRPr="005510E6" w:rsidRDefault="00A97E26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r w:rsidRPr="005510E6">
              <w:rPr>
                <w:rFonts w:ascii="華康少女文字W3(P)" w:eastAsia="華康少女文字W3(P)" w:hint="eastAsia"/>
                <w:color w:val="002060"/>
                <w:kern w:val="0"/>
                <w:sz w:val="48"/>
                <w:szCs w:val="48"/>
              </w:rPr>
              <w:t>數學</w:t>
            </w:r>
          </w:p>
        </w:tc>
        <w:tc>
          <w:tcPr>
            <w:tcW w:w="2291" w:type="dxa"/>
          </w:tcPr>
          <w:p w:rsidR="00A97E26" w:rsidRPr="005510E6" w:rsidRDefault="00A97E26" w:rsidP="005510E6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48"/>
                <w:szCs w:val="48"/>
              </w:rPr>
            </w:pPr>
            <w:proofErr w:type="gramStart"/>
            <w:r w:rsidRPr="005510E6">
              <w:rPr>
                <w:rFonts w:ascii="華康少女文字W3(P)" w:eastAsia="華康少女文字W3(P)" w:hint="eastAsia"/>
                <w:color w:val="002060"/>
                <w:sz w:val="48"/>
                <w:szCs w:val="48"/>
              </w:rPr>
              <w:t>健體</w:t>
            </w:r>
            <w:proofErr w:type="gramEnd"/>
          </w:p>
        </w:tc>
      </w:tr>
    </w:tbl>
    <w:p w:rsidR="00217BB7" w:rsidRDefault="005510E6" w:rsidP="005510E6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04E74EF" wp14:editId="3CE8DD33">
            <wp:simplePos x="0" y="0"/>
            <wp:positionH relativeFrom="margin">
              <wp:posOffset>2970951</wp:posOffset>
            </wp:positionH>
            <wp:positionV relativeFrom="paragraph">
              <wp:posOffset>4154961</wp:posOffset>
            </wp:positionV>
            <wp:extent cx="3131820" cy="240855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-Melody-my-melody-2421106-1024-768[2]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21" b="99089" l="0" r="9951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834">
        <w:rPr>
          <w:noProof/>
        </w:rPr>
        <w:drawing>
          <wp:anchor distT="0" distB="0" distL="114300" distR="114300" simplePos="0" relativeHeight="251663360" behindDoc="0" locked="0" layoutInCell="1" allowOverlap="1" wp14:anchorId="4C7AC857" wp14:editId="1D649124">
            <wp:simplePos x="0" y="0"/>
            <wp:positionH relativeFrom="page">
              <wp:align>left</wp:align>
            </wp:positionH>
            <wp:positionV relativeFrom="paragraph">
              <wp:posOffset>4794572</wp:posOffset>
            </wp:positionV>
            <wp:extent cx="1353787" cy="156715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lokitty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787" cy="15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2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F21EB" wp14:editId="4424DFC1">
                <wp:simplePos x="0" y="0"/>
                <wp:positionH relativeFrom="column">
                  <wp:posOffset>2945081</wp:posOffset>
                </wp:positionH>
                <wp:positionV relativeFrom="paragraph">
                  <wp:posOffset>-216725</wp:posOffset>
                </wp:positionV>
                <wp:extent cx="3158836" cy="676894"/>
                <wp:effectExtent l="0" t="0" r="22860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836" cy="6768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2C2" w:rsidRPr="00A97E26" w:rsidRDefault="002812C2" w:rsidP="005510E6">
                            <w:pPr>
                              <w:jc w:val="center"/>
                              <w:rPr>
                                <w:rFonts w:ascii="華康少女文字W3" w:eastAsia="華康少女文字W3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7E26">
                              <w:rPr>
                                <w:rFonts w:ascii="華康少女文字W3" w:eastAsia="華康少女文字W3" w:hint="eastAsia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妤喬的功課表</w:t>
                            </w:r>
                          </w:p>
                          <w:p w:rsidR="005510E6" w:rsidRDefault="005510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F21E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31.9pt;margin-top:-17.05pt;width:248.75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" fillcolor="#ed7d31 [3205]" strokecolor="#823b0b [1605]" strokeweight="1pt">
                <v:textbox>
                  <w:txbxContent>
                    <w:p w:rsidR="002812C2" w:rsidRPr="00A97E26" w:rsidRDefault="002812C2" w:rsidP="005510E6">
                      <w:pPr>
                        <w:jc w:val="center"/>
                        <w:rPr>
                          <w:rFonts w:ascii="華康少女文字W3" w:eastAsia="華康少女文字W3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7E26">
                        <w:rPr>
                          <w:rFonts w:ascii="華康少女文字W3" w:eastAsia="華康少女文字W3" w:hint="eastAsia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妤喬的功課表</w:t>
                      </w:r>
                    </w:p>
                    <w:p w:rsidR="005510E6" w:rsidRDefault="005510E6"/>
                  </w:txbxContent>
                </v:textbox>
              </v:shape>
            </w:pict>
          </mc:Fallback>
        </mc:AlternateContent>
      </w:r>
      <w:bookmarkStart w:id="0" w:name="_GoBack"/>
      <w:r w:rsidR="00A613B0">
        <w:rPr>
          <w:noProof/>
        </w:rPr>
        <w:drawing>
          <wp:anchor distT="0" distB="0" distL="114300" distR="114300" simplePos="0" relativeHeight="251658240" behindDoc="1" locked="0" layoutInCell="1" allowOverlap="1" wp14:anchorId="65EE8233" wp14:editId="0A05B9DE">
            <wp:simplePos x="0" y="0"/>
            <wp:positionH relativeFrom="page">
              <wp:align>right</wp:align>
            </wp:positionH>
            <wp:positionV relativeFrom="paragraph">
              <wp:posOffset>-1119249</wp:posOffset>
            </wp:positionV>
            <wp:extent cx="10663555" cy="7505205"/>
            <wp:effectExtent l="0" t="0" r="444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3555" cy="75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17BB7" w:rsidSect="00E95F7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65"/>
    <w:rsid w:val="00217BB7"/>
    <w:rsid w:val="002812C2"/>
    <w:rsid w:val="003B4834"/>
    <w:rsid w:val="005510E6"/>
    <w:rsid w:val="006437E9"/>
    <w:rsid w:val="008D7B41"/>
    <w:rsid w:val="009D501D"/>
    <w:rsid w:val="00A613B0"/>
    <w:rsid w:val="00A97E26"/>
    <w:rsid w:val="00C83C65"/>
    <w:rsid w:val="00E1178B"/>
    <w:rsid w:val="00E95F72"/>
    <w:rsid w:val="00F554F6"/>
    <w:rsid w:val="00F63585"/>
    <w:rsid w:val="00F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67027-8052-4A82-8023-6AA63EAF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4">
    <w:name w:val="Grid Table 5 Dark Accent 4"/>
    <w:basedOn w:val="a1"/>
    <w:uiPriority w:val="50"/>
    <w:rsid w:val="00F8531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2">
    <w:name w:val="Grid Table 5 Dark Accent 2"/>
    <w:basedOn w:val="a1"/>
    <w:uiPriority w:val="50"/>
    <w:rsid w:val="00F8531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42E4-B2FD-4F1F-B98F-87C65CF3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2017-11-17T03:56:00Z</dcterms:created>
  <dcterms:modified xsi:type="dcterms:W3CDTF">2017-11-17T03:56:00Z</dcterms:modified>
</cp:coreProperties>
</file>